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F1BDF" w14:textId="77777777" w:rsidR="001E10EA" w:rsidRPr="0037523D" w:rsidRDefault="001E10EA" w:rsidP="0037523D">
      <w:pPr>
        <w:spacing w:line="360" w:lineRule="auto"/>
        <w:rPr>
          <w:rFonts w:ascii="Marianne" w:hAnsi="Marianne"/>
          <w:color w:val="000091" w:themeColor="text2"/>
          <w:sz w:val="24"/>
          <w:szCs w:val="24"/>
          <w14:stylisticSets>
            <w14:styleSet w14:id="1"/>
          </w14:stylisticSets>
        </w:rPr>
      </w:pPr>
    </w:p>
    <w:p w14:paraId="249D0937" w14:textId="673A4F42" w:rsidR="00794BB9" w:rsidRDefault="001E10EA" w:rsidP="0037523D">
      <w:pPr>
        <w:pBdr>
          <w:top w:val="single" w:sz="4" w:space="1" w:color="auto"/>
          <w:left w:val="single" w:sz="4" w:space="4" w:color="auto"/>
          <w:bottom w:val="single" w:sz="4" w:space="1" w:color="auto"/>
          <w:right w:val="single" w:sz="4" w:space="4" w:color="auto"/>
        </w:pBdr>
        <w:spacing w:line="360" w:lineRule="auto"/>
        <w:jc w:val="center"/>
        <w:rPr>
          <w:rFonts w:ascii="Marianne" w:hAnsi="Marianne"/>
          <w:b/>
          <w:color w:val="000091" w:themeColor="text2"/>
          <w:sz w:val="24"/>
          <w:szCs w:val="24"/>
          <w14:shadow w14:blurRad="63500" w14:dist="50800" w14:dir="13500000" w14:sx="0" w14:sy="0" w14:kx="0" w14:ky="0" w14:algn="none">
            <w14:srgbClr w14:val="000000">
              <w14:alpha w14:val="50000"/>
            </w14:srgbClr>
          </w14:shadow>
          <w14:textOutline w14:w="6604" w14:cap="flat" w14:cmpd="sng" w14:algn="ctr">
            <w14:solidFill>
              <w14:schemeClr w14:val="bg1"/>
            </w14:solidFill>
            <w14:prstDash w14:val="solid"/>
            <w14:round/>
          </w14:textOutline>
          <w14:stylisticSets>
            <w14:styleSet w14:id="1"/>
          </w14:stylisticSets>
        </w:rPr>
      </w:pPr>
      <w:r w:rsidRPr="0037523D">
        <w:rPr>
          <w:rFonts w:ascii="Marianne" w:hAnsi="Marianne"/>
          <w:b/>
          <w:color w:val="000091" w:themeColor="text2"/>
          <w:sz w:val="24"/>
          <w:szCs w:val="24"/>
          <w14:shadow w14:blurRad="63500" w14:dist="50800" w14:dir="13500000" w14:sx="0" w14:sy="0" w14:kx="0" w14:ky="0" w14:algn="none">
            <w14:srgbClr w14:val="000000">
              <w14:alpha w14:val="50000"/>
            </w14:srgbClr>
          </w14:shadow>
          <w14:textOutline w14:w="6604" w14:cap="flat" w14:cmpd="sng" w14:algn="ctr">
            <w14:solidFill>
              <w14:schemeClr w14:val="bg1"/>
            </w14:solidFill>
            <w14:prstDash w14:val="solid"/>
            <w14:round/>
          </w14:textOutline>
          <w14:stylisticSets>
            <w14:styleSet w14:id="1"/>
          </w14:stylisticSets>
        </w:rPr>
        <w:t xml:space="preserve">Notice utilisation </w:t>
      </w:r>
      <w:r w:rsidR="00065323" w:rsidRPr="0037523D">
        <w:rPr>
          <w:rFonts w:ascii="Marianne" w:hAnsi="Marianne"/>
          <w:b/>
          <w:color w:val="000091" w:themeColor="text2"/>
          <w:sz w:val="24"/>
          <w:szCs w:val="24"/>
          <w14:shadow w14:blurRad="63500" w14:dist="50800" w14:dir="13500000" w14:sx="0" w14:sy="0" w14:kx="0" w14:ky="0" w14:algn="none">
            <w14:srgbClr w14:val="000000">
              <w14:alpha w14:val="50000"/>
            </w14:srgbClr>
          </w14:shadow>
          <w14:textOutline w14:w="6604" w14:cap="flat" w14:cmpd="sng" w14:algn="ctr">
            <w14:solidFill>
              <w14:schemeClr w14:val="bg1"/>
            </w14:solidFill>
            <w14:prstDash w14:val="solid"/>
            <w14:round/>
          </w14:textOutline>
          <w14:stylisticSets>
            <w14:styleSet w14:id="1"/>
          </w14:stylisticSets>
        </w:rPr>
        <w:t>d</w:t>
      </w:r>
      <w:r w:rsidR="00E7335A" w:rsidRPr="0037523D">
        <w:rPr>
          <w:rFonts w:ascii="Marianne" w:hAnsi="Marianne"/>
          <w:b/>
          <w:color w:val="000091" w:themeColor="text2"/>
          <w:sz w:val="24"/>
          <w:szCs w:val="24"/>
          <w14:shadow w14:blurRad="63500" w14:dist="50800" w14:dir="13500000" w14:sx="0" w14:sy="0" w14:kx="0" w14:ky="0" w14:algn="none">
            <w14:srgbClr w14:val="000000">
              <w14:alpha w14:val="50000"/>
            </w14:srgbClr>
          </w14:shadow>
          <w14:textOutline w14:w="6604" w14:cap="flat" w14:cmpd="sng" w14:algn="ctr">
            <w14:solidFill>
              <w14:schemeClr w14:val="bg1"/>
            </w14:solidFill>
            <w14:prstDash w14:val="solid"/>
            <w14:round/>
          </w14:textOutline>
          <w14:stylisticSets>
            <w14:styleSet w14:id="1"/>
          </w14:stylisticSets>
        </w:rPr>
        <w:t>e</w:t>
      </w:r>
      <w:r w:rsidR="00794BB9">
        <w:rPr>
          <w:rFonts w:ascii="Marianne" w:hAnsi="Marianne"/>
          <w:b/>
          <w:color w:val="000091" w:themeColor="text2"/>
          <w:sz w:val="24"/>
          <w:szCs w:val="24"/>
          <w14:shadow w14:blurRad="63500" w14:dist="50800" w14:dir="13500000" w14:sx="0" w14:sy="0" w14:kx="0" w14:ky="0" w14:algn="none">
            <w14:srgbClr w14:val="000000">
              <w14:alpha w14:val="50000"/>
            </w14:srgbClr>
          </w14:shadow>
          <w14:textOutline w14:w="6604" w14:cap="flat" w14:cmpd="sng" w14:algn="ctr">
            <w14:solidFill>
              <w14:schemeClr w14:val="bg1"/>
            </w14:solidFill>
            <w14:prstDash w14:val="solid"/>
            <w14:round/>
          </w14:textOutline>
          <w14:stylisticSets>
            <w14:styleSet w14:id="1"/>
          </w14:stylisticSets>
        </w:rPr>
        <w:t xml:space="preserve"> l’</w:t>
      </w:r>
      <w:r w:rsidR="00B13B7E">
        <w:rPr>
          <w:rFonts w:ascii="Marianne" w:hAnsi="Marianne"/>
          <w:b/>
          <w:color w:val="000091" w:themeColor="text2"/>
          <w:sz w:val="24"/>
          <w:szCs w:val="24"/>
          <w14:shadow w14:blurRad="63500" w14:dist="50800" w14:dir="13500000" w14:sx="0" w14:sy="0" w14:kx="0" w14:ky="0" w14:algn="none">
            <w14:srgbClr w14:val="000000">
              <w14:alpha w14:val="50000"/>
            </w14:srgbClr>
          </w14:shadow>
          <w14:textOutline w14:w="6604" w14:cap="flat" w14:cmpd="sng" w14:algn="ctr">
            <w14:solidFill>
              <w14:schemeClr w14:val="bg1"/>
            </w14:solidFill>
            <w14:prstDash w14:val="solid"/>
            <w14:round/>
          </w14:textOutline>
          <w14:stylisticSets>
            <w14:styleSet w14:id="1"/>
          </w14:stylisticSets>
        </w:rPr>
        <w:t>outil</w:t>
      </w:r>
      <w:r w:rsidR="00E7335A" w:rsidRPr="0037523D">
        <w:rPr>
          <w:rFonts w:ascii="Marianne" w:hAnsi="Marianne"/>
          <w:b/>
          <w:color w:val="000091" w:themeColor="text2"/>
          <w:sz w:val="24"/>
          <w:szCs w:val="24"/>
          <w14:shadow w14:blurRad="63500" w14:dist="50800" w14:dir="13500000" w14:sx="0" w14:sy="0" w14:kx="0" w14:ky="0" w14:algn="none">
            <w14:srgbClr w14:val="000000">
              <w14:alpha w14:val="50000"/>
            </w14:srgbClr>
          </w14:shadow>
          <w14:textOutline w14:w="6604" w14:cap="flat" w14:cmpd="sng" w14:algn="ctr">
            <w14:solidFill>
              <w14:schemeClr w14:val="bg1"/>
            </w14:solidFill>
            <w14:prstDash w14:val="solid"/>
            <w14:round/>
          </w14:textOutline>
          <w14:stylisticSets>
            <w14:styleSet w14:id="1"/>
          </w14:stylisticSets>
        </w:rPr>
        <w:t xml:space="preserve"> d’évaluation des actions financées dans le cadre de l'appel à candidatures 202</w:t>
      </w:r>
      <w:r w:rsidR="00454241">
        <w:rPr>
          <w:rFonts w:ascii="Marianne" w:hAnsi="Marianne"/>
          <w:b/>
          <w:color w:val="000091" w:themeColor="text2"/>
          <w:sz w:val="24"/>
          <w:szCs w:val="24"/>
          <w14:shadow w14:blurRad="63500" w14:dist="50800" w14:dir="13500000" w14:sx="0" w14:sy="0" w14:kx="0" w14:ky="0" w14:algn="none">
            <w14:srgbClr w14:val="000000">
              <w14:alpha w14:val="50000"/>
            </w14:srgbClr>
          </w14:shadow>
          <w14:textOutline w14:w="6604" w14:cap="flat" w14:cmpd="sng" w14:algn="ctr">
            <w14:solidFill>
              <w14:schemeClr w14:val="bg1"/>
            </w14:solidFill>
            <w14:prstDash w14:val="solid"/>
            <w14:round/>
          </w14:textOutline>
          <w14:stylisticSets>
            <w14:styleSet w14:id="1"/>
          </w14:stylisticSets>
        </w:rPr>
        <w:t>3</w:t>
      </w:r>
      <w:r w:rsidR="00E7335A" w:rsidRPr="0037523D">
        <w:rPr>
          <w:rFonts w:ascii="Marianne" w:hAnsi="Marianne"/>
          <w:b/>
          <w:color w:val="000091" w:themeColor="text2"/>
          <w:sz w:val="24"/>
          <w:szCs w:val="24"/>
          <w14:shadow w14:blurRad="63500" w14:dist="50800" w14:dir="13500000" w14:sx="0" w14:sy="0" w14:kx="0" w14:ky="0" w14:algn="none">
            <w14:srgbClr w14:val="000000">
              <w14:alpha w14:val="50000"/>
            </w14:srgbClr>
          </w14:shadow>
          <w14:textOutline w14:w="6604" w14:cap="flat" w14:cmpd="sng" w14:algn="ctr">
            <w14:solidFill>
              <w14:schemeClr w14:val="bg1"/>
            </w14:solidFill>
            <w14:prstDash w14:val="solid"/>
            <w14:round/>
          </w14:textOutline>
          <w14:stylisticSets>
            <w14:styleSet w14:id="1"/>
          </w14:stylisticSets>
        </w:rPr>
        <w:t xml:space="preserve"> portant sur le développement des actions mutualisées inter-EHPAD en matière de prévention</w:t>
      </w:r>
      <w:r w:rsidR="00794BB9">
        <w:rPr>
          <w:rFonts w:ascii="Marianne" w:hAnsi="Marianne"/>
          <w:b/>
          <w:color w:val="000091" w:themeColor="text2"/>
          <w:sz w:val="24"/>
          <w:szCs w:val="24"/>
          <w14:shadow w14:blurRad="63500" w14:dist="50800" w14:dir="13500000" w14:sx="0" w14:sy="0" w14:kx="0" w14:ky="0" w14:algn="none">
            <w14:srgbClr w14:val="000000">
              <w14:alpha w14:val="50000"/>
            </w14:srgbClr>
          </w14:shadow>
          <w14:textOutline w14:w="6604" w14:cap="flat" w14:cmpd="sng" w14:algn="ctr">
            <w14:solidFill>
              <w14:schemeClr w14:val="bg1"/>
            </w14:solidFill>
            <w14:prstDash w14:val="solid"/>
            <w14:round/>
          </w14:textOutline>
          <w14:stylisticSets>
            <w14:styleSet w14:id="1"/>
          </w14:stylisticSets>
        </w:rPr>
        <w:t xml:space="preserve"> de la </w:t>
      </w:r>
    </w:p>
    <w:p w14:paraId="3777363B" w14:textId="77777777" w:rsidR="00ED5A1B" w:rsidRPr="0037523D" w:rsidRDefault="00794BB9" w:rsidP="0037523D">
      <w:pPr>
        <w:pBdr>
          <w:top w:val="single" w:sz="4" w:space="1" w:color="auto"/>
          <w:left w:val="single" w:sz="4" w:space="4" w:color="auto"/>
          <w:bottom w:val="single" w:sz="4" w:space="1" w:color="auto"/>
          <w:right w:val="single" w:sz="4" w:space="4" w:color="auto"/>
        </w:pBdr>
        <w:spacing w:line="360" w:lineRule="auto"/>
        <w:jc w:val="center"/>
        <w:rPr>
          <w:rFonts w:ascii="Marianne" w:hAnsi="Marianne"/>
          <w:b/>
          <w:color w:val="000091" w:themeColor="text2"/>
          <w:sz w:val="24"/>
          <w:szCs w:val="24"/>
          <w14:shadow w14:blurRad="63500" w14:dist="50800" w14:dir="13500000" w14:sx="0" w14:sy="0" w14:kx="0" w14:ky="0" w14:algn="none">
            <w14:srgbClr w14:val="000000">
              <w14:alpha w14:val="50000"/>
            </w14:srgbClr>
          </w14:shadow>
          <w14:textOutline w14:w="6604" w14:cap="flat" w14:cmpd="sng" w14:algn="ctr">
            <w14:solidFill>
              <w14:schemeClr w14:val="bg1">
                <w14:lumMod w14:val="95000"/>
              </w14:schemeClr>
            </w14:solidFill>
            <w14:prstDash w14:val="solid"/>
            <w14:round/>
          </w14:textOutline>
          <w14:stylisticSets>
            <w14:styleSet w14:id="1"/>
          </w14:stylisticSets>
        </w:rPr>
      </w:pPr>
      <w:r>
        <w:rPr>
          <w:rFonts w:ascii="Marianne" w:hAnsi="Marianne"/>
          <w:b/>
          <w:color w:val="000091" w:themeColor="text2"/>
          <w:sz w:val="24"/>
          <w:szCs w:val="24"/>
          <w14:shadow w14:blurRad="63500" w14:dist="50800" w14:dir="13500000" w14:sx="0" w14:sy="0" w14:kx="0" w14:ky="0" w14:algn="none">
            <w14:srgbClr w14:val="000000">
              <w14:alpha w14:val="50000"/>
            </w14:srgbClr>
          </w14:shadow>
          <w14:textOutline w14:w="6604" w14:cap="flat" w14:cmpd="sng" w14:algn="ctr">
            <w14:solidFill>
              <w14:schemeClr w14:val="bg1"/>
            </w14:solidFill>
            <w14:prstDash w14:val="solid"/>
            <w14:round/>
          </w14:textOutline>
          <w14:stylisticSets>
            <w14:styleSet w14:id="1"/>
          </w14:stylisticSets>
        </w:rPr>
        <w:t>DENUTRITION</w:t>
      </w:r>
      <w:r w:rsidR="00E7335A" w:rsidRPr="0037523D">
        <w:rPr>
          <w:rFonts w:ascii="Marianne" w:hAnsi="Marianne"/>
          <w:b/>
          <w:color w:val="000091" w:themeColor="text2"/>
          <w:sz w:val="24"/>
          <w:szCs w:val="24"/>
          <w14:shadow w14:blurRad="63500" w14:dist="50800" w14:dir="13500000" w14:sx="0" w14:sy="0" w14:kx="0" w14:ky="0" w14:algn="none">
            <w14:srgbClr w14:val="000000">
              <w14:alpha w14:val="50000"/>
            </w14:srgbClr>
          </w14:shadow>
          <w14:textOutline w14:w="6604" w14:cap="flat" w14:cmpd="sng" w14:algn="ctr">
            <w14:solidFill>
              <w14:schemeClr w14:val="bg1"/>
            </w14:solidFill>
            <w14:prstDash w14:val="solid"/>
            <w14:round/>
          </w14:textOutline>
          <w14:stylisticSets>
            <w14:styleSet w14:id="1"/>
          </w14:stylisticSets>
        </w:rPr>
        <w:t>.</w:t>
      </w:r>
    </w:p>
    <w:p w14:paraId="73685890" w14:textId="77777777" w:rsidR="00E7335A" w:rsidRPr="0037523D" w:rsidRDefault="00065323" w:rsidP="0037523D">
      <w:pPr>
        <w:pBdr>
          <w:top w:val="single" w:sz="4" w:space="1" w:color="auto"/>
          <w:left w:val="single" w:sz="4" w:space="4" w:color="auto"/>
          <w:bottom w:val="single" w:sz="4" w:space="1" w:color="auto"/>
          <w:right w:val="single" w:sz="4" w:space="4" w:color="auto"/>
        </w:pBdr>
        <w:spacing w:line="360" w:lineRule="auto"/>
        <w:jc w:val="center"/>
        <w:rPr>
          <w:rFonts w:ascii="Marianne" w:hAnsi="Mariann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stylisticSets>
            <w14:styleSet w14:id="1"/>
          </w14:stylisticSets>
        </w:rPr>
      </w:pPr>
      <w:r w:rsidRPr="0037523D">
        <w:rPr>
          <w:rFonts w:ascii="Marianne" w:hAnsi="Mariann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stylisticSets>
            <w14:styleSet w14:id="1"/>
          </w14:stylisticSets>
        </w:rPr>
        <w:t xml:space="preserve">Direction de l‘Autonomie ARS Auvergne-Rhône-Alpes </w:t>
      </w:r>
    </w:p>
    <w:p w14:paraId="051A7212" w14:textId="77777777" w:rsidR="001E10EA" w:rsidRPr="0037523D" w:rsidRDefault="001E10EA" w:rsidP="0037523D">
      <w:pPr>
        <w:spacing w:line="360" w:lineRule="auto"/>
        <w:rPr>
          <w:rFonts w:ascii="Marianne" w:hAnsi="Marianne"/>
          <w:sz w:val="24"/>
          <w:szCs w:val="24"/>
        </w:rPr>
      </w:pPr>
    </w:p>
    <w:p w14:paraId="6296C36D" w14:textId="6A670E5F" w:rsidR="00716A9A" w:rsidRPr="0037523D" w:rsidRDefault="00794BB9" w:rsidP="00B13B7E">
      <w:pPr>
        <w:spacing w:line="120" w:lineRule="atLeast"/>
        <w:jc w:val="both"/>
        <w:rPr>
          <w:rFonts w:ascii="Marianne" w:hAnsi="Marianne"/>
          <w:sz w:val="22"/>
          <w:szCs w:val="22"/>
        </w:rPr>
      </w:pPr>
      <w:r>
        <w:rPr>
          <w:rFonts w:ascii="Marianne" w:hAnsi="Marianne"/>
          <w:sz w:val="22"/>
          <w:szCs w:val="22"/>
        </w:rPr>
        <w:t>Parmi toutes les t</w:t>
      </w:r>
      <w:r w:rsidR="00065323" w:rsidRPr="0037523D">
        <w:rPr>
          <w:rFonts w:ascii="Marianne" w:hAnsi="Marianne"/>
          <w:sz w:val="22"/>
          <w:szCs w:val="22"/>
        </w:rPr>
        <w:t>hématique</w:t>
      </w:r>
      <w:r>
        <w:rPr>
          <w:rFonts w:ascii="Marianne" w:hAnsi="Marianne"/>
          <w:sz w:val="22"/>
          <w:szCs w:val="22"/>
        </w:rPr>
        <w:t>s</w:t>
      </w:r>
      <w:r w:rsidR="00065323" w:rsidRPr="0037523D">
        <w:rPr>
          <w:rFonts w:ascii="Marianne" w:hAnsi="Marianne"/>
          <w:sz w:val="22"/>
          <w:szCs w:val="22"/>
        </w:rPr>
        <w:t xml:space="preserve"> des actions entrant dans le champ de l’é</w:t>
      </w:r>
      <w:r>
        <w:rPr>
          <w:rFonts w:ascii="Marianne" w:hAnsi="Marianne"/>
          <w:sz w:val="22"/>
          <w:szCs w:val="22"/>
        </w:rPr>
        <w:t>valuation mise en œuvre</w:t>
      </w:r>
      <w:r w:rsidR="00B13B7E" w:rsidRPr="00B13B7E">
        <w:t xml:space="preserve"> </w:t>
      </w:r>
      <w:r w:rsidR="00B13B7E" w:rsidRPr="00B13B7E">
        <w:rPr>
          <w:rFonts w:ascii="Marianne" w:hAnsi="Marianne"/>
          <w:sz w:val="22"/>
          <w:szCs w:val="22"/>
        </w:rPr>
        <w:t>dans le cadre de l'appel à candidatures 202</w:t>
      </w:r>
      <w:r w:rsidR="00454241">
        <w:rPr>
          <w:rFonts w:ascii="Marianne" w:hAnsi="Marianne"/>
          <w:sz w:val="22"/>
          <w:szCs w:val="22"/>
        </w:rPr>
        <w:t>3</w:t>
      </w:r>
      <w:r w:rsidR="00B13B7E" w:rsidRPr="00B13B7E">
        <w:rPr>
          <w:rFonts w:ascii="Marianne" w:hAnsi="Marianne"/>
          <w:sz w:val="22"/>
          <w:szCs w:val="22"/>
        </w:rPr>
        <w:t xml:space="preserve"> portant sur le développement des actions mutualisées inter-EHPAD en matière de prévention</w:t>
      </w:r>
      <w:r>
        <w:rPr>
          <w:rFonts w:ascii="Marianne" w:hAnsi="Marianne"/>
          <w:sz w:val="22"/>
          <w:szCs w:val="22"/>
        </w:rPr>
        <w:t>, l</w:t>
      </w:r>
      <w:r w:rsidRPr="0037523D">
        <w:rPr>
          <w:rFonts w:ascii="Marianne" w:hAnsi="Marianne"/>
          <w:sz w:val="22"/>
          <w:szCs w:val="22"/>
        </w:rPr>
        <w:t>a thématique dénutrition est évalué</w:t>
      </w:r>
      <w:r>
        <w:rPr>
          <w:rFonts w:ascii="Marianne" w:hAnsi="Marianne"/>
          <w:sz w:val="22"/>
          <w:szCs w:val="22"/>
        </w:rPr>
        <w:t>e</w:t>
      </w:r>
      <w:r w:rsidRPr="0037523D">
        <w:rPr>
          <w:rFonts w:ascii="Marianne" w:hAnsi="Marianne"/>
          <w:sz w:val="22"/>
          <w:szCs w:val="22"/>
        </w:rPr>
        <w:t xml:space="preserve"> avec un outil </w:t>
      </w:r>
      <w:r>
        <w:rPr>
          <w:rFonts w:ascii="Marianne" w:hAnsi="Marianne"/>
          <w:sz w:val="22"/>
          <w:szCs w:val="22"/>
        </w:rPr>
        <w:t xml:space="preserve">spécifique. </w:t>
      </w:r>
    </w:p>
    <w:p w14:paraId="4CD410DA" w14:textId="77777777" w:rsidR="00716A9A" w:rsidRPr="0037523D" w:rsidRDefault="00716A9A" w:rsidP="00794BB9">
      <w:pPr>
        <w:spacing w:line="120" w:lineRule="atLeast"/>
        <w:jc w:val="both"/>
        <w:rPr>
          <w:rFonts w:ascii="Marianne" w:hAnsi="Marianne"/>
          <w:sz w:val="22"/>
          <w:szCs w:val="22"/>
        </w:rPr>
      </w:pPr>
    </w:p>
    <w:p w14:paraId="7E975661" w14:textId="77777777" w:rsidR="00A52B1C" w:rsidRPr="00093EA0" w:rsidRDefault="00A52B1C" w:rsidP="00736FFA">
      <w:pPr>
        <w:pStyle w:val="Paragraphedeliste"/>
        <w:numPr>
          <w:ilvl w:val="0"/>
          <w:numId w:val="3"/>
        </w:numPr>
        <w:spacing w:line="120" w:lineRule="atLeast"/>
        <w:contextualSpacing w:val="0"/>
        <w:jc w:val="both"/>
        <w:rPr>
          <w:rFonts w:ascii="Marianne" w:hAnsi="Marianne"/>
          <w:b/>
          <w:color w:val="0000CC"/>
          <w:sz w:val="22"/>
          <w:szCs w:val="22"/>
          <w:u w:val="single"/>
        </w:rPr>
      </w:pPr>
      <w:r w:rsidRPr="00093EA0">
        <w:rPr>
          <w:rFonts w:ascii="Marianne" w:hAnsi="Marianne"/>
          <w:b/>
          <w:color w:val="0000CC"/>
          <w:sz w:val="22"/>
          <w:szCs w:val="22"/>
          <w:u w:val="single"/>
        </w:rPr>
        <w:t>Outils évaluation</w:t>
      </w:r>
      <w:r w:rsidR="00065323" w:rsidRPr="00093EA0">
        <w:rPr>
          <w:rFonts w:ascii="Marianne" w:hAnsi="Marianne"/>
          <w:b/>
          <w:color w:val="0000CC"/>
          <w:sz w:val="22"/>
          <w:szCs w:val="22"/>
          <w:u w:val="single"/>
        </w:rPr>
        <w:t> : description des fichiers</w:t>
      </w:r>
    </w:p>
    <w:p w14:paraId="0ED9C99E" w14:textId="77777777" w:rsidR="00A52B1C" w:rsidRPr="0037523D" w:rsidRDefault="00A52B1C" w:rsidP="00794BB9">
      <w:pPr>
        <w:spacing w:line="120" w:lineRule="atLeast"/>
        <w:jc w:val="both"/>
        <w:rPr>
          <w:rFonts w:ascii="Marianne" w:hAnsi="Marianne"/>
          <w:sz w:val="22"/>
          <w:szCs w:val="22"/>
        </w:rPr>
      </w:pPr>
    </w:p>
    <w:p w14:paraId="541867F9" w14:textId="5CF6AF54" w:rsidR="006A6AF0" w:rsidRPr="0037523D" w:rsidRDefault="00A52B1C" w:rsidP="00794BB9">
      <w:pPr>
        <w:spacing w:line="320" w:lineRule="exact"/>
        <w:jc w:val="both"/>
        <w:rPr>
          <w:rFonts w:ascii="Marianne" w:eastAsia="Times New Roman" w:hAnsi="Marianne" w:cs="Calibri"/>
          <w:color w:val="000000"/>
          <w:sz w:val="22"/>
          <w:szCs w:val="22"/>
          <w:lang w:eastAsia="fr-FR"/>
        </w:rPr>
      </w:pPr>
      <w:r w:rsidRPr="0037523D">
        <w:rPr>
          <w:rFonts w:ascii="Marianne" w:eastAsia="Times New Roman" w:hAnsi="Marianne" w:cs="Calibri"/>
          <w:color w:val="000000"/>
          <w:sz w:val="22"/>
          <w:szCs w:val="22"/>
          <w:lang w:eastAsia="fr-FR"/>
        </w:rPr>
        <w:t xml:space="preserve">Pour </w:t>
      </w:r>
      <w:r w:rsidR="00794BB9">
        <w:rPr>
          <w:rFonts w:ascii="Marianne" w:eastAsia="Times New Roman" w:hAnsi="Marianne" w:cs="Calibri"/>
          <w:color w:val="000000"/>
          <w:sz w:val="22"/>
          <w:szCs w:val="22"/>
          <w:lang w:eastAsia="fr-FR"/>
        </w:rPr>
        <w:t>la</w:t>
      </w:r>
      <w:r w:rsidRPr="0037523D">
        <w:rPr>
          <w:rFonts w:ascii="Marianne" w:eastAsia="Times New Roman" w:hAnsi="Marianne" w:cs="Calibri"/>
          <w:color w:val="000000"/>
          <w:sz w:val="22"/>
          <w:szCs w:val="22"/>
          <w:lang w:eastAsia="fr-FR"/>
        </w:rPr>
        <w:t xml:space="preserve"> thématique</w:t>
      </w:r>
      <w:r w:rsidR="00794BB9">
        <w:rPr>
          <w:rFonts w:ascii="Marianne" w:eastAsia="Times New Roman" w:hAnsi="Marianne" w:cs="Calibri"/>
          <w:color w:val="000000"/>
          <w:sz w:val="22"/>
          <w:szCs w:val="22"/>
          <w:lang w:eastAsia="fr-FR"/>
        </w:rPr>
        <w:t xml:space="preserve"> « DENUTRITION »</w:t>
      </w:r>
      <w:r w:rsidR="006A6AF0" w:rsidRPr="0037523D">
        <w:rPr>
          <w:rFonts w:ascii="Marianne" w:eastAsia="Times New Roman" w:hAnsi="Marianne" w:cs="Calibri"/>
          <w:color w:val="000000"/>
          <w:sz w:val="22"/>
          <w:szCs w:val="22"/>
          <w:lang w:eastAsia="fr-FR"/>
        </w:rPr>
        <w:t xml:space="preserve">, </w:t>
      </w:r>
      <w:r w:rsidRPr="0037523D">
        <w:rPr>
          <w:rFonts w:ascii="Marianne" w:eastAsia="Times New Roman" w:hAnsi="Marianne" w:cs="Calibri"/>
          <w:color w:val="000000"/>
          <w:sz w:val="22"/>
          <w:szCs w:val="22"/>
          <w:lang w:eastAsia="fr-FR"/>
        </w:rPr>
        <w:t xml:space="preserve">1 fichier format « .zip » </w:t>
      </w:r>
      <w:r w:rsidR="006A6AF0" w:rsidRPr="0037523D">
        <w:rPr>
          <w:rFonts w:ascii="Marianne" w:eastAsia="Times New Roman" w:hAnsi="Marianne" w:cs="Calibri"/>
          <w:color w:val="000000"/>
          <w:sz w:val="22"/>
          <w:szCs w:val="22"/>
          <w:lang w:eastAsia="fr-FR"/>
        </w:rPr>
        <w:t>nommé « </w:t>
      </w:r>
      <w:r w:rsidR="00794BB9">
        <w:rPr>
          <w:rFonts w:ascii="Marianne" w:eastAsia="Times New Roman" w:hAnsi="Marianne" w:cs="Calibri"/>
          <w:i/>
          <w:color w:val="000091" w:themeColor="text2"/>
          <w:sz w:val="22"/>
          <w:szCs w:val="22"/>
          <w:lang w:eastAsia="fr-FR"/>
        </w:rPr>
        <w:t>Dénutrition</w:t>
      </w:r>
      <w:r w:rsidR="006A6AF0" w:rsidRPr="0037523D">
        <w:rPr>
          <w:rFonts w:ascii="Marianne" w:eastAsia="Times New Roman" w:hAnsi="Marianne" w:cs="Calibri"/>
          <w:color w:val="000000"/>
          <w:sz w:val="22"/>
          <w:szCs w:val="22"/>
          <w:lang w:eastAsia="fr-FR"/>
        </w:rPr>
        <w:t>_Eval_AAC202</w:t>
      </w:r>
      <w:r w:rsidR="00454241">
        <w:rPr>
          <w:rFonts w:ascii="Marianne" w:eastAsia="Times New Roman" w:hAnsi="Marianne" w:cs="Calibri"/>
          <w:color w:val="000000"/>
          <w:sz w:val="22"/>
          <w:szCs w:val="22"/>
          <w:lang w:eastAsia="fr-FR"/>
        </w:rPr>
        <w:t>3</w:t>
      </w:r>
      <w:r w:rsidR="006A6AF0" w:rsidRPr="0037523D">
        <w:rPr>
          <w:rFonts w:ascii="Marianne" w:eastAsia="Times New Roman" w:hAnsi="Marianne" w:cs="Calibri"/>
          <w:color w:val="000000"/>
          <w:sz w:val="22"/>
          <w:szCs w:val="22"/>
          <w:lang w:eastAsia="fr-FR"/>
        </w:rPr>
        <w:t xml:space="preserve"> » </w:t>
      </w:r>
      <w:r w:rsidRPr="0037523D">
        <w:rPr>
          <w:rFonts w:ascii="Marianne" w:eastAsia="Times New Roman" w:hAnsi="Marianne" w:cs="Calibri"/>
          <w:color w:val="000000"/>
          <w:sz w:val="22"/>
          <w:szCs w:val="22"/>
          <w:lang w:eastAsia="fr-FR"/>
        </w:rPr>
        <w:t xml:space="preserve">est mis à disposition des porteurs. </w:t>
      </w:r>
    </w:p>
    <w:p w14:paraId="4759906D" w14:textId="77777777" w:rsidR="00257A6C" w:rsidRDefault="00A52B1C" w:rsidP="00794BB9">
      <w:pPr>
        <w:spacing w:line="320" w:lineRule="exact"/>
        <w:jc w:val="both"/>
        <w:rPr>
          <w:rFonts w:ascii="Marianne" w:eastAsia="Times New Roman" w:hAnsi="Marianne" w:cs="Calibri"/>
          <w:color w:val="000000"/>
          <w:sz w:val="22"/>
          <w:szCs w:val="22"/>
          <w:lang w:eastAsia="fr-FR"/>
        </w:rPr>
      </w:pPr>
      <w:r w:rsidRPr="0037523D">
        <w:rPr>
          <w:rFonts w:ascii="Marianne" w:eastAsia="Times New Roman" w:hAnsi="Marianne" w:cs="Calibri"/>
          <w:color w:val="000000"/>
          <w:sz w:val="22"/>
          <w:szCs w:val="22"/>
          <w:lang w:eastAsia="fr-FR"/>
        </w:rPr>
        <w:t>Ce fichier comprend</w:t>
      </w:r>
      <w:r w:rsidR="00257A6C">
        <w:rPr>
          <w:rFonts w:ascii="Marianne" w:eastAsia="Times New Roman" w:hAnsi="Marianne" w:cs="Calibri"/>
          <w:color w:val="000000"/>
          <w:sz w:val="22"/>
          <w:szCs w:val="22"/>
          <w:lang w:eastAsia="fr-FR"/>
        </w:rPr>
        <w:t xml:space="preserve"> </w:t>
      </w:r>
      <w:r w:rsidR="00794BB9">
        <w:rPr>
          <w:rFonts w:ascii="Marianne" w:eastAsia="Times New Roman" w:hAnsi="Marianne" w:cs="Calibri"/>
          <w:color w:val="000000"/>
          <w:sz w:val="22"/>
          <w:szCs w:val="22"/>
          <w:lang w:eastAsia="fr-FR"/>
        </w:rPr>
        <w:t>2</w:t>
      </w:r>
      <w:r w:rsidR="00257A6C">
        <w:rPr>
          <w:rFonts w:ascii="Marianne" w:eastAsia="Times New Roman" w:hAnsi="Marianne" w:cs="Calibri"/>
          <w:color w:val="000000"/>
          <w:sz w:val="22"/>
          <w:szCs w:val="22"/>
          <w:lang w:eastAsia="fr-FR"/>
        </w:rPr>
        <w:t xml:space="preserve"> fichiers : </w:t>
      </w:r>
    </w:p>
    <w:p w14:paraId="52067EB0" w14:textId="0DFC7557" w:rsidR="006A6AF0" w:rsidRPr="00257A6C" w:rsidRDefault="00A52B1C" w:rsidP="00794BB9">
      <w:pPr>
        <w:pStyle w:val="Paragraphedeliste"/>
        <w:numPr>
          <w:ilvl w:val="0"/>
          <w:numId w:val="9"/>
        </w:numPr>
        <w:spacing w:line="320" w:lineRule="exact"/>
        <w:jc w:val="both"/>
        <w:rPr>
          <w:rFonts w:ascii="Marianne" w:eastAsia="Times New Roman" w:hAnsi="Marianne" w:cs="Calibri"/>
          <w:color w:val="000000"/>
          <w:sz w:val="22"/>
          <w:szCs w:val="22"/>
          <w:lang w:eastAsia="fr-FR"/>
        </w:rPr>
      </w:pPr>
      <w:r w:rsidRPr="00257A6C">
        <w:rPr>
          <w:rFonts w:ascii="Marianne" w:eastAsia="Times New Roman" w:hAnsi="Marianne" w:cs="Calibri"/>
          <w:color w:val="000000"/>
          <w:sz w:val="22"/>
          <w:szCs w:val="22"/>
          <w:lang w:eastAsia="fr-FR"/>
        </w:rPr>
        <w:t xml:space="preserve"> </w:t>
      </w:r>
      <w:r w:rsidR="00794BB9">
        <w:rPr>
          <w:rFonts w:ascii="Marianne" w:eastAsia="Times New Roman" w:hAnsi="Marianne" w:cs="Calibri"/>
          <w:color w:val="000000"/>
          <w:sz w:val="22"/>
          <w:szCs w:val="22"/>
          <w:lang w:eastAsia="fr-FR"/>
        </w:rPr>
        <w:t>1 fichier</w:t>
      </w:r>
      <w:r w:rsidRPr="00257A6C">
        <w:rPr>
          <w:rFonts w:ascii="Marianne" w:eastAsia="Times New Roman" w:hAnsi="Marianne" w:cs="Calibri"/>
          <w:color w:val="000000"/>
          <w:sz w:val="22"/>
          <w:szCs w:val="22"/>
          <w:lang w:eastAsia="fr-FR"/>
        </w:rPr>
        <w:t xml:space="preserve"> type Excel</w:t>
      </w:r>
    </w:p>
    <w:p w14:paraId="5E36FEA7" w14:textId="292E52C3" w:rsidR="00257A6C" w:rsidRPr="0037523D" w:rsidRDefault="00257A6C" w:rsidP="00794BB9">
      <w:pPr>
        <w:pStyle w:val="Paragraphedeliste"/>
        <w:numPr>
          <w:ilvl w:val="0"/>
          <w:numId w:val="9"/>
        </w:numPr>
        <w:spacing w:line="320" w:lineRule="exact"/>
        <w:jc w:val="both"/>
        <w:rPr>
          <w:rFonts w:ascii="Marianne" w:eastAsia="Times New Roman" w:hAnsi="Marianne" w:cs="Calibri"/>
          <w:color w:val="000000"/>
          <w:sz w:val="22"/>
          <w:szCs w:val="22"/>
          <w:lang w:eastAsia="fr-FR"/>
        </w:rPr>
      </w:pPr>
      <w:r>
        <w:rPr>
          <w:rFonts w:ascii="Marianne" w:eastAsia="Times New Roman" w:hAnsi="Marianne" w:cs="Calibri"/>
          <w:color w:val="000000"/>
          <w:sz w:val="22"/>
          <w:szCs w:val="22"/>
          <w:lang w:eastAsia="fr-FR"/>
        </w:rPr>
        <w:t>1 Fichier type Word « Lisez-moi » reprenant les principales informations nécessaires à la saisie dans les grilles d’évaluation</w:t>
      </w:r>
    </w:p>
    <w:p w14:paraId="7ED428E7" w14:textId="77777777" w:rsidR="00257A6C" w:rsidRPr="0037523D" w:rsidRDefault="00257A6C" w:rsidP="00794BB9">
      <w:pPr>
        <w:spacing w:line="120" w:lineRule="atLeast"/>
        <w:jc w:val="both"/>
        <w:rPr>
          <w:rFonts w:ascii="Marianne" w:hAnsi="Marianne"/>
          <w:sz w:val="22"/>
          <w:szCs w:val="22"/>
        </w:rPr>
      </w:pPr>
    </w:p>
    <w:p w14:paraId="2C3216C3" w14:textId="77777777" w:rsidR="004A20F6" w:rsidRPr="00093EA0" w:rsidRDefault="00B13B7E" w:rsidP="00B13B7E">
      <w:pPr>
        <w:pStyle w:val="Paragraphedeliste"/>
        <w:numPr>
          <w:ilvl w:val="0"/>
          <w:numId w:val="3"/>
        </w:numPr>
        <w:spacing w:after="240" w:line="120" w:lineRule="atLeast"/>
        <w:jc w:val="both"/>
        <w:rPr>
          <w:rFonts w:ascii="Marianne" w:hAnsi="Marianne"/>
          <w:b/>
          <w:color w:val="0000CC"/>
          <w:sz w:val="22"/>
          <w:szCs w:val="22"/>
          <w:u w:val="single"/>
        </w:rPr>
      </w:pPr>
      <w:r w:rsidRPr="00093EA0">
        <w:rPr>
          <w:rFonts w:ascii="Marianne" w:hAnsi="Marianne"/>
          <w:b/>
          <w:color w:val="0000CC"/>
          <w:sz w:val="22"/>
          <w:szCs w:val="22"/>
          <w:u w:val="single"/>
        </w:rPr>
        <w:t>D</w:t>
      </w:r>
      <w:r w:rsidR="0067542A" w:rsidRPr="00093EA0">
        <w:rPr>
          <w:rFonts w:ascii="Marianne" w:hAnsi="Marianne"/>
          <w:b/>
          <w:color w:val="0000CC"/>
          <w:sz w:val="22"/>
          <w:szCs w:val="22"/>
          <w:u w:val="single"/>
        </w:rPr>
        <w:t>éfinition</w:t>
      </w:r>
      <w:r w:rsidRPr="00093EA0">
        <w:rPr>
          <w:rFonts w:ascii="Marianne" w:hAnsi="Marianne"/>
          <w:b/>
          <w:color w:val="0000CC"/>
          <w:sz w:val="22"/>
          <w:szCs w:val="22"/>
          <w:u w:val="single"/>
        </w:rPr>
        <w:t xml:space="preserve">s : porteur, partenaire : </w:t>
      </w:r>
    </w:p>
    <w:p w14:paraId="189FFF99" w14:textId="37BB115C" w:rsidR="004A20F6" w:rsidRDefault="00A52B1C" w:rsidP="0067542A">
      <w:pPr>
        <w:spacing w:line="120" w:lineRule="atLeast"/>
        <w:jc w:val="both"/>
        <w:rPr>
          <w:rFonts w:ascii="Marianne" w:hAnsi="Marianne"/>
          <w:sz w:val="22"/>
          <w:szCs w:val="22"/>
        </w:rPr>
      </w:pPr>
      <w:r w:rsidRPr="0067542A">
        <w:rPr>
          <w:rFonts w:ascii="Marianne" w:hAnsi="Marianne"/>
          <w:sz w:val="22"/>
          <w:szCs w:val="22"/>
        </w:rPr>
        <w:t>Est désigné comme « porteur », la</w:t>
      </w:r>
      <w:r w:rsidR="004A20F6" w:rsidRPr="0067542A">
        <w:rPr>
          <w:rFonts w:ascii="Marianne" w:hAnsi="Marianne"/>
          <w:sz w:val="22"/>
          <w:szCs w:val="22"/>
        </w:rPr>
        <w:t xml:space="preserve"> s</w:t>
      </w:r>
      <w:r w:rsidR="001E10EA" w:rsidRPr="0067542A">
        <w:rPr>
          <w:rFonts w:ascii="Marianne" w:hAnsi="Marianne"/>
          <w:sz w:val="22"/>
          <w:szCs w:val="22"/>
        </w:rPr>
        <w:t xml:space="preserve">tructure </w:t>
      </w:r>
      <w:r w:rsidR="004A20F6" w:rsidRPr="0067542A">
        <w:rPr>
          <w:rFonts w:ascii="Marianne" w:hAnsi="Marianne"/>
          <w:sz w:val="22"/>
          <w:szCs w:val="22"/>
        </w:rPr>
        <w:t>ayant reçu la notification de financement pour son projet déposé lors de l'appel à candidatures 202</w:t>
      </w:r>
      <w:r w:rsidR="00454241">
        <w:rPr>
          <w:rFonts w:ascii="Marianne" w:hAnsi="Marianne"/>
          <w:sz w:val="22"/>
          <w:szCs w:val="22"/>
        </w:rPr>
        <w:t>3</w:t>
      </w:r>
      <w:r w:rsidR="004A20F6" w:rsidRPr="0067542A">
        <w:rPr>
          <w:rFonts w:ascii="Marianne" w:hAnsi="Marianne"/>
          <w:sz w:val="22"/>
          <w:szCs w:val="22"/>
        </w:rPr>
        <w:t xml:space="preserve"> portant sur le développement des actions mutualisées inter-EHPAD en matière de prévention. </w:t>
      </w:r>
      <w:r w:rsidR="00B13B7E" w:rsidRPr="0067542A">
        <w:rPr>
          <w:rFonts w:ascii="Marianne" w:hAnsi="Marianne"/>
          <w:sz w:val="22"/>
          <w:szCs w:val="22"/>
        </w:rPr>
        <w:t xml:space="preserve">Le porteur assure la coordination de l’action inter-EHPAD, </w:t>
      </w:r>
      <w:r w:rsidR="00B13B7E">
        <w:rPr>
          <w:rFonts w:ascii="Marianne" w:hAnsi="Marianne"/>
          <w:sz w:val="22"/>
          <w:szCs w:val="22"/>
        </w:rPr>
        <w:t xml:space="preserve">à ce titre, ses missions diffèrent </w:t>
      </w:r>
      <w:r w:rsidR="00CD58A3">
        <w:rPr>
          <w:rFonts w:ascii="Marianne" w:hAnsi="Marianne"/>
          <w:sz w:val="22"/>
          <w:szCs w:val="22"/>
        </w:rPr>
        <w:t>de celles des partenaires</w:t>
      </w:r>
      <w:r w:rsidR="00035830">
        <w:rPr>
          <w:rFonts w:ascii="Marianne" w:hAnsi="Marianne"/>
          <w:sz w:val="22"/>
          <w:szCs w:val="22"/>
        </w:rPr>
        <w:t>.</w:t>
      </w:r>
    </w:p>
    <w:p w14:paraId="4D1D525E" w14:textId="4A248690" w:rsidR="0067542A" w:rsidRPr="0067542A" w:rsidRDefault="00B13B7E" w:rsidP="00CD58A3">
      <w:pPr>
        <w:spacing w:before="240" w:after="240" w:line="120" w:lineRule="atLeast"/>
        <w:jc w:val="both"/>
        <w:rPr>
          <w:rFonts w:ascii="Marianne" w:hAnsi="Marianne"/>
          <w:sz w:val="22"/>
          <w:szCs w:val="22"/>
        </w:rPr>
      </w:pPr>
      <w:r w:rsidRPr="00736FFA">
        <w:rPr>
          <w:rFonts w:ascii="Marianne" w:hAnsi="Marianne"/>
          <w:sz w:val="22"/>
          <w:szCs w:val="22"/>
        </w:rPr>
        <w:t>Est désigné comme « </w:t>
      </w:r>
      <w:r>
        <w:rPr>
          <w:rFonts w:ascii="Marianne" w:hAnsi="Marianne"/>
          <w:sz w:val="22"/>
          <w:szCs w:val="22"/>
        </w:rPr>
        <w:t>partenaire</w:t>
      </w:r>
      <w:r w:rsidRPr="00736FFA">
        <w:rPr>
          <w:rFonts w:ascii="Marianne" w:hAnsi="Marianne"/>
          <w:sz w:val="22"/>
          <w:szCs w:val="22"/>
        </w:rPr>
        <w:t xml:space="preserve"> », l’établissement ou </w:t>
      </w:r>
      <w:r>
        <w:rPr>
          <w:rFonts w:ascii="Marianne" w:hAnsi="Marianne"/>
          <w:sz w:val="22"/>
          <w:szCs w:val="22"/>
        </w:rPr>
        <w:t xml:space="preserve">le </w:t>
      </w:r>
      <w:r w:rsidRPr="00736FFA">
        <w:rPr>
          <w:rFonts w:ascii="Marianne" w:hAnsi="Marianne"/>
          <w:sz w:val="22"/>
          <w:szCs w:val="22"/>
        </w:rPr>
        <w:t xml:space="preserve">service médico-social </w:t>
      </w:r>
      <w:r>
        <w:rPr>
          <w:rFonts w:ascii="Marianne" w:hAnsi="Marianne"/>
          <w:sz w:val="22"/>
          <w:szCs w:val="22"/>
        </w:rPr>
        <w:t>devant mener</w:t>
      </w:r>
      <w:r w:rsidRPr="00736FFA">
        <w:rPr>
          <w:rFonts w:ascii="Marianne" w:hAnsi="Marianne"/>
          <w:sz w:val="22"/>
          <w:szCs w:val="22"/>
        </w:rPr>
        <w:t xml:space="preserve"> des actions dans le cadre du projet dont le porteur a été accepté lors de l'appel à candidatures 202</w:t>
      </w:r>
      <w:r w:rsidR="00454241">
        <w:rPr>
          <w:rFonts w:ascii="Marianne" w:hAnsi="Marianne"/>
          <w:sz w:val="22"/>
          <w:szCs w:val="22"/>
        </w:rPr>
        <w:t>3</w:t>
      </w:r>
      <w:r w:rsidRPr="00736FFA">
        <w:rPr>
          <w:rFonts w:ascii="Marianne" w:hAnsi="Marianne"/>
          <w:sz w:val="22"/>
          <w:szCs w:val="22"/>
        </w:rPr>
        <w:t xml:space="preserve"> portant sur le développement des actions mutualisées inter-EHPAD en matière de prévention. </w:t>
      </w:r>
    </w:p>
    <w:p w14:paraId="78EDCC6B" w14:textId="77777777" w:rsidR="0067542A" w:rsidRPr="00093EA0" w:rsidRDefault="0067542A" w:rsidP="003F6C6F">
      <w:pPr>
        <w:pStyle w:val="Paragraphedeliste"/>
        <w:numPr>
          <w:ilvl w:val="0"/>
          <w:numId w:val="3"/>
        </w:numPr>
        <w:spacing w:before="240" w:after="120" w:line="120" w:lineRule="atLeast"/>
        <w:jc w:val="both"/>
        <w:rPr>
          <w:rFonts w:ascii="Marianne" w:hAnsi="Marianne"/>
          <w:b/>
          <w:color w:val="0000CC"/>
          <w:sz w:val="22"/>
          <w:szCs w:val="22"/>
          <w:u w:val="single"/>
        </w:rPr>
      </w:pPr>
      <w:r w:rsidRPr="00093EA0">
        <w:rPr>
          <w:rFonts w:ascii="Marianne" w:hAnsi="Marianne"/>
          <w:b/>
          <w:color w:val="0000CC"/>
          <w:sz w:val="22"/>
          <w:szCs w:val="22"/>
          <w:u w:val="single"/>
        </w:rPr>
        <w:t>Rôles et missions</w:t>
      </w:r>
      <w:r w:rsidR="003F6C6F" w:rsidRPr="00093EA0">
        <w:rPr>
          <w:rFonts w:ascii="Marianne" w:hAnsi="Marianne"/>
          <w:b/>
          <w:color w:val="0000CC"/>
          <w:sz w:val="22"/>
          <w:szCs w:val="22"/>
          <w:u w:val="single"/>
        </w:rPr>
        <w:t xml:space="preserve"> du porteur :</w:t>
      </w:r>
    </w:p>
    <w:p w14:paraId="55C810C4" w14:textId="77777777" w:rsidR="0067542A" w:rsidRPr="003738C2" w:rsidRDefault="0067542A" w:rsidP="0067542A">
      <w:pPr>
        <w:spacing w:line="120" w:lineRule="atLeast"/>
        <w:jc w:val="both"/>
        <w:rPr>
          <w:rFonts w:ascii="Marianne" w:hAnsi="Marianne"/>
          <w:sz w:val="22"/>
          <w:szCs w:val="22"/>
        </w:rPr>
      </w:pPr>
      <w:r w:rsidRPr="0067542A">
        <w:rPr>
          <w:rFonts w:ascii="Marianne" w:hAnsi="Marianne"/>
          <w:sz w:val="22"/>
          <w:szCs w:val="22"/>
        </w:rPr>
        <w:t xml:space="preserve">Le porteur assure la coordination de l’action inter-EHPAD, </w:t>
      </w:r>
      <w:r>
        <w:rPr>
          <w:rFonts w:ascii="Marianne" w:hAnsi="Marianne"/>
          <w:sz w:val="22"/>
          <w:szCs w:val="22"/>
        </w:rPr>
        <w:t xml:space="preserve">à ce titre, </w:t>
      </w:r>
      <w:r w:rsidR="00736FFA">
        <w:rPr>
          <w:rFonts w:ascii="Marianne" w:hAnsi="Marianne"/>
          <w:sz w:val="22"/>
          <w:szCs w:val="22"/>
        </w:rPr>
        <w:t xml:space="preserve">chronologiquement </w:t>
      </w:r>
      <w:r>
        <w:rPr>
          <w:rFonts w:ascii="Marianne" w:hAnsi="Marianne"/>
          <w:sz w:val="22"/>
          <w:szCs w:val="22"/>
        </w:rPr>
        <w:t xml:space="preserve">ses </w:t>
      </w:r>
      <w:r w:rsidRPr="003738C2">
        <w:rPr>
          <w:rFonts w:ascii="Marianne" w:hAnsi="Marianne"/>
          <w:sz w:val="22"/>
          <w:szCs w:val="22"/>
        </w:rPr>
        <w:t>missions sont de :</w:t>
      </w:r>
    </w:p>
    <w:p w14:paraId="77381E9E" w14:textId="77777777" w:rsidR="0067542A" w:rsidRPr="0037523D" w:rsidRDefault="0067542A" w:rsidP="0067542A">
      <w:pPr>
        <w:spacing w:line="120" w:lineRule="atLeast"/>
        <w:jc w:val="both"/>
        <w:rPr>
          <w:rFonts w:ascii="Marianne" w:hAnsi="Marianne"/>
          <w:sz w:val="22"/>
          <w:szCs w:val="22"/>
        </w:rPr>
      </w:pPr>
    </w:p>
    <w:p w14:paraId="3EFB976C" w14:textId="7DCFA892" w:rsidR="0067542A" w:rsidRPr="0037523D" w:rsidRDefault="0067542A" w:rsidP="0067542A">
      <w:pPr>
        <w:pStyle w:val="Paragraphedeliste"/>
        <w:numPr>
          <w:ilvl w:val="0"/>
          <w:numId w:val="10"/>
        </w:numPr>
        <w:spacing w:after="120" w:line="120" w:lineRule="atLeast"/>
        <w:contextualSpacing w:val="0"/>
        <w:jc w:val="both"/>
        <w:rPr>
          <w:rFonts w:ascii="Marianne" w:hAnsi="Marianne"/>
          <w:sz w:val="22"/>
          <w:szCs w:val="22"/>
        </w:rPr>
      </w:pPr>
      <w:r w:rsidRPr="0037523D">
        <w:rPr>
          <w:rFonts w:ascii="Marianne" w:hAnsi="Marianne"/>
          <w:sz w:val="22"/>
          <w:szCs w:val="22"/>
        </w:rPr>
        <w:t xml:space="preserve">Télécharger les grilles d’évaluation de </w:t>
      </w:r>
      <w:r>
        <w:rPr>
          <w:rFonts w:ascii="Marianne" w:hAnsi="Marianne"/>
          <w:sz w:val="22"/>
          <w:szCs w:val="22"/>
        </w:rPr>
        <w:t>chaque</w:t>
      </w:r>
      <w:r w:rsidRPr="0037523D">
        <w:rPr>
          <w:rFonts w:ascii="Marianne" w:hAnsi="Marianne"/>
          <w:sz w:val="22"/>
          <w:szCs w:val="22"/>
        </w:rPr>
        <w:t xml:space="preserve"> thématique qui le concerne sur la plateforme démarches simplifiées (Fichier format .zip</w:t>
      </w:r>
      <w:r w:rsidR="00E30BE1" w:rsidRPr="0037523D">
        <w:rPr>
          <w:rFonts w:ascii="Marianne" w:hAnsi="Marianne"/>
          <w:sz w:val="22"/>
          <w:szCs w:val="22"/>
        </w:rPr>
        <w:t>)</w:t>
      </w:r>
      <w:r w:rsidR="00E30BE1" w:rsidRPr="00E30BE1">
        <w:rPr>
          <w:rFonts w:ascii="Marianne" w:hAnsi="Marianne"/>
          <w:sz w:val="22"/>
          <w:szCs w:val="22"/>
        </w:rPr>
        <w:t>.</w:t>
      </w:r>
    </w:p>
    <w:p w14:paraId="54ECE62C" w14:textId="3B4A2CEB" w:rsidR="0067542A" w:rsidRDefault="0067542A" w:rsidP="0067542A">
      <w:pPr>
        <w:pStyle w:val="Paragraphedeliste"/>
        <w:numPr>
          <w:ilvl w:val="0"/>
          <w:numId w:val="10"/>
        </w:numPr>
        <w:spacing w:after="120" w:line="120" w:lineRule="atLeast"/>
        <w:contextualSpacing w:val="0"/>
        <w:jc w:val="both"/>
        <w:rPr>
          <w:rFonts w:ascii="Marianne" w:hAnsi="Marianne"/>
          <w:i/>
          <w:sz w:val="22"/>
          <w:szCs w:val="22"/>
        </w:rPr>
      </w:pPr>
      <w:r>
        <w:rPr>
          <w:rFonts w:ascii="Marianne" w:hAnsi="Marianne"/>
          <w:sz w:val="22"/>
          <w:szCs w:val="22"/>
        </w:rPr>
        <w:t>Transmettre le</w:t>
      </w:r>
      <w:r w:rsidR="00F60EA3">
        <w:rPr>
          <w:rFonts w:ascii="Marianne" w:hAnsi="Marianne"/>
          <w:sz w:val="22"/>
          <w:szCs w:val="22"/>
        </w:rPr>
        <w:t>(s)</w:t>
      </w:r>
      <w:r>
        <w:rPr>
          <w:rFonts w:ascii="Marianne" w:hAnsi="Marianne"/>
          <w:sz w:val="22"/>
          <w:szCs w:val="22"/>
        </w:rPr>
        <w:t xml:space="preserve"> fichier</w:t>
      </w:r>
      <w:r w:rsidR="00F60EA3">
        <w:rPr>
          <w:rFonts w:ascii="Marianne" w:hAnsi="Marianne"/>
          <w:sz w:val="22"/>
          <w:szCs w:val="22"/>
        </w:rPr>
        <w:t>(s)</w:t>
      </w:r>
      <w:r>
        <w:rPr>
          <w:rFonts w:ascii="Marianne" w:hAnsi="Marianne"/>
          <w:sz w:val="22"/>
          <w:szCs w:val="22"/>
        </w:rPr>
        <w:t xml:space="preserve"> (</w:t>
      </w:r>
      <w:r w:rsidRPr="0037523D">
        <w:rPr>
          <w:rFonts w:ascii="Marianne" w:eastAsia="Times New Roman" w:hAnsi="Marianne" w:cs="Calibri"/>
          <w:color w:val="000000"/>
          <w:sz w:val="22"/>
          <w:szCs w:val="22"/>
          <w:lang w:eastAsia="fr-FR"/>
        </w:rPr>
        <w:t>« Grille_eval_AAC202</w:t>
      </w:r>
      <w:r w:rsidR="00454241">
        <w:rPr>
          <w:rFonts w:ascii="Marianne" w:eastAsia="Times New Roman" w:hAnsi="Marianne" w:cs="Calibri"/>
          <w:color w:val="000000"/>
          <w:sz w:val="22"/>
          <w:szCs w:val="22"/>
          <w:lang w:eastAsia="fr-FR"/>
        </w:rPr>
        <w:t>3</w:t>
      </w:r>
      <w:r w:rsidRPr="0037523D">
        <w:rPr>
          <w:rFonts w:ascii="Marianne" w:eastAsia="Times New Roman" w:hAnsi="Marianne" w:cs="Calibri"/>
          <w:color w:val="000000"/>
          <w:sz w:val="22"/>
          <w:szCs w:val="22"/>
          <w:lang w:eastAsia="fr-FR"/>
        </w:rPr>
        <w:t>_</w:t>
      </w:r>
      <w:r w:rsidRPr="0037523D">
        <w:rPr>
          <w:rFonts w:ascii="Marianne" w:eastAsia="Times New Roman" w:hAnsi="Marianne" w:cs="Calibri"/>
          <w:i/>
          <w:color w:val="000091" w:themeColor="text2"/>
          <w:sz w:val="22"/>
          <w:szCs w:val="22"/>
          <w:lang w:eastAsia="fr-FR"/>
        </w:rPr>
        <w:t>thématique</w:t>
      </w:r>
      <w:r w:rsidRPr="0037523D">
        <w:rPr>
          <w:rFonts w:ascii="Marianne" w:eastAsia="Times New Roman" w:hAnsi="Marianne" w:cs="Calibri"/>
          <w:color w:val="000000"/>
          <w:sz w:val="22"/>
          <w:szCs w:val="22"/>
          <w:lang w:eastAsia="fr-FR"/>
        </w:rPr>
        <w:t>_Etab</w:t>
      </w:r>
      <w:r>
        <w:rPr>
          <w:rFonts w:ascii="Marianne" w:eastAsia="Times New Roman" w:hAnsi="Marianne" w:cs="Calibri"/>
          <w:color w:val="000000"/>
          <w:sz w:val="22"/>
          <w:szCs w:val="22"/>
          <w:lang w:eastAsia="fr-FR"/>
        </w:rPr>
        <w:t xml:space="preserve">.xlsm ») </w:t>
      </w:r>
      <w:r>
        <w:rPr>
          <w:rFonts w:ascii="Marianne" w:hAnsi="Marianne"/>
          <w:sz w:val="22"/>
          <w:szCs w:val="22"/>
        </w:rPr>
        <w:t>à chaque établissement</w:t>
      </w:r>
      <w:r w:rsidRPr="0037523D">
        <w:rPr>
          <w:rFonts w:ascii="Marianne" w:hAnsi="Marianne"/>
          <w:sz w:val="22"/>
          <w:szCs w:val="22"/>
        </w:rPr>
        <w:t xml:space="preserve"> participant au projet</w:t>
      </w:r>
      <w:r>
        <w:rPr>
          <w:rFonts w:ascii="Marianne" w:hAnsi="Marianne"/>
          <w:sz w:val="22"/>
          <w:szCs w:val="22"/>
        </w:rPr>
        <w:t xml:space="preserve"> par mail </w:t>
      </w:r>
      <w:r w:rsidRPr="00C92CB8">
        <w:rPr>
          <w:rFonts w:ascii="Marianne" w:hAnsi="Marianne"/>
          <w:i/>
          <w:sz w:val="22"/>
          <w:szCs w:val="22"/>
        </w:rPr>
        <w:t>Attention c</w:t>
      </w:r>
      <w:r>
        <w:rPr>
          <w:rFonts w:ascii="Marianne" w:hAnsi="Marianne"/>
          <w:i/>
          <w:sz w:val="22"/>
          <w:szCs w:val="22"/>
        </w:rPr>
        <w:t>omme ce fichier comporte</w:t>
      </w:r>
      <w:r w:rsidRPr="00C92CB8">
        <w:rPr>
          <w:rFonts w:ascii="Marianne" w:hAnsi="Marianne"/>
          <w:i/>
          <w:sz w:val="22"/>
          <w:szCs w:val="22"/>
        </w:rPr>
        <w:t xml:space="preserve"> une macro il peut être nécessaire de le transférer sous format .zip si le par</w:t>
      </w:r>
      <w:r w:rsidR="00736FFA">
        <w:rPr>
          <w:rFonts w:ascii="Marianne" w:hAnsi="Marianne"/>
          <w:i/>
          <w:sz w:val="22"/>
          <w:szCs w:val="22"/>
        </w:rPr>
        <w:t>e-feu du destinataire le bloque.</w:t>
      </w:r>
    </w:p>
    <w:p w14:paraId="1F46FAF5" w14:textId="77777777" w:rsidR="0067542A" w:rsidRPr="0067542A" w:rsidRDefault="00F60EA3" w:rsidP="0067542A">
      <w:pPr>
        <w:pStyle w:val="Paragraphedeliste"/>
        <w:numPr>
          <w:ilvl w:val="0"/>
          <w:numId w:val="10"/>
        </w:numPr>
        <w:spacing w:after="120" w:line="120" w:lineRule="atLeast"/>
        <w:contextualSpacing w:val="0"/>
        <w:jc w:val="both"/>
        <w:rPr>
          <w:rFonts w:ascii="Marianne" w:hAnsi="Marianne"/>
          <w:sz w:val="22"/>
          <w:szCs w:val="22"/>
        </w:rPr>
      </w:pPr>
      <w:r>
        <w:rPr>
          <w:rFonts w:ascii="Marianne" w:hAnsi="Marianne"/>
          <w:sz w:val="22"/>
          <w:szCs w:val="22"/>
        </w:rPr>
        <w:lastRenderedPageBreak/>
        <w:t xml:space="preserve">Renseigner </w:t>
      </w:r>
      <w:r w:rsidR="00C66718">
        <w:rPr>
          <w:rFonts w:ascii="Marianne" w:hAnsi="Marianne"/>
          <w:sz w:val="22"/>
          <w:szCs w:val="22"/>
        </w:rPr>
        <w:t xml:space="preserve">le fichier </w:t>
      </w:r>
      <w:r w:rsidR="00C66718" w:rsidRPr="0067542A">
        <w:rPr>
          <w:rFonts w:ascii="Marianne" w:hAnsi="Marianne"/>
          <w:sz w:val="22"/>
          <w:szCs w:val="22"/>
        </w:rPr>
        <w:t>pour sa structure</w:t>
      </w:r>
      <w:r w:rsidR="00C66718">
        <w:rPr>
          <w:rFonts w:ascii="Marianne" w:hAnsi="Marianne"/>
          <w:sz w:val="22"/>
          <w:szCs w:val="22"/>
        </w:rPr>
        <w:t xml:space="preserve"> </w:t>
      </w:r>
      <w:r>
        <w:rPr>
          <w:rFonts w:ascii="Marianne" w:hAnsi="Marianne"/>
          <w:sz w:val="22"/>
          <w:szCs w:val="22"/>
        </w:rPr>
        <w:t xml:space="preserve">au fil de l’eau </w:t>
      </w:r>
      <w:r w:rsidR="007C2515">
        <w:rPr>
          <w:rFonts w:ascii="Marianne" w:hAnsi="Marianne"/>
          <w:sz w:val="22"/>
          <w:szCs w:val="22"/>
        </w:rPr>
        <w:t xml:space="preserve">selon les </w:t>
      </w:r>
      <w:r w:rsidR="00736FFA">
        <w:rPr>
          <w:rFonts w:ascii="Marianne" w:hAnsi="Marianne"/>
          <w:sz w:val="22"/>
          <w:szCs w:val="22"/>
        </w:rPr>
        <w:t>modalités de rempliss</w:t>
      </w:r>
      <w:r w:rsidR="00C66718">
        <w:rPr>
          <w:rFonts w:ascii="Marianne" w:hAnsi="Marianne"/>
          <w:sz w:val="22"/>
          <w:szCs w:val="22"/>
        </w:rPr>
        <w:t>age détaillées dans la partie 5</w:t>
      </w:r>
      <w:r w:rsidR="007C2515">
        <w:rPr>
          <w:rFonts w:ascii="Marianne" w:hAnsi="Marianne"/>
          <w:sz w:val="22"/>
          <w:szCs w:val="22"/>
        </w:rPr>
        <w:t>.</w:t>
      </w:r>
    </w:p>
    <w:p w14:paraId="01163BBC" w14:textId="77777777" w:rsidR="007C2515" w:rsidRDefault="00F60EA3" w:rsidP="007C2515">
      <w:pPr>
        <w:pStyle w:val="Paragraphedeliste"/>
        <w:numPr>
          <w:ilvl w:val="0"/>
          <w:numId w:val="10"/>
        </w:numPr>
        <w:spacing w:after="120" w:line="120" w:lineRule="atLeast"/>
        <w:contextualSpacing w:val="0"/>
        <w:jc w:val="both"/>
        <w:rPr>
          <w:rFonts w:ascii="Marianne" w:hAnsi="Marianne"/>
          <w:sz w:val="22"/>
          <w:szCs w:val="22"/>
        </w:rPr>
      </w:pPr>
      <w:r>
        <w:rPr>
          <w:rFonts w:ascii="Marianne" w:hAnsi="Marianne"/>
          <w:sz w:val="22"/>
          <w:szCs w:val="22"/>
        </w:rPr>
        <w:t>E</w:t>
      </w:r>
      <w:r w:rsidRPr="0037523D">
        <w:rPr>
          <w:rFonts w:ascii="Marianne" w:hAnsi="Marianne"/>
          <w:sz w:val="22"/>
          <w:szCs w:val="22"/>
        </w:rPr>
        <w:t>n fin d’action</w:t>
      </w:r>
      <w:r>
        <w:rPr>
          <w:rFonts w:ascii="Marianne" w:hAnsi="Marianne"/>
          <w:sz w:val="22"/>
          <w:szCs w:val="22"/>
        </w:rPr>
        <w:t xml:space="preserve">, </w:t>
      </w:r>
      <w:r w:rsidR="007C2515">
        <w:rPr>
          <w:rFonts w:ascii="Marianne" w:hAnsi="Marianne"/>
          <w:sz w:val="22"/>
          <w:szCs w:val="22"/>
        </w:rPr>
        <w:t>s’assurer de l’anonymisation des fichiers tant pour sa structure que pour l’ensemble des partenaires. Remarque : cette étape permet de respecter le Règlement</w:t>
      </w:r>
      <w:r w:rsidR="007C2515" w:rsidRPr="007C2515">
        <w:rPr>
          <w:rFonts w:ascii="Marianne" w:hAnsi="Marianne"/>
          <w:sz w:val="22"/>
          <w:szCs w:val="22"/>
        </w:rPr>
        <w:t xml:space="preserve"> Généra</w:t>
      </w:r>
      <w:r w:rsidR="007C2515">
        <w:rPr>
          <w:rFonts w:ascii="Marianne" w:hAnsi="Marianne"/>
          <w:sz w:val="22"/>
          <w:szCs w:val="22"/>
        </w:rPr>
        <w:t>l sur</w:t>
      </w:r>
      <w:r w:rsidR="007C2515" w:rsidRPr="007C2515">
        <w:rPr>
          <w:rFonts w:ascii="Marianne" w:hAnsi="Marianne"/>
          <w:sz w:val="22"/>
          <w:szCs w:val="22"/>
        </w:rPr>
        <w:t xml:space="preserve"> </w:t>
      </w:r>
      <w:r w:rsidR="007C2515">
        <w:rPr>
          <w:rFonts w:ascii="Marianne" w:hAnsi="Marianne"/>
          <w:sz w:val="22"/>
          <w:szCs w:val="22"/>
        </w:rPr>
        <w:t xml:space="preserve">la </w:t>
      </w:r>
      <w:r w:rsidR="007C2515" w:rsidRPr="007C2515">
        <w:rPr>
          <w:rFonts w:ascii="Marianne" w:hAnsi="Marianne"/>
          <w:sz w:val="22"/>
          <w:szCs w:val="22"/>
        </w:rPr>
        <w:t>Protection des Données (RGPD)</w:t>
      </w:r>
      <w:r w:rsidR="007C2515">
        <w:rPr>
          <w:rFonts w:ascii="Marianne" w:hAnsi="Marianne"/>
          <w:sz w:val="22"/>
          <w:szCs w:val="22"/>
        </w:rPr>
        <w:t xml:space="preserve">. </w:t>
      </w:r>
    </w:p>
    <w:p w14:paraId="4CFE4DA6" w14:textId="77777777" w:rsidR="0067542A" w:rsidRPr="0037523D" w:rsidRDefault="007C2515" w:rsidP="0067542A">
      <w:pPr>
        <w:pStyle w:val="Paragraphedeliste"/>
        <w:numPr>
          <w:ilvl w:val="0"/>
          <w:numId w:val="10"/>
        </w:numPr>
        <w:spacing w:after="120" w:line="120" w:lineRule="atLeast"/>
        <w:contextualSpacing w:val="0"/>
        <w:jc w:val="both"/>
        <w:rPr>
          <w:rFonts w:ascii="Marianne" w:hAnsi="Marianne"/>
          <w:sz w:val="22"/>
          <w:szCs w:val="22"/>
        </w:rPr>
      </w:pPr>
      <w:r>
        <w:rPr>
          <w:rFonts w:ascii="Marianne" w:hAnsi="Marianne"/>
          <w:sz w:val="22"/>
          <w:szCs w:val="22"/>
        </w:rPr>
        <w:t>C</w:t>
      </w:r>
      <w:r w:rsidR="0067542A" w:rsidRPr="0037523D">
        <w:rPr>
          <w:rFonts w:ascii="Marianne" w:hAnsi="Marianne"/>
          <w:sz w:val="22"/>
          <w:szCs w:val="22"/>
        </w:rPr>
        <w:t xml:space="preserve">ollecter les fichiers anonymisés des établissements </w:t>
      </w:r>
      <w:r w:rsidR="0067542A">
        <w:rPr>
          <w:rFonts w:ascii="Marianne" w:hAnsi="Marianne"/>
          <w:sz w:val="22"/>
          <w:szCs w:val="22"/>
        </w:rPr>
        <w:t xml:space="preserve">dont le nom est </w:t>
      </w:r>
      <w:r w:rsidR="0067542A" w:rsidRPr="009F4CA8">
        <w:rPr>
          <w:rFonts w:ascii="Marianne" w:hAnsi="Marianne"/>
          <w:i/>
          <w:color w:val="00006C" w:themeColor="text2" w:themeShade="BF"/>
          <w:sz w:val="22"/>
          <w:szCs w:val="22"/>
        </w:rPr>
        <w:t>« </w:t>
      </w:r>
      <w:r w:rsidR="00F60EA3">
        <w:rPr>
          <w:rFonts w:ascii="Marianne" w:hAnsi="Marianne"/>
          <w:i/>
          <w:color w:val="00006C" w:themeColor="text2" w:themeShade="BF"/>
          <w:sz w:val="22"/>
          <w:szCs w:val="22"/>
        </w:rPr>
        <w:t>dénutrition</w:t>
      </w:r>
      <w:r w:rsidR="0067542A" w:rsidRPr="009F4CA8">
        <w:rPr>
          <w:rFonts w:ascii="Marianne" w:hAnsi="Marianne"/>
          <w:i/>
          <w:color w:val="00006C" w:themeColor="text2" w:themeShade="BF"/>
          <w:sz w:val="22"/>
          <w:szCs w:val="22"/>
        </w:rPr>
        <w:t>_N°FINESSEtab</w:t>
      </w:r>
      <w:r w:rsidR="0067542A">
        <w:rPr>
          <w:rFonts w:ascii="Marianne" w:hAnsi="Marianne"/>
          <w:sz w:val="22"/>
          <w:szCs w:val="22"/>
        </w:rPr>
        <w:t>_Grille_eval_Ano.xls ».</w:t>
      </w:r>
      <w:r w:rsidR="00736FFA">
        <w:rPr>
          <w:rFonts w:ascii="Marianne" w:hAnsi="Marianne"/>
          <w:sz w:val="22"/>
          <w:szCs w:val="22"/>
        </w:rPr>
        <w:t xml:space="preserve"> </w:t>
      </w:r>
      <w:r w:rsidR="00736FFA">
        <w:rPr>
          <w:rFonts w:ascii="Marianne" w:hAnsi="Marianne"/>
          <w:i/>
          <w:sz w:val="22"/>
          <w:szCs w:val="22"/>
        </w:rPr>
        <w:t xml:space="preserve">SEULS les fichiers anonymisés sont à collecter (le processus d’anonymisation est très simple : il suffit de cliquer sur un bouton ; cf. partie </w:t>
      </w:r>
      <w:r w:rsidR="00753A5C">
        <w:rPr>
          <w:rFonts w:ascii="Marianne" w:hAnsi="Marianne"/>
          <w:i/>
          <w:sz w:val="22"/>
          <w:szCs w:val="22"/>
        </w:rPr>
        <w:t>6</w:t>
      </w:r>
      <w:r w:rsidR="00736FFA">
        <w:rPr>
          <w:rFonts w:ascii="Marianne" w:hAnsi="Marianne"/>
          <w:i/>
          <w:sz w:val="22"/>
          <w:szCs w:val="22"/>
        </w:rPr>
        <w:t>).</w:t>
      </w:r>
    </w:p>
    <w:p w14:paraId="52F5B58B" w14:textId="77777777" w:rsidR="0067542A" w:rsidRPr="0037523D" w:rsidRDefault="00736FFA" w:rsidP="0067542A">
      <w:pPr>
        <w:pStyle w:val="Paragraphedeliste"/>
        <w:numPr>
          <w:ilvl w:val="0"/>
          <w:numId w:val="10"/>
        </w:numPr>
        <w:spacing w:after="120" w:line="120" w:lineRule="atLeast"/>
        <w:contextualSpacing w:val="0"/>
        <w:jc w:val="both"/>
        <w:rPr>
          <w:rFonts w:ascii="Marianne" w:hAnsi="Marianne"/>
          <w:sz w:val="22"/>
          <w:szCs w:val="22"/>
        </w:rPr>
      </w:pPr>
      <w:r>
        <w:rPr>
          <w:rFonts w:ascii="Marianne" w:hAnsi="Marianne"/>
          <w:sz w:val="22"/>
          <w:szCs w:val="22"/>
        </w:rPr>
        <w:t>Transmettre l’ensemble des</w:t>
      </w:r>
      <w:r w:rsidR="0067542A" w:rsidRPr="0037523D">
        <w:rPr>
          <w:rFonts w:ascii="Marianne" w:hAnsi="Marianne"/>
          <w:sz w:val="22"/>
          <w:szCs w:val="22"/>
        </w:rPr>
        <w:t xml:space="preserve"> fichier</w:t>
      </w:r>
      <w:r>
        <w:rPr>
          <w:rFonts w:ascii="Marianne" w:hAnsi="Marianne"/>
          <w:sz w:val="22"/>
          <w:szCs w:val="22"/>
        </w:rPr>
        <w:t xml:space="preserve">s anonymisés et renseignés </w:t>
      </w:r>
      <w:r w:rsidR="005C5D8E">
        <w:rPr>
          <w:rFonts w:ascii="Marianne" w:hAnsi="Marianne"/>
          <w:sz w:val="22"/>
          <w:szCs w:val="22"/>
        </w:rPr>
        <w:t>(fichier du</w:t>
      </w:r>
      <w:r>
        <w:rPr>
          <w:rFonts w:ascii="Marianne" w:hAnsi="Marianne"/>
          <w:sz w:val="22"/>
          <w:szCs w:val="22"/>
        </w:rPr>
        <w:t xml:space="preserve"> porteur et </w:t>
      </w:r>
      <w:r w:rsidR="005C5D8E">
        <w:rPr>
          <w:rFonts w:ascii="Marianne" w:hAnsi="Marianne"/>
          <w:sz w:val="22"/>
          <w:szCs w:val="22"/>
        </w:rPr>
        <w:t>de chaque</w:t>
      </w:r>
      <w:r>
        <w:rPr>
          <w:rFonts w:ascii="Marianne" w:hAnsi="Marianne"/>
          <w:sz w:val="22"/>
          <w:szCs w:val="22"/>
        </w:rPr>
        <w:t xml:space="preserve"> partenaire</w:t>
      </w:r>
      <w:r w:rsidR="005C5D8E">
        <w:rPr>
          <w:rFonts w:ascii="Marianne" w:hAnsi="Marianne"/>
          <w:sz w:val="22"/>
          <w:szCs w:val="22"/>
        </w:rPr>
        <w:t>)</w:t>
      </w:r>
      <w:r>
        <w:rPr>
          <w:rFonts w:ascii="Marianne" w:hAnsi="Marianne"/>
          <w:sz w:val="22"/>
          <w:szCs w:val="22"/>
        </w:rPr>
        <w:t xml:space="preserve"> </w:t>
      </w:r>
      <w:r w:rsidR="0067542A" w:rsidRPr="0037523D">
        <w:rPr>
          <w:rFonts w:ascii="Marianne" w:hAnsi="Marianne"/>
          <w:sz w:val="22"/>
          <w:szCs w:val="22"/>
        </w:rPr>
        <w:t>à l’ARS Auvergne-Rhône-Alpes via la plateforme Démarches simplifiées</w:t>
      </w:r>
      <w:r w:rsidR="007C2515">
        <w:rPr>
          <w:rFonts w:ascii="Marianne" w:hAnsi="Marianne"/>
          <w:sz w:val="22"/>
          <w:szCs w:val="22"/>
        </w:rPr>
        <w:t>.</w:t>
      </w:r>
    </w:p>
    <w:p w14:paraId="37426B71" w14:textId="77777777" w:rsidR="004A20F6" w:rsidRPr="0037523D" w:rsidRDefault="004A20F6" w:rsidP="00794BB9">
      <w:pPr>
        <w:spacing w:line="120" w:lineRule="atLeast"/>
        <w:jc w:val="both"/>
        <w:rPr>
          <w:rFonts w:ascii="Marianne" w:hAnsi="Marianne"/>
          <w:sz w:val="22"/>
          <w:szCs w:val="22"/>
        </w:rPr>
      </w:pPr>
    </w:p>
    <w:p w14:paraId="0A208EA5" w14:textId="77777777" w:rsidR="001E10EA" w:rsidRPr="00093EA0" w:rsidRDefault="007C2515" w:rsidP="007C2515">
      <w:pPr>
        <w:pStyle w:val="Paragraphedeliste"/>
        <w:numPr>
          <w:ilvl w:val="0"/>
          <w:numId w:val="3"/>
        </w:numPr>
        <w:spacing w:after="240" w:line="120" w:lineRule="atLeast"/>
        <w:jc w:val="both"/>
        <w:rPr>
          <w:rFonts w:ascii="Marianne" w:hAnsi="Marianne"/>
          <w:b/>
          <w:color w:val="0000CC"/>
          <w:sz w:val="22"/>
          <w:szCs w:val="22"/>
          <w:u w:val="single"/>
        </w:rPr>
      </w:pPr>
      <w:r w:rsidRPr="00093EA0">
        <w:rPr>
          <w:rFonts w:ascii="Marianne" w:hAnsi="Marianne"/>
          <w:b/>
          <w:color w:val="0000CC"/>
          <w:sz w:val="22"/>
          <w:szCs w:val="22"/>
          <w:u w:val="single"/>
        </w:rPr>
        <w:t>Rôles et missions d</w:t>
      </w:r>
      <w:r w:rsidR="00C66718" w:rsidRPr="00093EA0">
        <w:rPr>
          <w:rFonts w:ascii="Marianne" w:hAnsi="Marianne"/>
          <w:b/>
          <w:color w:val="0000CC"/>
          <w:sz w:val="22"/>
          <w:szCs w:val="22"/>
          <w:u w:val="single"/>
        </w:rPr>
        <w:t>es</w:t>
      </w:r>
      <w:r w:rsidRPr="00093EA0">
        <w:rPr>
          <w:rFonts w:ascii="Marianne" w:hAnsi="Marianne"/>
          <w:b/>
          <w:color w:val="0000CC"/>
          <w:sz w:val="22"/>
          <w:szCs w:val="22"/>
          <w:u w:val="single"/>
        </w:rPr>
        <w:t xml:space="preserve"> </w:t>
      </w:r>
      <w:r w:rsidR="00C66718" w:rsidRPr="00093EA0">
        <w:rPr>
          <w:rFonts w:ascii="Marianne" w:hAnsi="Marianne"/>
          <w:b/>
          <w:color w:val="0000CC"/>
          <w:sz w:val="22"/>
          <w:szCs w:val="22"/>
          <w:u w:val="single"/>
        </w:rPr>
        <w:t>partenaires</w:t>
      </w:r>
      <w:r w:rsidRPr="00093EA0">
        <w:rPr>
          <w:rFonts w:ascii="Marianne" w:hAnsi="Marianne"/>
          <w:b/>
          <w:color w:val="0000CC"/>
          <w:sz w:val="22"/>
          <w:szCs w:val="22"/>
          <w:u w:val="single"/>
        </w:rPr>
        <w:t> :</w:t>
      </w:r>
    </w:p>
    <w:p w14:paraId="1E0CF316" w14:textId="77777777" w:rsidR="007C2515" w:rsidRPr="007C2515" w:rsidRDefault="007C2515" w:rsidP="007C2515">
      <w:pPr>
        <w:pStyle w:val="Paragraphedeliste"/>
        <w:spacing w:before="120" w:line="120" w:lineRule="atLeast"/>
        <w:contextualSpacing w:val="0"/>
        <w:jc w:val="both"/>
        <w:rPr>
          <w:rFonts w:ascii="Marianne" w:hAnsi="Marianne"/>
          <w:sz w:val="22"/>
          <w:szCs w:val="22"/>
        </w:rPr>
      </w:pPr>
    </w:p>
    <w:p w14:paraId="71D64DBC" w14:textId="77777777" w:rsidR="00C66718" w:rsidRDefault="00611DEE" w:rsidP="00C66718">
      <w:pPr>
        <w:pStyle w:val="Paragraphedeliste"/>
        <w:numPr>
          <w:ilvl w:val="0"/>
          <w:numId w:val="10"/>
        </w:numPr>
        <w:spacing w:after="120" w:line="120" w:lineRule="atLeast"/>
        <w:contextualSpacing w:val="0"/>
        <w:jc w:val="both"/>
        <w:rPr>
          <w:rFonts w:ascii="Marianne" w:hAnsi="Marianne"/>
          <w:sz w:val="22"/>
          <w:szCs w:val="22"/>
        </w:rPr>
      </w:pPr>
      <w:r w:rsidRPr="00C92CB8">
        <w:rPr>
          <w:rFonts w:ascii="Marianne" w:hAnsi="Marianne"/>
          <w:sz w:val="22"/>
          <w:szCs w:val="22"/>
        </w:rPr>
        <w:t xml:space="preserve">L’établissement reçoit de la part du porteur </w:t>
      </w:r>
      <w:r w:rsidR="00C66718">
        <w:rPr>
          <w:rFonts w:ascii="Marianne" w:hAnsi="Marianne"/>
          <w:sz w:val="22"/>
          <w:szCs w:val="22"/>
        </w:rPr>
        <w:t>les</w:t>
      </w:r>
      <w:r w:rsidRPr="00C92CB8">
        <w:rPr>
          <w:rFonts w:ascii="Marianne" w:hAnsi="Marianne"/>
          <w:sz w:val="22"/>
          <w:szCs w:val="22"/>
        </w:rPr>
        <w:t xml:space="preserve"> fichier</w:t>
      </w:r>
      <w:r w:rsidR="00C66718">
        <w:rPr>
          <w:rFonts w:ascii="Marianne" w:hAnsi="Marianne"/>
          <w:sz w:val="22"/>
          <w:szCs w:val="22"/>
        </w:rPr>
        <w:t>s</w:t>
      </w:r>
      <w:r w:rsidRPr="00C92CB8">
        <w:rPr>
          <w:rFonts w:ascii="Marianne" w:hAnsi="Marianne"/>
          <w:sz w:val="22"/>
          <w:szCs w:val="22"/>
        </w:rPr>
        <w:t xml:space="preserve"> </w:t>
      </w:r>
      <w:r w:rsidR="00C66718" w:rsidRPr="00C66718">
        <w:rPr>
          <w:rFonts w:ascii="Marianne" w:hAnsi="Marianne"/>
          <w:sz w:val="22"/>
          <w:szCs w:val="22"/>
        </w:rPr>
        <w:t>d’évaluation de chaque thématique qui le concerne</w:t>
      </w:r>
      <w:r w:rsidR="00C66718">
        <w:rPr>
          <w:rFonts w:ascii="Marianne" w:hAnsi="Marianne"/>
          <w:sz w:val="22"/>
          <w:szCs w:val="22"/>
        </w:rPr>
        <w:t>. Ces fichiers permettront</w:t>
      </w:r>
      <w:r w:rsidRPr="00C92CB8">
        <w:rPr>
          <w:rFonts w:ascii="Marianne" w:hAnsi="Marianne"/>
          <w:sz w:val="22"/>
          <w:szCs w:val="22"/>
        </w:rPr>
        <w:t xml:space="preserve"> de collecter les données nécessaires à la mise en œuvre de l’évaluation du projet</w:t>
      </w:r>
      <w:r w:rsidR="00C92CB8" w:rsidRPr="00C92CB8">
        <w:rPr>
          <w:rFonts w:ascii="Marianne" w:hAnsi="Marianne"/>
          <w:sz w:val="22"/>
          <w:szCs w:val="22"/>
        </w:rPr>
        <w:t>.</w:t>
      </w:r>
    </w:p>
    <w:p w14:paraId="45710EB9" w14:textId="77777777" w:rsidR="00C66718" w:rsidRPr="00C66718" w:rsidRDefault="00C66718" w:rsidP="00C66718">
      <w:pPr>
        <w:pStyle w:val="Paragraphedeliste"/>
        <w:numPr>
          <w:ilvl w:val="0"/>
          <w:numId w:val="10"/>
        </w:numPr>
        <w:spacing w:after="120" w:line="120" w:lineRule="atLeast"/>
        <w:contextualSpacing w:val="0"/>
        <w:jc w:val="both"/>
        <w:rPr>
          <w:rFonts w:ascii="Marianne" w:hAnsi="Marianne"/>
          <w:sz w:val="22"/>
          <w:szCs w:val="22"/>
        </w:rPr>
      </w:pPr>
      <w:r>
        <w:rPr>
          <w:rFonts w:ascii="Marianne" w:hAnsi="Marianne"/>
          <w:sz w:val="22"/>
          <w:szCs w:val="22"/>
        </w:rPr>
        <w:t>Pour les actions « dénutrition », r</w:t>
      </w:r>
      <w:r w:rsidRPr="00C66718">
        <w:rPr>
          <w:rFonts w:ascii="Marianne" w:hAnsi="Marianne"/>
          <w:sz w:val="22"/>
          <w:szCs w:val="22"/>
        </w:rPr>
        <w:t>enseigner le fichier pour sa structure au fil de l’eau selon les modalités détaillées dans la partie 5.</w:t>
      </w:r>
    </w:p>
    <w:p w14:paraId="1D4E9890" w14:textId="77777777" w:rsidR="00C66718" w:rsidRDefault="00C66718" w:rsidP="00C66718">
      <w:pPr>
        <w:pStyle w:val="Paragraphedeliste"/>
        <w:numPr>
          <w:ilvl w:val="0"/>
          <w:numId w:val="10"/>
        </w:numPr>
        <w:spacing w:after="120" w:line="120" w:lineRule="atLeast"/>
        <w:contextualSpacing w:val="0"/>
        <w:jc w:val="both"/>
        <w:rPr>
          <w:rFonts w:ascii="Marianne" w:hAnsi="Marianne"/>
          <w:sz w:val="22"/>
          <w:szCs w:val="22"/>
        </w:rPr>
      </w:pPr>
      <w:r w:rsidRPr="00C66718">
        <w:rPr>
          <w:rFonts w:ascii="Marianne" w:hAnsi="Marianne"/>
          <w:sz w:val="22"/>
          <w:szCs w:val="22"/>
        </w:rPr>
        <w:t xml:space="preserve">En fin d’action, </w:t>
      </w:r>
      <w:r>
        <w:rPr>
          <w:rFonts w:ascii="Marianne" w:hAnsi="Marianne"/>
          <w:sz w:val="22"/>
          <w:szCs w:val="22"/>
        </w:rPr>
        <w:t xml:space="preserve">afin </w:t>
      </w:r>
      <w:r w:rsidRPr="00C66718">
        <w:rPr>
          <w:rFonts w:ascii="Marianne" w:hAnsi="Marianne"/>
          <w:sz w:val="22"/>
          <w:szCs w:val="22"/>
        </w:rPr>
        <w:t>de respecter le Règlement Général sur la Protection des Données (RGPD)</w:t>
      </w:r>
      <w:r>
        <w:rPr>
          <w:rFonts w:ascii="Marianne" w:hAnsi="Marianne"/>
          <w:sz w:val="22"/>
          <w:szCs w:val="22"/>
        </w:rPr>
        <w:t>, procéder à</w:t>
      </w:r>
      <w:r w:rsidRPr="00C66718">
        <w:rPr>
          <w:rFonts w:ascii="Marianne" w:hAnsi="Marianne"/>
          <w:sz w:val="22"/>
          <w:szCs w:val="22"/>
        </w:rPr>
        <w:t xml:space="preserve"> l’anonymisation des fichiers</w:t>
      </w:r>
      <w:r>
        <w:rPr>
          <w:rFonts w:ascii="Marianne" w:hAnsi="Marianne"/>
          <w:sz w:val="22"/>
          <w:szCs w:val="22"/>
        </w:rPr>
        <w:t xml:space="preserve"> selon les modalités décrites </w:t>
      </w:r>
      <w:r w:rsidR="00093EA0">
        <w:rPr>
          <w:rFonts w:ascii="Marianne" w:hAnsi="Marianne"/>
          <w:sz w:val="22"/>
          <w:szCs w:val="22"/>
        </w:rPr>
        <w:t>ci-après</w:t>
      </w:r>
      <w:r w:rsidRPr="00C66718">
        <w:rPr>
          <w:rFonts w:ascii="Marianne" w:hAnsi="Marianne"/>
          <w:sz w:val="22"/>
          <w:szCs w:val="22"/>
        </w:rPr>
        <w:t xml:space="preserve">. </w:t>
      </w:r>
    </w:p>
    <w:p w14:paraId="6B3F9F7B" w14:textId="77777777" w:rsidR="00093EA0" w:rsidRPr="00C66718" w:rsidRDefault="00093EA0" w:rsidP="00C66718">
      <w:pPr>
        <w:pStyle w:val="Paragraphedeliste"/>
        <w:numPr>
          <w:ilvl w:val="0"/>
          <w:numId w:val="10"/>
        </w:numPr>
        <w:spacing w:after="120" w:line="120" w:lineRule="atLeast"/>
        <w:contextualSpacing w:val="0"/>
        <w:jc w:val="both"/>
        <w:rPr>
          <w:rFonts w:ascii="Marianne" w:hAnsi="Marianne"/>
          <w:sz w:val="22"/>
          <w:szCs w:val="22"/>
        </w:rPr>
      </w:pPr>
      <w:r>
        <w:rPr>
          <w:rFonts w:ascii="Marianne" w:hAnsi="Marianne"/>
          <w:sz w:val="22"/>
          <w:szCs w:val="22"/>
        </w:rPr>
        <w:t>Transmettre ensuite le fichier anonymisé au porteur.</w:t>
      </w:r>
    </w:p>
    <w:p w14:paraId="02D6235B" w14:textId="77777777" w:rsidR="00C66718" w:rsidRDefault="00C66718" w:rsidP="00C66718">
      <w:pPr>
        <w:spacing w:before="120" w:line="120" w:lineRule="atLeast"/>
        <w:jc w:val="both"/>
        <w:rPr>
          <w:rFonts w:ascii="Marianne" w:hAnsi="Marianne"/>
          <w:sz w:val="22"/>
          <w:szCs w:val="22"/>
        </w:rPr>
      </w:pPr>
    </w:p>
    <w:p w14:paraId="6C16FC4C" w14:textId="77777777" w:rsidR="00C66718" w:rsidRPr="00093EA0" w:rsidRDefault="000D0B44" w:rsidP="000D0B44">
      <w:pPr>
        <w:pStyle w:val="Paragraphedeliste"/>
        <w:numPr>
          <w:ilvl w:val="0"/>
          <w:numId w:val="3"/>
        </w:numPr>
        <w:spacing w:after="240" w:line="120" w:lineRule="atLeast"/>
        <w:jc w:val="both"/>
        <w:rPr>
          <w:rFonts w:ascii="Marianne" w:hAnsi="Marianne"/>
          <w:b/>
          <w:color w:val="0000CC"/>
          <w:sz w:val="22"/>
          <w:szCs w:val="22"/>
          <w:u w:val="single"/>
        </w:rPr>
      </w:pPr>
      <w:r w:rsidRPr="00093EA0">
        <w:rPr>
          <w:rFonts w:ascii="Marianne" w:hAnsi="Marianne"/>
          <w:b/>
          <w:color w:val="0000CC"/>
          <w:sz w:val="22"/>
          <w:szCs w:val="22"/>
          <w:u w:val="single"/>
        </w:rPr>
        <w:t xml:space="preserve">Remplissage du fichier d’évaluation des actions relatives à la « dénutrition ». </w:t>
      </w:r>
    </w:p>
    <w:p w14:paraId="48D9F030" w14:textId="77777777" w:rsidR="000D0B44" w:rsidRDefault="000D0B44" w:rsidP="000D0B44">
      <w:pPr>
        <w:pStyle w:val="Paragraphedeliste"/>
        <w:spacing w:before="120" w:line="120" w:lineRule="atLeast"/>
        <w:jc w:val="both"/>
        <w:rPr>
          <w:rFonts w:ascii="Marianne" w:hAnsi="Marianne"/>
          <w:sz w:val="22"/>
          <w:szCs w:val="22"/>
          <w:u w:val="single"/>
        </w:rPr>
      </w:pPr>
    </w:p>
    <w:p w14:paraId="6BE046AA" w14:textId="77777777" w:rsidR="00041B06" w:rsidRPr="00093EA0" w:rsidRDefault="00041B06" w:rsidP="00041B06">
      <w:pPr>
        <w:pStyle w:val="Paragraphedeliste"/>
        <w:numPr>
          <w:ilvl w:val="1"/>
          <w:numId w:val="3"/>
        </w:numPr>
        <w:spacing w:before="120" w:line="120" w:lineRule="atLeast"/>
        <w:jc w:val="both"/>
        <w:rPr>
          <w:rFonts w:ascii="Marianne" w:hAnsi="Marianne"/>
          <w:b/>
          <w:color w:val="0000CC"/>
          <w:sz w:val="22"/>
          <w:szCs w:val="22"/>
        </w:rPr>
      </w:pPr>
      <w:r w:rsidRPr="00093EA0">
        <w:rPr>
          <w:rFonts w:ascii="Marianne" w:hAnsi="Marianne"/>
          <w:b/>
          <w:color w:val="0000CC"/>
          <w:sz w:val="22"/>
          <w:szCs w:val="22"/>
        </w:rPr>
        <w:t>Informations générales</w:t>
      </w:r>
    </w:p>
    <w:p w14:paraId="1603D0CF" w14:textId="77777777" w:rsidR="00041B06" w:rsidRDefault="00041B06" w:rsidP="00041B06">
      <w:pPr>
        <w:pStyle w:val="Paragraphedeliste"/>
        <w:spacing w:before="120" w:line="120" w:lineRule="atLeast"/>
        <w:ind w:left="792"/>
        <w:jc w:val="both"/>
        <w:rPr>
          <w:rFonts w:ascii="Marianne" w:hAnsi="Marianne"/>
          <w:sz w:val="22"/>
          <w:szCs w:val="22"/>
          <w:u w:val="single"/>
        </w:rPr>
      </w:pPr>
    </w:p>
    <w:p w14:paraId="2B6E6227" w14:textId="2A277337" w:rsidR="00842773" w:rsidRDefault="00041B06" w:rsidP="00C15E3D">
      <w:pPr>
        <w:pStyle w:val="Paragraphedeliste"/>
        <w:spacing w:before="120" w:after="240" w:line="120" w:lineRule="atLeast"/>
        <w:ind w:left="0"/>
        <w:contextualSpacing w:val="0"/>
        <w:jc w:val="both"/>
        <w:rPr>
          <w:rFonts w:ascii="Marianne" w:hAnsi="Marianne"/>
          <w:sz w:val="22"/>
          <w:szCs w:val="22"/>
        </w:rPr>
      </w:pPr>
      <w:r>
        <w:rPr>
          <w:rFonts w:ascii="Marianne" w:hAnsi="Marianne"/>
          <w:sz w:val="22"/>
          <w:szCs w:val="22"/>
        </w:rPr>
        <w:t>L</w:t>
      </w:r>
      <w:r w:rsidRPr="00041B06">
        <w:rPr>
          <w:rFonts w:ascii="Marianne" w:hAnsi="Marianne"/>
          <w:sz w:val="22"/>
          <w:szCs w:val="22"/>
        </w:rPr>
        <w:t xml:space="preserve">e </w:t>
      </w:r>
      <w:r>
        <w:rPr>
          <w:rFonts w:ascii="Marianne" w:hAnsi="Marianne"/>
          <w:sz w:val="22"/>
          <w:szCs w:val="22"/>
        </w:rPr>
        <w:t xml:space="preserve">fichier dénutrition a été conçu </w:t>
      </w:r>
      <w:r w:rsidR="00C15E3D">
        <w:rPr>
          <w:rFonts w:ascii="Marianne" w:hAnsi="Marianne"/>
          <w:sz w:val="22"/>
          <w:szCs w:val="22"/>
        </w:rPr>
        <w:t>d’une part</w:t>
      </w:r>
      <w:r>
        <w:rPr>
          <w:rFonts w:ascii="Marianne" w:hAnsi="Marianne"/>
          <w:sz w:val="22"/>
          <w:szCs w:val="22"/>
        </w:rPr>
        <w:t xml:space="preserve"> pour évaluer les pratiques de repérag</w:t>
      </w:r>
      <w:r w:rsidR="00842773">
        <w:rPr>
          <w:rFonts w:ascii="Marianne" w:hAnsi="Marianne"/>
          <w:sz w:val="22"/>
          <w:szCs w:val="22"/>
        </w:rPr>
        <w:t xml:space="preserve">e / </w:t>
      </w:r>
      <w:r w:rsidR="00C15E3D">
        <w:rPr>
          <w:rFonts w:ascii="Marianne" w:hAnsi="Marianne"/>
          <w:sz w:val="22"/>
          <w:szCs w:val="22"/>
        </w:rPr>
        <w:t>dépistage de la dénutrition et</w:t>
      </w:r>
      <w:r w:rsidR="00842773">
        <w:rPr>
          <w:rFonts w:ascii="Marianne" w:hAnsi="Marianne"/>
          <w:sz w:val="22"/>
          <w:szCs w:val="22"/>
        </w:rPr>
        <w:t xml:space="preserve"> </w:t>
      </w:r>
      <w:r>
        <w:rPr>
          <w:rFonts w:ascii="Marianne" w:hAnsi="Marianne"/>
          <w:sz w:val="22"/>
          <w:szCs w:val="22"/>
        </w:rPr>
        <w:t>ses modalités de traitement par rapport aux recommandations de bonnes pratiques (lien</w:t>
      </w:r>
      <w:r w:rsidR="00842773">
        <w:rPr>
          <w:rFonts w:ascii="Marianne" w:hAnsi="Marianne"/>
          <w:sz w:val="22"/>
          <w:szCs w:val="22"/>
        </w:rPr>
        <w:t>s</w:t>
      </w:r>
      <w:r>
        <w:rPr>
          <w:rFonts w:ascii="Marianne" w:hAnsi="Marianne"/>
          <w:sz w:val="22"/>
          <w:szCs w:val="22"/>
        </w:rPr>
        <w:t xml:space="preserve"> vers les recommandations HAS : </w:t>
      </w:r>
      <w:hyperlink r:id="rId6" w:history="1">
        <w:r w:rsidR="00842773" w:rsidRPr="00842773">
          <w:rPr>
            <w:rStyle w:val="Lienhypertexte"/>
            <w:rFonts w:ascii="Marianne" w:hAnsi="Marianne"/>
            <w:sz w:val="22"/>
            <w:szCs w:val="22"/>
          </w:rPr>
          <w:t>ici</w:t>
        </w:r>
      </w:hyperlink>
      <w:r w:rsidR="00842773">
        <w:rPr>
          <w:rFonts w:ascii="Marianne" w:hAnsi="Marianne"/>
          <w:sz w:val="22"/>
          <w:szCs w:val="22"/>
        </w:rPr>
        <w:t xml:space="preserve"> et </w:t>
      </w:r>
      <w:hyperlink r:id="rId7" w:history="1">
        <w:r w:rsidR="00842773" w:rsidRPr="00842773">
          <w:rPr>
            <w:rStyle w:val="Lienhypertexte"/>
            <w:rFonts w:ascii="Marianne" w:hAnsi="Marianne"/>
            <w:sz w:val="22"/>
            <w:szCs w:val="22"/>
          </w:rPr>
          <w:t>là</w:t>
        </w:r>
      </w:hyperlink>
      <w:r w:rsidR="00842773">
        <w:rPr>
          <w:rFonts w:ascii="Marianne" w:hAnsi="Marianne"/>
          <w:sz w:val="22"/>
          <w:szCs w:val="22"/>
        </w:rPr>
        <w:t xml:space="preserve">) et </w:t>
      </w:r>
      <w:r w:rsidR="00C15E3D">
        <w:rPr>
          <w:rFonts w:ascii="Marianne" w:hAnsi="Marianne"/>
          <w:sz w:val="22"/>
          <w:szCs w:val="22"/>
        </w:rPr>
        <w:t xml:space="preserve">d’autre part </w:t>
      </w:r>
      <w:r w:rsidR="00842773">
        <w:rPr>
          <w:rFonts w:ascii="Marianne" w:hAnsi="Marianne"/>
          <w:sz w:val="22"/>
          <w:szCs w:val="22"/>
        </w:rPr>
        <w:t xml:space="preserve">pour apporter une aide </w:t>
      </w:r>
      <w:r w:rsidR="000E6904">
        <w:rPr>
          <w:rFonts w:ascii="Marianne" w:hAnsi="Marianne"/>
          <w:sz w:val="22"/>
          <w:szCs w:val="22"/>
        </w:rPr>
        <w:t xml:space="preserve">aux porteurs / partenaires de l’action « dénutrition » </w:t>
      </w:r>
      <w:r w:rsidR="00842773">
        <w:rPr>
          <w:rFonts w:ascii="Marianne" w:hAnsi="Marianne"/>
          <w:sz w:val="22"/>
          <w:szCs w:val="22"/>
        </w:rPr>
        <w:t xml:space="preserve">quant aux statuts nutritionnels. </w:t>
      </w:r>
    </w:p>
    <w:p w14:paraId="44B83A8C" w14:textId="77777777" w:rsidR="000E6904" w:rsidRDefault="00842773" w:rsidP="00C15E3D">
      <w:pPr>
        <w:pStyle w:val="Paragraphedeliste"/>
        <w:spacing w:before="120" w:after="240" w:line="120" w:lineRule="atLeast"/>
        <w:ind w:left="0"/>
        <w:contextualSpacing w:val="0"/>
        <w:jc w:val="both"/>
        <w:rPr>
          <w:rFonts w:ascii="Marianne" w:hAnsi="Marianne"/>
          <w:sz w:val="22"/>
          <w:szCs w:val="22"/>
        </w:rPr>
      </w:pPr>
      <w:r>
        <w:rPr>
          <w:rFonts w:ascii="Marianne" w:hAnsi="Marianne"/>
          <w:sz w:val="22"/>
          <w:szCs w:val="22"/>
        </w:rPr>
        <w:t xml:space="preserve">C’est pourquoi, ce fichier comporte des colonnes qui déterminent automatiquement si les </w:t>
      </w:r>
      <w:r w:rsidR="00C15E3D">
        <w:rPr>
          <w:rFonts w:ascii="Marianne" w:hAnsi="Marianne"/>
          <w:sz w:val="22"/>
          <w:szCs w:val="22"/>
        </w:rPr>
        <w:t xml:space="preserve">différents </w:t>
      </w:r>
      <w:r>
        <w:rPr>
          <w:rFonts w:ascii="Marianne" w:hAnsi="Marianne"/>
          <w:sz w:val="22"/>
          <w:szCs w:val="22"/>
        </w:rPr>
        <w:t>seuils définis par la HAS sont atteints</w:t>
      </w:r>
      <w:r w:rsidR="00C15E3D">
        <w:rPr>
          <w:rFonts w:ascii="Marianne" w:hAnsi="Marianne"/>
          <w:sz w:val="22"/>
          <w:szCs w:val="22"/>
        </w:rPr>
        <w:t xml:space="preserve"> ou non ainsi que le statut nutritionnel </w:t>
      </w:r>
      <w:r w:rsidR="000E6904">
        <w:rPr>
          <w:rFonts w:ascii="Marianne" w:hAnsi="Marianne"/>
          <w:sz w:val="22"/>
          <w:szCs w:val="22"/>
        </w:rPr>
        <w:t>(cf. détails en partie 5.</w:t>
      </w:r>
      <w:r w:rsidR="00A72B41">
        <w:rPr>
          <w:rFonts w:ascii="Marianne" w:hAnsi="Marianne"/>
          <w:sz w:val="22"/>
          <w:szCs w:val="22"/>
        </w:rPr>
        <w:t>3</w:t>
      </w:r>
      <w:r w:rsidR="000E6904">
        <w:rPr>
          <w:rFonts w:ascii="Marianne" w:hAnsi="Marianne"/>
          <w:sz w:val="22"/>
          <w:szCs w:val="22"/>
        </w:rPr>
        <w:t>)</w:t>
      </w:r>
      <w:r>
        <w:rPr>
          <w:rFonts w:ascii="Marianne" w:hAnsi="Marianne"/>
          <w:sz w:val="22"/>
          <w:szCs w:val="22"/>
        </w:rPr>
        <w:t xml:space="preserve">. </w:t>
      </w:r>
    </w:p>
    <w:p w14:paraId="6AAAF887" w14:textId="77777777" w:rsidR="00C15E3D" w:rsidRDefault="00C15E3D" w:rsidP="00C15E3D">
      <w:pPr>
        <w:pStyle w:val="Paragraphedeliste"/>
        <w:spacing w:before="120" w:after="240" w:line="120" w:lineRule="atLeast"/>
        <w:ind w:left="0"/>
        <w:contextualSpacing w:val="0"/>
        <w:jc w:val="both"/>
        <w:rPr>
          <w:rFonts w:ascii="Marianne" w:hAnsi="Marianne"/>
          <w:sz w:val="22"/>
          <w:szCs w:val="22"/>
        </w:rPr>
      </w:pPr>
      <w:r>
        <w:rPr>
          <w:rFonts w:ascii="Marianne" w:hAnsi="Marianne"/>
          <w:sz w:val="22"/>
          <w:szCs w:val="22"/>
        </w:rPr>
        <w:t xml:space="preserve">Ces calculs et la prise en compte de l’existence de mesures répétées des critères permettant de repérer une dénutrition pour un même résident (13 itérations intégrées dans les calculs), ont généré un fichier de taille conséquente. </w:t>
      </w:r>
    </w:p>
    <w:p w14:paraId="3C0D53EC" w14:textId="3FE8AF24" w:rsidR="005169C8" w:rsidRPr="00093EA0" w:rsidRDefault="005169C8" w:rsidP="005169C8">
      <w:pPr>
        <w:pStyle w:val="Paragraphedeliste"/>
        <w:numPr>
          <w:ilvl w:val="1"/>
          <w:numId w:val="3"/>
        </w:numPr>
        <w:spacing w:before="120" w:after="240" w:line="120" w:lineRule="atLeast"/>
        <w:contextualSpacing w:val="0"/>
        <w:jc w:val="both"/>
        <w:rPr>
          <w:rFonts w:ascii="Marianne" w:hAnsi="Marianne"/>
          <w:b/>
          <w:color w:val="0000CC"/>
          <w:sz w:val="22"/>
          <w:szCs w:val="22"/>
        </w:rPr>
      </w:pPr>
      <w:r w:rsidRPr="00093EA0">
        <w:rPr>
          <w:rFonts w:ascii="Marianne" w:hAnsi="Marianne"/>
          <w:b/>
          <w:color w:val="0000CC"/>
          <w:sz w:val="22"/>
          <w:szCs w:val="22"/>
        </w:rPr>
        <w:t xml:space="preserve">Un fichier pour un maximum de </w:t>
      </w:r>
      <w:r w:rsidR="000A497F">
        <w:rPr>
          <w:rFonts w:ascii="Marianne" w:hAnsi="Marianne"/>
          <w:b/>
          <w:color w:val="0000CC"/>
          <w:sz w:val="22"/>
          <w:szCs w:val="22"/>
        </w:rPr>
        <w:t>4</w:t>
      </w:r>
      <w:r w:rsidRPr="00093EA0">
        <w:rPr>
          <w:rFonts w:ascii="Marianne" w:hAnsi="Marianne"/>
          <w:b/>
          <w:color w:val="0000CC"/>
          <w:sz w:val="22"/>
          <w:szCs w:val="22"/>
        </w:rPr>
        <w:t xml:space="preserve">00 résidents </w:t>
      </w:r>
    </w:p>
    <w:p w14:paraId="66594865" w14:textId="60EC1103" w:rsidR="000E6904" w:rsidRDefault="00C15E3D" w:rsidP="00A72B41">
      <w:pPr>
        <w:pStyle w:val="Paragraphedeliste"/>
        <w:spacing w:before="120" w:after="240" w:line="120" w:lineRule="atLeast"/>
        <w:ind w:left="0"/>
        <w:contextualSpacing w:val="0"/>
        <w:jc w:val="both"/>
        <w:rPr>
          <w:rFonts w:ascii="Marianne" w:hAnsi="Marianne"/>
          <w:sz w:val="22"/>
          <w:szCs w:val="22"/>
        </w:rPr>
      </w:pPr>
      <w:r w:rsidRPr="00C15E3D">
        <w:rPr>
          <w:rFonts w:ascii="Marianne" w:hAnsi="Marianne"/>
          <w:sz w:val="22"/>
          <w:szCs w:val="22"/>
        </w:rPr>
        <w:t xml:space="preserve">En raison de la taille du fichier </w:t>
      </w:r>
      <w:r w:rsidRPr="005169C8">
        <w:rPr>
          <w:rFonts w:ascii="Marianne" w:hAnsi="Marianne"/>
          <w:b/>
          <w:sz w:val="22"/>
          <w:szCs w:val="22"/>
        </w:rPr>
        <w:t xml:space="preserve">un maximum de </w:t>
      </w:r>
      <w:r w:rsidR="000A497F">
        <w:rPr>
          <w:rFonts w:ascii="Marianne" w:hAnsi="Marianne"/>
          <w:b/>
          <w:sz w:val="22"/>
          <w:szCs w:val="22"/>
        </w:rPr>
        <w:t>4</w:t>
      </w:r>
      <w:r w:rsidRPr="005169C8">
        <w:rPr>
          <w:rFonts w:ascii="Marianne" w:hAnsi="Marianne"/>
          <w:b/>
          <w:sz w:val="22"/>
          <w:szCs w:val="22"/>
        </w:rPr>
        <w:t>00 personnes peuvent être renseignées par fichier "dénutri</w:t>
      </w:r>
      <w:r w:rsidR="00A72B41" w:rsidRPr="005169C8">
        <w:rPr>
          <w:rFonts w:ascii="Marianne" w:hAnsi="Marianne"/>
          <w:b/>
          <w:sz w:val="22"/>
          <w:szCs w:val="22"/>
        </w:rPr>
        <w:t>ti</w:t>
      </w:r>
      <w:r w:rsidRPr="005169C8">
        <w:rPr>
          <w:rFonts w:ascii="Marianne" w:hAnsi="Marianne"/>
          <w:b/>
          <w:sz w:val="22"/>
          <w:szCs w:val="22"/>
        </w:rPr>
        <w:t xml:space="preserve">on". </w:t>
      </w:r>
      <w:r w:rsidRPr="005169C8">
        <w:rPr>
          <w:rFonts w:ascii="Marianne" w:hAnsi="Marianne"/>
          <w:b/>
          <w:sz w:val="22"/>
          <w:szCs w:val="22"/>
          <w:u w:val="single"/>
        </w:rPr>
        <w:t>Cette contrainte peut imposer de renseigner plusieurs fichiers pour un même établissement.</w:t>
      </w:r>
      <w:r w:rsidRPr="00A72B41">
        <w:rPr>
          <w:rFonts w:ascii="Marianne" w:hAnsi="Marianne"/>
          <w:b/>
          <w:sz w:val="22"/>
          <w:szCs w:val="22"/>
        </w:rPr>
        <w:t xml:space="preserve"> </w:t>
      </w:r>
      <w:r w:rsidRPr="00C15E3D">
        <w:rPr>
          <w:rFonts w:ascii="Marianne" w:hAnsi="Marianne"/>
          <w:sz w:val="22"/>
          <w:szCs w:val="22"/>
        </w:rPr>
        <w:t xml:space="preserve">Par exemple, pour un EHPAD disposant de </w:t>
      </w:r>
      <w:r w:rsidR="00F95D08">
        <w:rPr>
          <w:rFonts w:ascii="Marianne" w:hAnsi="Marianne"/>
          <w:sz w:val="22"/>
          <w:szCs w:val="22"/>
        </w:rPr>
        <w:t>4</w:t>
      </w:r>
      <w:r w:rsidRPr="00C15E3D">
        <w:rPr>
          <w:rFonts w:ascii="Marianne" w:hAnsi="Marianne"/>
          <w:sz w:val="22"/>
          <w:szCs w:val="22"/>
        </w:rPr>
        <w:t xml:space="preserve">50 places, il sera nécessaire, </w:t>
      </w:r>
      <w:r w:rsidRPr="00C15E3D">
        <w:rPr>
          <w:rFonts w:ascii="Marianne" w:hAnsi="Marianne"/>
          <w:sz w:val="22"/>
          <w:szCs w:val="22"/>
        </w:rPr>
        <w:lastRenderedPageBreak/>
        <w:t xml:space="preserve">en amont du remplissage, de définir 2 groupes de résidents (ex: par </w:t>
      </w:r>
      <w:r w:rsidR="00A72B41" w:rsidRPr="00C15E3D">
        <w:rPr>
          <w:rFonts w:ascii="Marianne" w:hAnsi="Marianne"/>
          <w:sz w:val="22"/>
          <w:szCs w:val="22"/>
        </w:rPr>
        <w:t>bâtiment</w:t>
      </w:r>
      <w:r w:rsidR="00A72B41">
        <w:rPr>
          <w:rFonts w:ascii="Marianne" w:hAnsi="Marianne"/>
          <w:sz w:val="22"/>
          <w:szCs w:val="22"/>
        </w:rPr>
        <w:t>, par étage...), de dupliquer le fichier initial et d’attribuer à chacun des fichier</w:t>
      </w:r>
      <w:r w:rsidRPr="00C15E3D">
        <w:rPr>
          <w:rFonts w:ascii="Marianne" w:hAnsi="Marianne"/>
          <w:sz w:val="22"/>
          <w:szCs w:val="22"/>
        </w:rPr>
        <w:t xml:space="preserve"> un "nom" évocateur. Pour chaque groupe seul le fichier qui lui correspond sera à renseigner.</w:t>
      </w:r>
      <w:r>
        <w:rPr>
          <w:rFonts w:ascii="Marianne" w:hAnsi="Marianne"/>
          <w:sz w:val="22"/>
          <w:szCs w:val="22"/>
        </w:rPr>
        <w:t xml:space="preserve"> </w:t>
      </w:r>
    </w:p>
    <w:p w14:paraId="0A3B255C" w14:textId="77777777" w:rsidR="00842773" w:rsidRPr="00041B06" w:rsidRDefault="00842773" w:rsidP="00041B06">
      <w:pPr>
        <w:pStyle w:val="Paragraphedeliste"/>
        <w:spacing w:before="120" w:line="120" w:lineRule="atLeast"/>
        <w:ind w:left="0"/>
        <w:jc w:val="both"/>
        <w:rPr>
          <w:rFonts w:ascii="Marianne" w:hAnsi="Marianne"/>
          <w:sz w:val="22"/>
          <w:szCs w:val="22"/>
        </w:rPr>
      </w:pPr>
    </w:p>
    <w:p w14:paraId="1A14E5A8" w14:textId="77777777" w:rsidR="000D0B44" w:rsidRPr="00093EA0" w:rsidRDefault="005169C8" w:rsidP="00041B06">
      <w:pPr>
        <w:pStyle w:val="Paragraphedeliste"/>
        <w:numPr>
          <w:ilvl w:val="1"/>
          <w:numId w:val="3"/>
        </w:numPr>
        <w:spacing w:before="120" w:line="120" w:lineRule="atLeast"/>
        <w:jc w:val="both"/>
        <w:rPr>
          <w:rFonts w:ascii="Marianne" w:hAnsi="Marianne"/>
          <w:b/>
          <w:color w:val="0000CC"/>
          <w:sz w:val="22"/>
          <w:szCs w:val="22"/>
        </w:rPr>
      </w:pPr>
      <w:r w:rsidRPr="00093EA0">
        <w:rPr>
          <w:rFonts w:ascii="Marianne" w:hAnsi="Marianne"/>
          <w:b/>
          <w:color w:val="0000CC"/>
          <w:sz w:val="22"/>
          <w:szCs w:val="22"/>
        </w:rPr>
        <w:t>Un</w:t>
      </w:r>
      <w:r w:rsidR="000D0B44" w:rsidRPr="00093EA0">
        <w:rPr>
          <w:rFonts w:ascii="Marianne" w:hAnsi="Marianne"/>
          <w:b/>
          <w:color w:val="0000CC"/>
          <w:sz w:val="22"/>
          <w:szCs w:val="22"/>
        </w:rPr>
        <w:t xml:space="preserve"> fichier</w:t>
      </w:r>
      <w:r w:rsidRPr="00093EA0">
        <w:rPr>
          <w:rFonts w:ascii="Marianne" w:hAnsi="Marianne"/>
          <w:b/>
          <w:color w:val="0000CC"/>
          <w:sz w:val="22"/>
          <w:szCs w:val="22"/>
        </w:rPr>
        <w:t xml:space="preserve"> comportant 5 onglets dont 2 sont à renseigner</w:t>
      </w:r>
    </w:p>
    <w:p w14:paraId="2EBB3074" w14:textId="50A5A7BF" w:rsidR="00C92CB8" w:rsidRPr="000D0B44" w:rsidRDefault="002E3622" w:rsidP="000D0B44">
      <w:pPr>
        <w:spacing w:before="120" w:line="120" w:lineRule="atLeast"/>
        <w:jc w:val="both"/>
        <w:rPr>
          <w:rFonts w:ascii="Marianne" w:hAnsi="Marianne"/>
          <w:sz w:val="22"/>
          <w:szCs w:val="22"/>
        </w:rPr>
      </w:pPr>
      <w:r>
        <w:rPr>
          <w:rFonts w:ascii="Marianne" w:hAnsi="Marianne"/>
          <w:sz w:val="22"/>
          <w:szCs w:val="22"/>
        </w:rPr>
        <w:t>Le</w:t>
      </w:r>
      <w:r w:rsidR="00C92CB8" w:rsidRPr="000D0B44">
        <w:rPr>
          <w:rFonts w:ascii="Marianne" w:hAnsi="Marianne"/>
          <w:sz w:val="22"/>
          <w:szCs w:val="22"/>
        </w:rPr>
        <w:t xml:space="preserve"> fichier </w:t>
      </w:r>
      <w:r w:rsidR="00093EA0">
        <w:rPr>
          <w:rFonts w:ascii="Marianne" w:hAnsi="Marianne"/>
          <w:sz w:val="22"/>
          <w:szCs w:val="22"/>
        </w:rPr>
        <w:t xml:space="preserve">« dénutrition » </w:t>
      </w:r>
      <w:r w:rsidR="00C92CB8" w:rsidRPr="000D0B44">
        <w:rPr>
          <w:rFonts w:ascii="Marianne" w:hAnsi="Marianne"/>
          <w:sz w:val="22"/>
          <w:szCs w:val="22"/>
        </w:rPr>
        <w:t xml:space="preserve">comporte 5 onglets : </w:t>
      </w:r>
      <w:r w:rsidR="00C92CB8" w:rsidRPr="000D0B44">
        <w:rPr>
          <w:rFonts w:ascii="Marianne" w:hAnsi="Marianne"/>
          <w:sz w:val="22"/>
          <w:szCs w:val="22"/>
        </w:rPr>
        <w:tab/>
      </w:r>
    </w:p>
    <w:p w14:paraId="5E3EA47C" w14:textId="77777777" w:rsidR="00C92CB8" w:rsidRDefault="007C2515" w:rsidP="00794BB9">
      <w:pPr>
        <w:pStyle w:val="Paragraphedeliste"/>
        <w:numPr>
          <w:ilvl w:val="3"/>
          <w:numId w:val="4"/>
        </w:numPr>
        <w:spacing w:line="120" w:lineRule="atLeast"/>
        <w:ind w:left="1723" w:hanging="646"/>
        <w:contextualSpacing w:val="0"/>
        <w:jc w:val="both"/>
        <w:rPr>
          <w:rFonts w:ascii="Marianne" w:hAnsi="Marianne"/>
          <w:sz w:val="22"/>
          <w:szCs w:val="22"/>
        </w:rPr>
      </w:pPr>
      <w:r>
        <w:rPr>
          <w:rFonts w:ascii="Marianne" w:hAnsi="Marianne"/>
          <w:sz w:val="22"/>
          <w:szCs w:val="22"/>
        </w:rPr>
        <w:t>Lisez-moi</w:t>
      </w:r>
    </w:p>
    <w:p w14:paraId="24391ACA" w14:textId="77777777" w:rsidR="00C92CB8" w:rsidRDefault="00C92CB8" w:rsidP="00794BB9">
      <w:pPr>
        <w:pStyle w:val="Paragraphedeliste"/>
        <w:numPr>
          <w:ilvl w:val="3"/>
          <w:numId w:val="4"/>
        </w:numPr>
        <w:spacing w:line="120" w:lineRule="atLeast"/>
        <w:ind w:left="1723" w:hanging="646"/>
        <w:contextualSpacing w:val="0"/>
        <w:jc w:val="both"/>
        <w:rPr>
          <w:rFonts w:ascii="Marianne" w:hAnsi="Marianne"/>
          <w:sz w:val="22"/>
          <w:szCs w:val="22"/>
        </w:rPr>
      </w:pPr>
      <w:r>
        <w:rPr>
          <w:rFonts w:ascii="Marianne" w:hAnsi="Marianne"/>
          <w:sz w:val="22"/>
          <w:szCs w:val="22"/>
        </w:rPr>
        <w:t>Anonymisation avant envoi</w:t>
      </w:r>
    </w:p>
    <w:p w14:paraId="3DC586E2" w14:textId="6FACB65A" w:rsidR="00C92CB8" w:rsidRDefault="00C92CB8" w:rsidP="00794BB9">
      <w:pPr>
        <w:pStyle w:val="Paragraphedeliste"/>
        <w:numPr>
          <w:ilvl w:val="3"/>
          <w:numId w:val="4"/>
        </w:numPr>
        <w:spacing w:line="120" w:lineRule="atLeast"/>
        <w:ind w:left="1723" w:hanging="646"/>
        <w:contextualSpacing w:val="0"/>
        <w:jc w:val="both"/>
        <w:rPr>
          <w:rFonts w:ascii="Marianne" w:hAnsi="Marianne"/>
          <w:sz w:val="22"/>
          <w:szCs w:val="22"/>
        </w:rPr>
      </w:pPr>
      <w:r>
        <w:rPr>
          <w:rFonts w:ascii="Marianne" w:hAnsi="Marianne"/>
          <w:sz w:val="22"/>
          <w:szCs w:val="22"/>
        </w:rPr>
        <w:t>Fiche_</w:t>
      </w:r>
      <w:r w:rsidR="007C2515">
        <w:rPr>
          <w:rFonts w:ascii="Marianne" w:hAnsi="Marianne"/>
          <w:sz w:val="22"/>
          <w:szCs w:val="22"/>
        </w:rPr>
        <w:t>E</w:t>
      </w:r>
      <w:r w:rsidR="002E3622">
        <w:rPr>
          <w:rFonts w:ascii="Marianne" w:hAnsi="Marianne"/>
          <w:sz w:val="22"/>
          <w:szCs w:val="22"/>
        </w:rPr>
        <w:t>ta</w:t>
      </w:r>
      <w:r w:rsidR="007C2515">
        <w:rPr>
          <w:rFonts w:ascii="Marianne" w:hAnsi="Marianne"/>
          <w:sz w:val="22"/>
          <w:szCs w:val="22"/>
        </w:rPr>
        <w:t>b. participant</w:t>
      </w:r>
    </w:p>
    <w:p w14:paraId="5DD45B39" w14:textId="77777777" w:rsidR="00C92CB8" w:rsidRDefault="007C2515" w:rsidP="00794BB9">
      <w:pPr>
        <w:pStyle w:val="Paragraphedeliste"/>
        <w:numPr>
          <w:ilvl w:val="3"/>
          <w:numId w:val="4"/>
        </w:numPr>
        <w:spacing w:line="120" w:lineRule="atLeast"/>
        <w:ind w:left="1723" w:hanging="646"/>
        <w:contextualSpacing w:val="0"/>
        <w:jc w:val="both"/>
        <w:rPr>
          <w:rFonts w:ascii="Marianne" w:hAnsi="Marianne"/>
          <w:sz w:val="22"/>
          <w:szCs w:val="22"/>
        </w:rPr>
      </w:pPr>
      <w:r>
        <w:rPr>
          <w:rFonts w:ascii="Marianne" w:hAnsi="Marianne"/>
          <w:sz w:val="22"/>
          <w:szCs w:val="22"/>
        </w:rPr>
        <w:t>Recueil données dénut</w:t>
      </w:r>
      <w:r w:rsidR="00C66718">
        <w:rPr>
          <w:rFonts w:ascii="Marianne" w:hAnsi="Marianne"/>
          <w:sz w:val="22"/>
          <w:szCs w:val="22"/>
        </w:rPr>
        <w:t>r</w:t>
      </w:r>
      <w:r>
        <w:rPr>
          <w:rFonts w:ascii="Marianne" w:hAnsi="Marianne"/>
          <w:sz w:val="22"/>
          <w:szCs w:val="22"/>
        </w:rPr>
        <w:t>ition</w:t>
      </w:r>
    </w:p>
    <w:p w14:paraId="36BC92B8" w14:textId="77777777" w:rsidR="00C92CB8" w:rsidRDefault="007C2515" w:rsidP="00794BB9">
      <w:pPr>
        <w:pStyle w:val="Paragraphedeliste"/>
        <w:numPr>
          <w:ilvl w:val="3"/>
          <w:numId w:val="4"/>
        </w:numPr>
        <w:spacing w:line="120" w:lineRule="atLeast"/>
        <w:ind w:left="1723" w:hanging="646"/>
        <w:contextualSpacing w:val="0"/>
        <w:jc w:val="both"/>
        <w:rPr>
          <w:rFonts w:ascii="Marianne" w:hAnsi="Marianne"/>
          <w:sz w:val="22"/>
          <w:szCs w:val="22"/>
        </w:rPr>
      </w:pPr>
      <w:r>
        <w:rPr>
          <w:rFonts w:ascii="Marianne" w:hAnsi="Marianne"/>
          <w:sz w:val="22"/>
          <w:szCs w:val="22"/>
        </w:rPr>
        <w:t>Synthèse</w:t>
      </w:r>
    </w:p>
    <w:p w14:paraId="7B555DBA" w14:textId="77777777" w:rsidR="00093EA0" w:rsidRPr="005F5390" w:rsidRDefault="00093EA0" w:rsidP="00093EA0">
      <w:pPr>
        <w:pStyle w:val="Paragraphedeliste"/>
        <w:spacing w:line="120" w:lineRule="atLeast"/>
        <w:ind w:left="1723"/>
        <w:contextualSpacing w:val="0"/>
        <w:jc w:val="both"/>
        <w:rPr>
          <w:rFonts w:ascii="Marianne" w:hAnsi="Marianne"/>
          <w:sz w:val="22"/>
          <w:szCs w:val="22"/>
        </w:rPr>
      </w:pPr>
    </w:p>
    <w:p w14:paraId="14F9B451" w14:textId="77777777" w:rsidR="00C92CB8" w:rsidRDefault="00C66718" w:rsidP="00794BB9">
      <w:pPr>
        <w:spacing w:before="120" w:line="120" w:lineRule="atLeast"/>
        <w:jc w:val="both"/>
        <w:rPr>
          <w:rFonts w:ascii="Marianne" w:hAnsi="Marianne"/>
          <w:sz w:val="22"/>
          <w:szCs w:val="22"/>
        </w:rPr>
      </w:pPr>
      <w:r w:rsidRPr="00C66718">
        <w:rPr>
          <w:rFonts w:ascii="Marianne" w:hAnsi="Marianne"/>
          <w:noProof/>
          <w:sz w:val="22"/>
          <w:szCs w:val="22"/>
          <w:lang w:eastAsia="fr-FR"/>
        </w:rPr>
        <w:drawing>
          <wp:inline distT="0" distB="0" distL="0" distR="0" wp14:anchorId="05000B70" wp14:editId="6DC383DA">
            <wp:extent cx="6336030" cy="272415"/>
            <wp:effectExtent l="0" t="0" r="762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36030" cy="272415"/>
                    </a:xfrm>
                    <a:prstGeom prst="rect">
                      <a:avLst/>
                    </a:prstGeom>
                  </pic:spPr>
                </pic:pic>
              </a:graphicData>
            </a:graphic>
          </wp:inline>
        </w:drawing>
      </w:r>
    </w:p>
    <w:p w14:paraId="4A8731C3" w14:textId="77777777" w:rsidR="000D0B44" w:rsidRPr="000D0B44" w:rsidRDefault="000D0B44" w:rsidP="000D0B44">
      <w:pPr>
        <w:spacing w:before="120" w:line="120" w:lineRule="atLeast"/>
        <w:jc w:val="both"/>
        <w:rPr>
          <w:rFonts w:ascii="Marianne" w:hAnsi="Marianne"/>
          <w:sz w:val="22"/>
          <w:szCs w:val="22"/>
        </w:rPr>
      </w:pPr>
    </w:p>
    <w:p w14:paraId="3F8CD15E" w14:textId="77777777" w:rsidR="000D0B44" w:rsidRPr="000D0B44" w:rsidRDefault="000E5BC2" w:rsidP="000D0B44">
      <w:pPr>
        <w:spacing w:before="120" w:line="120" w:lineRule="atLeast"/>
        <w:jc w:val="both"/>
        <w:rPr>
          <w:rFonts w:ascii="Marianne" w:hAnsi="Marianne"/>
          <w:sz w:val="22"/>
          <w:szCs w:val="22"/>
        </w:rPr>
      </w:pPr>
      <w:r>
        <w:rPr>
          <w:rFonts w:ascii="Marianne" w:hAnsi="Marianne"/>
          <w:sz w:val="22"/>
          <w:szCs w:val="22"/>
        </w:rPr>
        <w:t xml:space="preserve">Seuls </w:t>
      </w:r>
      <w:r w:rsidR="00A72B41">
        <w:rPr>
          <w:rFonts w:ascii="Marianne" w:hAnsi="Marianne"/>
          <w:sz w:val="22"/>
          <w:szCs w:val="22"/>
        </w:rPr>
        <w:t xml:space="preserve">2 onglets </w:t>
      </w:r>
      <w:r w:rsidR="00A72B41" w:rsidRPr="00A72B41">
        <w:rPr>
          <w:rFonts w:ascii="Marianne" w:hAnsi="Marianne"/>
          <w:sz w:val="22"/>
          <w:szCs w:val="22"/>
        </w:rPr>
        <w:t xml:space="preserve">sont à renseigner : </w:t>
      </w:r>
      <w:r w:rsidR="00A72B41" w:rsidRPr="00093EA0">
        <w:rPr>
          <w:rFonts w:ascii="Marianne" w:hAnsi="Marianne"/>
          <w:b/>
          <w:sz w:val="22"/>
          <w:szCs w:val="22"/>
        </w:rPr>
        <w:t>"Fiche Etab. Pa</w:t>
      </w:r>
      <w:r w:rsidRPr="00093EA0">
        <w:rPr>
          <w:rFonts w:ascii="Marianne" w:hAnsi="Marianne"/>
          <w:b/>
          <w:sz w:val="22"/>
          <w:szCs w:val="22"/>
        </w:rPr>
        <w:t>rticipant"</w:t>
      </w:r>
      <w:r>
        <w:rPr>
          <w:rFonts w:ascii="Marianne" w:hAnsi="Marianne"/>
          <w:sz w:val="22"/>
          <w:szCs w:val="22"/>
        </w:rPr>
        <w:t xml:space="preserve"> et </w:t>
      </w:r>
      <w:r w:rsidRPr="00093EA0">
        <w:rPr>
          <w:rFonts w:ascii="Marianne" w:hAnsi="Marianne"/>
          <w:b/>
          <w:sz w:val="22"/>
          <w:szCs w:val="22"/>
        </w:rPr>
        <w:t>"Recueil données d</w:t>
      </w:r>
      <w:r w:rsidR="00A72B41" w:rsidRPr="00093EA0">
        <w:rPr>
          <w:rFonts w:ascii="Marianne" w:hAnsi="Marianne"/>
          <w:b/>
          <w:sz w:val="22"/>
          <w:szCs w:val="22"/>
        </w:rPr>
        <w:t>énutrition"</w:t>
      </w:r>
      <w:r w:rsidR="00A72B41">
        <w:rPr>
          <w:rFonts w:ascii="Marianne" w:hAnsi="Marianne"/>
          <w:sz w:val="22"/>
          <w:szCs w:val="22"/>
        </w:rPr>
        <w:t xml:space="preserve">. Un traitement statistique </w:t>
      </w:r>
      <w:r w:rsidR="00A72B41" w:rsidRPr="00A72B41">
        <w:rPr>
          <w:rFonts w:ascii="Marianne" w:hAnsi="Marianne"/>
          <w:sz w:val="22"/>
          <w:szCs w:val="22"/>
        </w:rPr>
        <w:t>des résultats sera réalisé automatiquement dans l'onglet "Synthèse" à p</w:t>
      </w:r>
      <w:r w:rsidR="00A72B41">
        <w:rPr>
          <w:rFonts w:ascii="Marianne" w:hAnsi="Marianne"/>
          <w:sz w:val="22"/>
          <w:szCs w:val="22"/>
        </w:rPr>
        <w:t>artir des données renseignées.</w:t>
      </w:r>
    </w:p>
    <w:p w14:paraId="1848E096" w14:textId="77777777" w:rsidR="00C92CB8" w:rsidRDefault="00C92CB8" w:rsidP="00794BB9">
      <w:pPr>
        <w:spacing w:before="120" w:line="120" w:lineRule="atLeast"/>
        <w:jc w:val="both"/>
        <w:rPr>
          <w:rFonts w:ascii="Marianne" w:hAnsi="Marianne"/>
          <w:sz w:val="22"/>
          <w:szCs w:val="22"/>
        </w:rPr>
      </w:pPr>
    </w:p>
    <w:p w14:paraId="3EDCA160" w14:textId="77777777" w:rsidR="000E5BC2" w:rsidRDefault="000E5BC2" w:rsidP="000E5BC2">
      <w:pPr>
        <w:pStyle w:val="Paragraphedeliste"/>
        <w:numPr>
          <w:ilvl w:val="1"/>
          <w:numId w:val="3"/>
        </w:numPr>
        <w:spacing w:before="120" w:line="120" w:lineRule="atLeast"/>
        <w:jc w:val="both"/>
        <w:rPr>
          <w:rFonts w:ascii="Marianne" w:hAnsi="Marianne"/>
          <w:b/>
          <w:color w:val="0000CC"/>
          <w:sz w:val="22"/>
          <w:szCs w:val="22"/>
        </w:rPr>
      </w:pPr>
      <w:r w:rsidRPr="00014D8D">
        <w:rPr>
          <w:rFonts w:ascii="Marianne" w:hAnsi="Marianne"/>
          <w:b/>
          <w:color w:val="0000CC"/>
          <w:sz w:val="22"/>
          <w:szCs w:val="22"/>
        </w:rPr>
        <w:t xml:space="preserve">Les données à renseigner </w:t>
      </w:r>
    </w:p>
    <w:p w14:paraId="3127B345" w14:textId="77777777" w:rsidR="00656AE8" w:rsidRPr="00014D8D" w:rsidRDefault="00656AE8" w:rsidP="00656AE8">
      <w:pPr>
        <w:pStyle w:val="Paragraphedeliste"/>
        <w:spacing w:before="120" w:line="120" w:lineRule="atLeast"/>
        <w:ind w:left="792"/>
        <w:jc w:val="both"/>
        <w:rPr>
          <w:rFonts w:ascii="Marianne" w:hAnsi="Marianne"/>
          <w:b/>
          <w:color w:val="0000CC"/>
          <w:sz w:val="22"/>
          <w:szCs w:val="22"/>
        </w:rPr>
      </w:pPr>
    </w:p>
    <w:p w14:paraId="5B153E46" w14:textId="77777777" w:rsidR="00656AE8" w:rsidRPr="00656AE8" w:rsidRDefault="00656AE8" w:rsidP="00656AE8">
      <w:pPr>
        <w:pStyle w:val="Paragraphedeliste"/>
        <w:numPr>
          <w:ilvl w:val="2"/>
          <w:numId w:val="3"/>
        </w:numPr>
        <w:spacing w:before="120" w:line="120" w:lineRule="atLeast"/>
        <w:jc w:val="both"/>
        <w:rPr>
          <w:rFonts w:ascii="Marianne" w:hAnsi="Marianne"/>
          <w:color w:val="0000CC"/>
          <w:sz w:val="22"/>
          <w:szCs w:val="22"/>
          <w:u w:val="single"/>
        </w:rPr>
      </w:pPr>
      <w:r w:rsidRPr="00656AE8">
        <w:rPr>
          <w:rFonts w:ascii="Marianne" w:hAnsi="Marianne"/>
          <w:color w:val="0000CC"/>
          <w:sz w:val="22"/>
          <w:szCs w:val="22"/>
          <w:u w:val="single"/>
        </w:rPr>
        <w:t xml:space="preserve">Les </w:t>
      </w:r>
      <w:r>
        <w:rPr>
          <w:rFonts w:ascii="Marianne" w:hAnsi="Marianne"/>
          <w:color w:val="0000CC"/>
          <w:sz w:val="22"/>
          <w:szCs w:val="22"/>
          <w:u w:val="single"/>
        </w:rPr>
        <w:t xml:space="preserve">2 types de </w:t>
      </w:r>
      <w:r w:rsidRPr="00656AE8">
        <w:rPr>
          <w:rFonts w:ascii="Marianne" w:hAnsi="Marianne"/>
          <w:color w:val="0000CC"/>
          <w:sz w:val="22"/>
          <w:szCs w:val="22"/>
          <w:u w:val="single"/>
        </w:rPr>
        <w:t xml:space="preserve">données à renseigner </w:t>
      </w:r>
    </w:p>
    <w:p w14:paraId="5902E5F6" w14:textId="3C1779D6" w:rsidR="00656AE8" w:rsidRDefault="00656AE8" w:rsidP="000E5BC2">
      <w:pPr>
        <w:spacing w:before="120" w:line="120" w:lineRule="atLeast"/>
        <w:jc w:val="both"/>
        <w:rPr>
          <w:rFonts w:ascii="Marianne" w:hAnsi="Marianne"/>
          <w:sz w:val="22"/>
          <w:szCs w:val="22"/>
        </w:rPr>
      </w:pPr>
      <w:r>
        <w:rPr>
          <w:rFonts w:ascii="Marianne" w:hAnsi="Marianne"/>
          <w:sz w:val="22"/>
          <w:szCs w:val="22"/>
        </w:rPr>
        <w:t>Les données à renseigner sont de 2 type</w:t>
      </w:r>
      <w:r w:rsidR="00485C4A">
        <w:rPr>
          <w:rFonts w:ascii="Marianne" w:hAnsi="Marianne"/>
          <w:sz w:val="22"/>
          <w:szCs w:val="22"/>
        </w:rPr>
        <w:t>s</w:t>
      </w:r>
      <w:r>
        <w:rPr>
          <w:rFonts w:ascii="Marianne" w:hAnsi="Marianne"/>
          <w:sz w:val="22"/>
          <w:szCs w:val="22"/>
        </w:rPr>
        <w:t xml:space="preserve"> : les données reposant sur une saisie et celles utilisant des menus déroulants. Les menus déroulants ont été privilégiés quand c’était possible. </w:t>
      </w:r>
    </w:p>
    <w:p w14:paraId="5F3CE2BC" w14:textId="77777777" w:rsidR="000E5BC2" w:rsidRDefault="000E5BC2" w:rsidP="000E5BC2">
      <w:pPr>
        <w:spacing w:before="120" w:line="120" w:lineRule="atLeast"/>
        <w:jc w:val="both"/>
        <w:rPr>
          <w:rFonts w:ascii="Marianne" w:hAnsi="Marianne"/>
          <w:sz w:val="22"/>
          <w:szCs w:val="22"/>
        </w:rPr>
      </w:pPr>
      <w:r>
        <w:rPr>
          <w:rFonts w:ascii="Marianne" w:hAnsi="Marianne"/>
          <w:sz w:val="22"/>
          <w:szCs w:val="22"/>
        </w:rPr>
        <w:t>P</w:t>
      </w:r>
      <w:r w:rsidRPr="000E5BC2">
        <w:rPr>
          <w:rFonts w:ascii="Marianne" w:hAnsi="Marianne"/>
          <w:sz w:val="22"/>
          <w:szCs w:val="22"/>
        </w:rPr>
        <w:t>our chaque type de données à renseigner, l'entête de colonne ou de ligne précise s'il s'agit d'un menu déroulant, de données à saisir et le format de saisie. En pratique, un code couleur a été appliqué</w:t>
      </w:r>
      <w:r w:rsidR="00093EA0">
        <w:rPr>
          <w:rFonts w:ascii="Marianne" w:hAnsi="Marianne"/>
          <w:sz w:val="22"/>
          <w:szCs w:val="22"/>
        </w:rPr>
        <w:t xml:space="preserve"> (voir exemple illustratif ci-dessous) </w:t>
      </w:r>
      <w:r w:rsidRPr="000E5BC2">
        <w:rPr>
          <w:rFonts w:ascii="Marianne" w:hAnsi="Marianne"/>
          <w:sz w:val="22"/>
          <w:szCs w:val="22"/>
        </w:rPr>
        <w:t xml:space="preserve">: </w:t>
      </w:r>
    </w:p>
    <w:p w14:paraId="3DD3345E" w14:textId="77777777" w:rsidR="000E5BC2" w:rsidRDefault="000E5BC2" w:rsidP="005169C8">
      <w:pPr>
        <w:pStyle w:val="Paragraphedeliste"/>
        <w:numPr>
          <w:ilvl w:val="0"/>
          <w:numId w:val="15"/>
        </w:numPr>
        <w:spacing w:before="120" w:line="120" w:lineRule="atLeast"/>
        <w:jc w:val="both"/>
        <w:rPr>
          <w:rFonts w:ascii="Marianne" w:hAnsi="Marianne"/>
          <w:sz w:val="22"/>
          <w:szCs w:val="22"/>
        </w:rPr>
      </w:pPr>
      <w:r w:rsidRPr="005169C8">
        <w:rPr>
          <w:rFonts w:ascii="Marianne" w:hAnsi="Marianne"/>
          <w:color w:val="000000" w:themeColor="text1"/>
          <w:sz w:val="22"/>
          <w:szCs w:val="22"/>
        </w:rPr>
        <w:t xml:space="preserve">texte </w:t>
      </w:r>
      <w:r w:rsidRPr="000E5BC2">
        <w:rPr>
          <w:rFonts w:ascii="Marianne" w:hAnsi="Marianne"/>
          <w:color w:val="C00000"/>
          <w:sz w:val="22"/>
          <w:szCs w:val="22"/>
        </w:rPr>
        <w:t xml:space="preserve">en rouge </w:t>
      </w:r>
      <w:r w:rsidRPr="000E5BC2">
        <w:rPr>
          <w:rFonts w:ascii="Marianne" w:hAnsi="Marianne"/>
          <w:sz w:val="22"/>
          <w:szCs w:val="22"/>
        </w:rPr>
        <w:t xml:space="preserve">pour les menus déroulants </w:t>
      </w:r>
    </w:p>
    <w:p w14:paraId="6A8CCD77" w14:textId="77777777" w:rsidR="000E5BC2" w:rsidRDefault="000E5BC2" w:rsidP="005169C8">
      <w:pPr>
        <w:pStyle w:val="Paragraphedeliste"/>
        <w:numPr>
          <w:ilvl w:val="0"/>
          <w:numId w:val="15"/>
        </w:numPr>
        <w:spacing w:before="120" w:line="120" w:lineRule="atLeast"/>
        <w:jc w:val="both"/>
        <w:rPr>
          <w:rFonts w:ascii="Marianne" w:hAnsi="Marianne"/>
          <w:sz w:val="22"/>
          <w:szCs w:val="22"/>
        </w:rPr>
      </w:pPr>
      <w:r w:rsidRPr="00A44BC9">
        <w:rPr>
          <w:rFonts w:ascii="Marianne" w:hAnsi="Marianne"/>
          <w:bCs/>
          <w:color w:val="000000" w:themeColor="text1"/>
          <w:sz w:val="22"/>
          <w:szCs w:val="22"/>
        </w:rPr>
        <w:t>texte</w:t>
      </w:r>
      <w:r w:rsidRPr="000E5BC2">
        <w:rPr>
          <w:rFonts w:ascii="Marianne" w:hAnsi="Marianne"/>
          <w:b/>
          <w:color w:val="000000" w:themeColor="text1"/>
          <w:sz w:val="22"/>
          <w:szCs w:val="22"/>
        </w:rPr>
        <w:t xml:space="preserve"> noir en gras</w:t>
      </w:r>
      <w:r w:rsidRPr="000E5BC2">
        <w:rPr>
          <w:rFonts w:ascii="Marianne" w:hAnsi="Marianne"/>
          <w:color w:val="000000" w:themeColor="text1"/>
          <w:sz w:val="22"/>
          <w:szCs w:val="22"/>
        </w:rPr>
        <w:t xml:space="preserve"> </w:t>
      </w:r>
      <w:r w:rsidRPr="000E5BC2">
        <w:rPr>
          <w:rFonts w:ascii="Marianne" w:hAnsi="Marianne"/>
          <w:sz w:val="22"/>
          <w:szCs w:val="22"/>
        </w:rPr>
        <w:t xml:space="preserve">pour </w:t>
      </w:r>
      <w:r>
        <w:rPr>
          <w:rFonts w:ascii="Marianne" w:hAnsi="Marianne"/>
          <w:sz w:val="22"/>
          <w:szCs w:val="22"/>
        </w:rPr>
        <w:t>les parties à saisir.</w:t>
      </w:r>
    </w:p>
    <w:p w14:paraId="36B34DD6" w14:textId="77777777" w:rsidR="005169C8" w:rsidRDefault="00093EA0" w:rsidP="005169C8">
      <w:pPr>
        <w:spacing w:before="120" w:line="120" w:lineRule="atLeast"/>
        <w:jc w:val="center"/>
        <w:rPr>
          <w:rFonts w:ascii="Marianne" w:hAnsi="Marianne"/>
          <w:sz w:val="22"/>
          <w:szCs w:val="22"/>
        </w:rPr>
      </w:pPr>
      <w:r w:rsidRPr="005169C8">
        <w:rPr>
          <w:rFonts w:ascii="Marianne" w:hAnsi="Marianne"/>
          <w:noProof/>
          <w:sz w:val="22"/>
          <w:szCs w:val="22"/>
          <w:lang w:eastAsia="fr-FR"/>
        </w:rPr>
        <w:drawing>
          <wp:inline distT="0" distB="0" distL="0" distR="0" wp14:anchorId="00A63CEF" wp14:editId="047C3E52">
            <wp:extent cx="3458058" cy="1333686"/>
            <wp:effectExtent l="0" t="0" r="952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458058" cy="1333686"/>
                    </a:xfrm>
                    <a:prstGeom prst="rect">
                      <a:avLst/>
                    </a:prstGeom>
                  </pic:spPr>
                </pic:pic>
              </a:graphicData>
            </a:graphic>
          </wp:inline>
        </w:drawing>
      </w:r>
    </w:p>
    <w:p w14:paraId="17BDCB09" w14:textId="77777777" w:rsidR="005169C8" w:rsidRPr="005169C8" w:rsidRDefault="005169C8" w:rsidP="005169C8">
      <w:pPr>
        <w:spacing w:before="120" w:line="120" w:lineRule="atLeast"/>
        <w:jc w:val="both"/>
        <w:rPr>
          <w:rFonts w:ascii="Marianne" w:hAnsi="Marianne"/>
          <w:sz w:val="22"/>
          <w:szCs w:val="22"/>
        </w:rPr>
      </w:pPr>
    </w:p>
    <w:p w14:paraId="6722C5E6" w14:textId="77777777" w:rsidR="00656AE8" w:rsidRPr="00656AE8" w:rsidRDefault="00656AE8" w:rsidP="00656AE8">
      <w:pPr>
        <w:pStyle w:val="Paragraphedeliste"/>
        <w:numPr>
          <w:ilvl w:val="2"/>
          <w:numId w:val="3"/>
        </w:numPr>
        <w:spacing w:before="120" w:line="120" w:lineRule="atLeast"/>
        <w:jc w:val="both"/>
        <w:rPr>
          <w:rFonts w:ascii="Marianne" w:hAnsi="Marianne"/>
          <w:color w:val="0000CC"/>
          <w:sz w:val="22"/>
          <w:szCs w:val="22"/>
          <w:u w:val="single"/>
        </w:rPr>
      </w:pPr>
      <w:r w:rsidRPr="00656AE8">
        <w:rPr>
          <w:rFonts w:ascii="Marianne" w:hAnsi="Marianne"/>
          <w:color w:val="0000CC"/>
          <w:sz w:val="22"/>
          <w:szCs w:val="22"/>
          <w:u w:val="single"/>
        </w:rPr>
        <w:t xml:space="preserve">Les </w:t>
      </w:r>
      <w:r>
        <w:rPr>
          <w:rFonts w:ascii="Marianne" w:hAnsi="Marianne"/>
          <w:color w:val="0000CC"/>
          <w:sz w:val="22"/>
          <w:szCs w:val="22"/>
          <w:u w:val="single"/>
        </w:rPr>
        <w:t>calculs automatiques</w:t>
      </w:r>
      <w:r w:rsidRPr="00656AE8">
        <w:rPr>
          <w:rFonts w:ascii="Marianne" w:hAnsi="Marianne"/>
          <w:color w:val="0000CC"/>
          <w:sz w:val="22"/>
          <w:szCs w:val="22"/>
          <w:u w:val="single"/>
        </w:rPr>
        <w:t xml:space="preserve"> </w:t>
      </w:r>
    </w:p>
    <w:p w14:paraId="3C0EFA26" w14:textId="6624AB94" w:rsidR="000E5BC2" w:rsidRDefault="00093EA0" w:rsidP="000E5BC2">
      <w:pPr>
        <w:spacing w:before="120" w:line="120" w:lineRule="atLeast"/>
        <w:jc w:val="both"/>
        <w:rPr>
          <w:rFonts w:ascii="Marianne" w:hAnsi="Marianne"/>
          <w:sz w:val="22"/>
          <w:szCs w:val="22"/>
        </w:rPr>
      </w:pPr>
      <w:r>
        <w:rPr>
          <w:rFonts w:ascii="Marianne" w:hAnsi="Marianne"/>
          <w:sz w:val="22"/>
          <w:szCs w:val="22"/>
        </w:rPr>
        <w:t>L</w:t>
      </w:r>
      <w:r w:rsidR="000E5BC2" w:rsidRPr="000E5BC2">
        <w:rPr>
          <w:rFonts w:ascii="Marianne" w:hAnsi="Marianne"/>
          <w:sz w:val="22"/>
          <w:szCs w:val="22"/>
        </w:rPr>
        <w:t xml:space="preserve">es calculs automatiques </w:t>
      </w:r>
      <w:r>
        <w:rPr>
          <w:rFonts w:ascii="Marianne" w:hAnsi="Marianne"/>
          <w:sz w:val="22"/>
          <w:szCs w:val="22"/>
        </w:rPr>
        <w:t>destinés</w:t>
      </w:r>
      <w:r w:rsidRPr="000E5BC2">
        <w:rPr>
          <w:rFonts w:ascii="Marianne" w:hAnsi="Marianne"/>
          <w:sz w:val="22"/>
          <w:szCs w:val="22"/>
        </w:rPr>
        <w:t xml:space="preserve"> à vous apporter une aide soit en effectuant directement les calculs (ex: % de variation de poids, IMC) soit en vous indiquant </w:t>
      </w:r>
      <w:r w:rsidR="00305FC0">
        <w:rPr>
          <w:rFonts w:ascii="Marianne" w:hAnsi="Marianne"/>
          <w:sz w:val="22"/>
          <w:szCs w:val="22"/>
        </w:rPr>
        <w:t xml:space="preserve">automatiquement </w:t>
      </w:r>
      <w:r w:rsidRPr="000E5BC2">
        <w:rPr>
          <w:rFonts w:ascii="Marianne" w:hAnsi="Marianne"/>
          <w:sz w:val="22"/>
          <w:szCs w:val="22"/>
        </w:rPr>
        <w:t>le statut (ex: dénutri</w:t>
      </w:r>
      <w:r>
        <w:rPr>
          <w:rFonts w:ascii="Marianne" w:hAnsi="Marianne"/>
          <w:sz w:val="22"/>
          <w:szCs w:val="22"/>
        </w:rPr>
        <w:t>ti</w:t>
      </w:r>
      <w:r w:rsidRPr="000E5BC2">
        <w:rPr>
          <w:rFonts w:ascii="Marianne" w:hAnsi="Marianne"/>
          <w:sz w:val="22"/>
          <w:szCs w:val="22"/>
        </w:rPr>
        <w:t>on modérée</w:t>
      </w:r>
      <w:r>
        <w:rPr>
          <w:rFonts w:ascii="Marianne" w:hAnsi="Marianne"/>
          <w:sz w:val="22"/>
          <w:szCs w:val="22"/>
        </w:rPr>
        <w:t>, sévèr</w:t>
      </w:r>
      <w:r w:rsidR="001E5EC2">
        <w:rPr>
          <w:rFonts w:ascii="Marianne" w:hAnsi="Marianne"/>
          <w:sz w:val="22"/>
          <w:szCs w:val="22"/>
        </w:rPr>
        <w:t>e</w:t>
      </w:r>
      <w:r>
        <w:rPr>
          <w:rFonts w:ascii="Marianne" w:hAnsi="Marianne"/>
          <w:sz w:val="22"/>
          <w:szCs w:val="22"/>
        </w:rPr>
        <w:t xml:space="preserve">...) </w:t>
      </w:r>
      <w:r w:rsidR="000E5BC2" w:rsidRPr="000E5BC2">
        <w:rPr>
          <w:rFonts w:ascii="Marianne" w:hAnsi="Marianne"/>
          <w:sz w:val="22"/>
          <w:szCs w:val="22"/>
        </w:rPr>
        <w:t xml:space="preserve">sont signalées par un </w:t>
      </w:r>
      <w:r w:rsidR="000E5BC2" w:rsidRPr="000E5BC2">
        <w:rPr>
          <w:rFonts w:ascii="Marianne" w:hAnsi="Marianne"/>
          <w:color w:val="0000CC"/>
          <w:sz w:val="22"/>
          <w:szCs w:val="22"/>
        </w:rPr>
        <w:t xml:space="preserve">entête en bleu </w:t>
      </w:r>
      <w:r w:rsidR="000E5BC2" w:rsidRPr="00093EA0">
        <w:rPr>
          <w:rFonts w:ascii="Marianne" w:hAnsi="Marianne"/>
          <w:color w:val="000000" w:themeColor="text1"/>
          <w:sz w:val="22"/>
          <w:szCs w:val="22"/>
        </w:rPr>
        <w:t xml:space="preserve">et </w:t>
      </w:r>
      <w:r w:rsidR="000E5BC2" w:rsidRPr="000E5BC2">
        <w:rPr>
          <w:rFonts w:ascii="Marianne" w:hAnsi="Marianne"/>
          <w:sz w:val="22"/>
          <w:szCs w:val="22"/>
        </w:rPr>
        <w:t>une trame grisée</w:t>
      </w:r>
      <w:r w:rsidR="00656AE8">
        <w:rPr>
          <w:rFonts w:ascii="Marianne" w:hAnsi="Marianne"/>
          <w:sz w:val="22"/>
          <w:szCs w:val="22"/>
        </w:rPr>
        <w:t xml:space="preserve"> (voir exemple dans le tableau ci-après</w:t>
      </w:r>
      <w:r w:rsidR="00305FC0">
        <w:rPr>
          <w:rFonts w:ascii="Marianne" w:hAnsi="Marianne"/>
          <w:sz w:val="22"/>
          <w:szCs w:val="22"/>
        </w:rPr>
        <w:t>)</w:t>
      </w:r>
      <w:r w:rsidR="000E5BC2" w:rsidRPr="000E5BC2">
        <w:rPr>
          <w:rFonts w:ascii="Marianne" w:hAnsi="Marianne"/>
          <w:sz w:val="22"/>
          <w:szCs w:val="22"/>
        </w:rPr>
        <w:t xml:space="preserve">. </w:t>
      </w:r>
    </w:p>
    <w:p w14:paraId="259F455E" w14:textId="77777777" w:rsidR="000E5BC2" w:rsidRDefault="00675ACB" w:rsidP="005169C8">
      <w:pPr>
        <w:spacing w:before="120" w:line="120" w:lineRule="atLeast"/>
        <w:jc w:val="center"/>
        <w:rPr>
          <w:rFonts w:ascii="Marianne" w:hAnsi="Marianne"/>
          <w:sz w:val="22"/>
          <w:szCs w:val="22"/>
        </w:rPr>
      </w:pPr>
      <w:r w:rsidRPr="00675ACB">
        <w:rPr>
          <w:rFonts w:ascii="Marianne" w:hAnsi="Marianne"/>
          <w:noProof/>
          <w:sz w:val="22"/>
          <w:szCs w:val="22"/>
          <w:lang w:eastAsia="fr-FR"/>
        </w:rPr>
        <w:lastRenderedPageBreak/>
        <w:drawing>
          <wp:inline distT="0" distB="0" distL="0" distR="0" wp14:anchorId="2D6F8AAF" wp14:editId="2B283812">
            <wp:extent cx="6201640" cy="1505160"/>
            <wp:effectExtent l="0" t="0" r="889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01640" cy="1505160"/>
                    </a:xfrm>
                    <a:prstGeom prst="rect">
                      <a:avLst/>
                    </a:prstGeom>
                  </pic:spPr>
                </pic:pic>
              </a:graphicData>
            </a:graphic>
          </wp:inline>
        </w:drawing>
      </w:r>
    </w:p>
    <w:p w14:paraId="6A34FE83" w14:textId="77777777" w:rsidR="00656AE8" w:rsidRDefault="00656AE8" w:rsidP="005169C8">
      <w:pPr>
        <w:spacing w:before="120" w:line="120" w:lineRule="atLeast"/>
        <w:jc w:val="center"/>
        <w:rPr>
          <w:rFonts w:ascii="Marianne" w:hAnsi="Marianne"/>
          <w:sz w:val="22"/>
          <w:szCs w:val="22"/>
        </w:rPr>
      </w:pPr>
    </w:p>
    <w:p w14:paraId="0E14DFDA" w14:textId="77777777" w:rsidR="00093EA0" w:rsidRPr="00014D8D" w:rsidRDefault="00093EA0" w:rsidP="00656AE8">
      <w:pPr>
        <w:pStyle w:val="Paragraphedeliste"/>
        <w:numPr>
          <w:ilvl w:val="2"/>
          <w:numId w:val="3"/>
        </w:numPr>
        <w:spacing w:before="120" w:after="240" w:line="120" w:lineRule="atLeast"/>
        <w:jc w:val="both"/>
        <w:rPr>
          <w:rFonts w:ascii="Marianne" w:hAnsi="Marianne"/>
          <w:i/>
          <w:color w:val="0000CC"/>
          <w:sz w:val="22"/>
          <w:szCs w:val="22"/>
          <w:u w:val="single"/>
        </w:rPr>
      </w:pPr>
      <w:r w:rsidRPr="00014D8D">
        <w:rPr>
          <w:rFonts w:ascii="Marianne" w:hAnsi="Marianne"/>
          <w:i/>
          <w:color w:val="0000CC"/>
          <w:sz w:val="22"/>
          <w:szCs w:val="22"/>
          <w:u w:val="single"/>
        </w:rPr>
        <w:t>L’onglet « Fiche Etab. Participant »</w:t>
      </w:r>
    </w:p>
    <w:p w14:paraId="51DC7620" w14:textId="77777777" w:rsidR="00675ACB" w:rsidRDefault="00611DEE" w:rsidP="00675ACB">
      <w:pPr>
        <w:jc w:val="both"/>
        <w:rPr>
          <w:rFonts w:ascii="Marianne" w:hAnsi="Marianne"/>
          <w:sz w:val="22"/>
          <w:szCs w:val="22"/>
        </w:rPr>
      </w:pPr>
      <w:r w:rsidRPr="00675ACB">
        <w:rPr>
          <w:rFonts w:ascii="Marianne" w:hAnsi="Marianne"/>
          <w:sz w:val="22"/>
          <w:szCs w:val="22"/>
        </w:rPr>
        <w:t xml:space="preserve">L’établissement </w:t>
      </w:r>
      <w:r w:rsidR="00675ACB">
        <w:rPr>
          <w:rFonts w:ascii="Marianne" w:hAnsi="Marianne"/>
          <w:sz w:val="22"/>
          <w:szCs w:val="22"/>
        </w:rPr>
        <w:t>renseigne</w:t>
      </w:r>
      <w:r w:rsidRPr="00675ACB">
        <w:rPr>
          <w:rFonts w:ascii="Marianne" w:hAnsi="Marianne"/>
          <w:sz w:val="22"/>
          <w:szCs w:val="22"/>
        </w:rPr>
        <w:t xml:space="preserve"> dans </w:t>
      </w:r>
      <w:r w:rsidR="00675ACB">
        <w:rPr>
          <w:rFonts w:ascii="Marianne" w:hAnsi="Marianne"/>
          <w:sz w:val="22"/>
          <w:szCs w:val="22"/>
        </w:rPr>
        <w:t>cet onglet :</w:t>
      </w:r>
    </w:p>
    <w:p w14:paraId="11AC91DA" w14:textId="7E50187F" w:rsidR="00675ACB" w:rsidRPr="00675ACB" w:rsidRDefault="00675ACB" w:rsidP="00675ACB">
      <w:pPr>
        <w:pStyle w:val="Paragraphedeliste"/>
        <w:numPr>
          <w:ilvl w:val="0"/>
          <w:numId w:val="17"/>
        </w:numPr>
        <w:spacing w:before="240" w:after="240"/>
        <w:jc w:val="both"/>
        <w:rPr>
          <w:rFonts w:eastAsia="Times New Roman" w:cs="Times New Roman"/>
          <w:color w:val="000000"/>
          <w:sz w:val="22"/>
          <w:szCs w:val="22"/>
          <w:lang w:eastAsia="fr-FR"/>
        </w:rPr>
      </w:pPr>
      <w:r>
        <w:rPr>
          <w:rFonts w:ascii="Marianne" w:hAnsi="Marianne"/>
          <w:sz w:val="22"/>
          <w:szCs w:val="22"/>
        </w:rPr>
        <w:t>Les données nécessaires à son identification</w:t>
      </w:r>
      <w:r w:rsidR="00325942">
        <w:rPr>
          <w:rFonts w:ascii="Marianne" w:hAnsi="Marianne"/>
          <w:sz w:val="22"/>
          <w:szCs w:val="22"/>
        </w:rPr>
        <w:t>.</w:t>
      </w:r>
      <w:r>
        <w:rPr>
          <w:rFonts w:ascii="Marianne" w:hAnsi="Marianne"/>
          <w:sz w:val="22"/>
          <w:szCs w:val="22"/>
        </w:rPr>
        <w:t xml:space="preserve"> </w:t>
      </w:r>
    </w:p>
    <w:p w14:paraId="24642513" w14:textId="77777777" w:rsidR="00811033" w:rsidRPr="00811033" w:rsidRDefault="00675ACB" w:rsidP="00794BB9">
      <w:pPr>
        <w:spacing w:before="120" w:line="120" w:lineRule="atLeast"/>
        <w:ind w:left="708"/>
        <w:jc w:val="both"/>
        <w:rPr>
          <w:rFonts w:ascii="Marianne" w:hAnsi="Marianne"/>
          <w:i/>
          <w:sz w:val="22"/>
          <w:szCs w:val="22"/>
        </w:rPr>
      </w:pPr>
      <w:r w:rsidRPr="00675ACB">
        <w:rPr>
          <w:rFonts w:ascii="Marianne" w:hAnsi="Marianne"/>
          <w:i/>
          <w:noProof/>
          <w:sz w:val="22"/>
          <w:szCs w:val="22"/>
          <w:lang w:eastAsia="fr-FR"/>
        </w:rPr>
        <w:drawing>
          <wp:inline distT="0" distB="0" distL="0" distR="0" wp14:anchorId="40FBD295" wp14:editId="17CA7DA1">
            <wp:extent cx="6336030" cy="970915"/>
            <wp:effectExtent l="0" t="0" r="7620" b="63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36030" cy="970915"/>
                    </a:xfrm>
                    <a:prstGeom prst="rect">
                      <a:avLst/>
                    </a:prstGeom>
                  </pic:spPr>
                </pic:pic>
              </a:graphicData>
            </a:graphic>
          </wp:inline>
        </w:drawing>
      </w:r>
    </w:p>
    <w:p w14:paraId="30EF0B51" w14:textId="77777777" w:rsidR="00811033" w:rsidRDefault="00811033" w:rsidP="00794BB9">
      <w:pPr>
        <w:spacing w:before="120" w:line="120" w:lineRule="atLeast"/>
        <w:ind w:left="708"/>
        <w:jc w:val="both"/>
        <w:rPr>
          <w:rFonts w:ascii="Marianne" w:hAnsi="Marianne"/>
          <w:sz w:val="22"/>
          <w:szCs w:val="22"/>
        </w:rPr>
      </w:pPr>
    </w:p>
    <w:p w14:paraId="5D91EBDB" w14:textId="77777777" w:rsidR="00675ACB" w:rsidRDefault="00675ACB" w:rsidP="00675ACB">
      <w:pPr>
        <w:pStyle w:val="Paragraphedeliste"/>
        <w:numPr>
          <w:ilvl w:val="0"/>
          <w:numId w:val="17"/>
        </w:numPr>
        <w:spacing w:before="120" w:line="120" w:lineRule="atLeast"/>
        <w:jc w:val="both"/>
        <w:rPr>
          <w:rFonts w:ascii="Marianne" w:hAnsi="Marianne"/>
          <w:sz w:val="22"/>
          <w:szCs w:val="22"/>
        </w:rPr>
      </w:pPr>
      <w:commentRangeStart w:id="0"/>
      <w:r w:rsidRPr="00675ACB">
        <w:rPr>
          <w:rFonts w:ascii="Marianne" w:hAnsi="Marianne"/>
          <w:sz w:val="22"/>
          <w:szCs w:val="22"/>
        </w:rPr>
        <w:t xml:space="preserve">Si l’action dans votre établissement est conduite auprès de plus de 200 personnes, il est nécessaire de </w:t>
      </w:r>
      <w:r>
        <w:rPr>
          <w:rFonts w:ascii="Marianne" w:hAnsi="Marianne"/>
          <w:sz w:val="22"/>
          <w:szCs w:val="22"/>
        </w:rPr>
        <w:t xml:space="preserve">définir un « nom » </w:t>
      </w:r>
      <w:r w:rsidRPr="00675ACB">
        <w:rPr>
          <w:rFonts w:ascii="Marianne" w:hAnsi="Marianne"/>
          <w:sz w:val="22"/>
          <w:szCs w:val="22"/>
        </w:rPr>
        <w:t>permettant de distinguer les différents fichier</w:t>
      </w:r>
      <w:r w:rsidR="00656AE8">
        <w:rPr>
          <w:rFonts w:ascii="Marianne" w:hAnsi="Marianne"/>
          <w:sz w:val="22"/>
          <w:szCs w:val="22"/>
        </w:rPr>
        <w:t>s</w:t>
      </w:r>
      <w:r w:rsidRPr="00675ACB">
        <w:rPr>
          <w:rFonts w:ascii="Marianne" w:hAnsi="Marianne"/>
          <w:sz w:val="22"/>
          <w:szCs w:val="22"/>
        </w:rPr>
        <w:t xml:space="preserve"> "nutrition" de votre structure</w:t>
      </w:r>
      <w:r w:rsidR="00753A5C">
        <w:rPr>
          <w:rFonts w:ascii="Marianne" w:hAnsi="Marianne"/>
          <w:sz w:val="22"/>
          <w:szCs w:val="22"/>
        </w:rPr>
        <w:t xml:space="preserve"> (cf. § 5.2</w:t>
      </w:r>
      <w:r w:rsidRPr="00675ACB">
        <w:rPr>
          <w:rFonts w:ascii="Marianne" w:hAnsi="Marianne"/>
          <w:sz w:val="22"/>
          <w:szCs w:val="22"/>
        </w:rPr>
        <w:t>.</w:t>
      </w:r>
      <w:r w:rsidR="00753A5C">
        <w:rPr>
          <w:rFonts w:ascii="Marianne" w:hAnsi="Marianne"/>
          <w:sz w:val="22"/>
          <w:szCs w:val="22"/>
        </w:rPr>
        <w:t>).</w:t>
      </w:r>
      <w:r w:rsidRPr="00675ACB">
        <w:rPr>
          <w:rFonts w:ascii="Marianne" w:hAnsi="Marianne"/>
          <w:sz w:val="22"/>
          <w:szCs w:val="22"/>
        </w:rPr>
        <w:t xml:space="preserve"> Ce nom sera ajouté automatiquemen</w:t>
      </w:r>
      <w:r>
        <w:rPr>
          <w:rFonts w:ascii="Marianne" w:hAnsi="Marianne"/>
          <w:sz w:val="22"/>
          <w:szCs w:val="22"/>
        </w:rPr>
        <w:t>t à la raison sociale de l'établissement dans la cellule « Nom retenu ».</w:t>
      </w:r>
    </w:p>
    <w:p w14:paraId="42120AB3" w14:textId="77777777" w:rsidR="00753A5C" w:rsidRDefault="00753A5C" w:rsidP="00753A5C">
      <w:pPr>
        <w:pStyle w:val="Paragraphedeliste"/>
        <w:spacing w:before="120" w:line="120" w:lineRule="atLeast"/>
        <w:jc w:val="both"/>
        <w:rPr>
          <w:rFonts w:ascii="Marianne" w:hAnsi="Marianne"/>
          <w:sz w:val="22"/>
          <w:szCs w:val="22"/>
        </w:rPr>
      </w:pPr>
    </w:p>
    <w:p w14:paraId="49313C36" w14:textId="77777777" w:rsidR="00675ACB" w:rsidRDefault="00675ACB" w:rsidP="00675ACB">
      <w:pPr>
        <w:pStyle w:val="Paragraphedeliste"/>
        <w:spacing w:before="120" w:line="120" w:lineRule="atLeast"/>
        <w:jc w:val="both"/>
        <w:rPr>
          <w:rFonts w:ascii="Marianne" w:hAnsi="Marianne"/>
          <w:sz w:val="22"/>
          <w:szCs w:val="22"/>
        </w:rPr>
      </w:pPr>
      <w:r w:rsidRPr="00675ACB">
        <w:rPr>
          <w:rFonts w:ascii="Marianne" w:hAnsi="Marianne"/>
          <w:noProof/>
          <w:sz w:val="22"/>
          <w:szCs w:val="22"/>
          <w:lang w:eastAsia="fr-FR"/>
        </w:rPr>
        <w:drawing>
          <wp:inline distT="0" distB="0" distL="0" distR="0" wp14:anchorId="4E423D0A" wp14:editId="5E2C8145">
            <wp:extent cx="6336030" cy="1826260"/>
            <wp:effectExtent l="0" t="0" r="7620" b="254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36030" cy="1826260"/>
                    </a:xfrm>
                    <a:prstGeom prst="rect">
                      <a:avLst/>
                    </a:prstGeom>
                  </pic:spPr>
                </pic:pic>
              </a:graphicData>
            </a:graphic>
          </wp:inline>
        </w:drawing>
      </w:r>
      <w:commentRangeEnd w:id="0"/>
      <w:r w:rsidR="00F64913">
        <w:rPr>
          <w:rStyle w:val="Marquedecommentaire"/>
        </w:rPr>
        <w:commentReference w:id="0"/>
      </w:r>
    </w:p>
    <w:p w14:paraId="00DFAC87" w14:textId="77777777" w:rsidR="00675ACB" w:rsidRDefault="00675ACB" w:rsidP="00675ACB">
      <w:pPr>
        <w:pStyle w:val="Paragraphedeliste"/>
        <w:spacing w:before="120" w:line="120" w:lineRule="atLeast"/>
        <w:jc w:val="both"/>
        <w:rPr>
          <w:rFonts w:ascii="Marianne" w:hAnsi="Marianne"/>
          <w:sz w:val="22"/>
          <w:szCs w:val="22"/>
        </w:rPr>
      </w:pPr>
    </w:p>
    <w:p w14:paraId="1FEA6068" w14:textId="77777777" w:rsidR="00675ACB" w:rsidRDefault="00753A5C" w:rsidP="00753A5C">
      <w:pPr>
        <w:pStyle w:val="Paragraphedeliste"/>
        <w:numPr>
          <w:ilvl w:val="0"/>
          <w:numId w:val="17"/>
        </w:numPr>
        <w:spacing w:before="120" w:line="120" w:lineRule="atLeast"/>
        <w:jc w:val="both"/>
        <w:rPr>
          <w:rFonts w:ascii="Marianne" w:hAnsi="Marianne"/>
          <w:sz w:val="22"/>
          <w:szCs w:val="22"/>
        </w:rPr>
      </w:pPr>
      <w:r>
        <w:rPr>
          <w:rFonts w:ascii="Marianne" w:hAnsi="Marianne"/>
          <w:sz w:val="22"/>
          <w:szCs w:val="22"/>
        </w:rPr>
        <w:t xml:space="preserve">Des informations relatives à la date de mise en place de l’action, au nom du porteur de l’action (si l’établissement qui renseigne n’est pas le porteur), les professionnels impliqués dans l’action et les grandes lignes du process de mise en place de l’action.  </w:t>
      </w:r>
    </w:p>
    <w:p w14:paraId="7D813372" w14:textId="77777777" w:rsidR="00675ACB" w:rsidRPr="00675ACB" w:rsidRDefault="00675ACB" w:rsidP="00675ACB">
      <w:pPr>
        <w:pStyle w:val="Paragraphedeliste"/>
        <w:spacing w:before="120" w:line="120" w:lineRule="atLeast"/>
        <w:jc w:val="both"/>
        <w:rPr>
          <w:rFonts w:ascii="Marianne" w:hAnsi="Marianne"/>
          <w:sz w:val="22"/>
          <w:szCs w:val="22"/>
        </w:rPr>
      </w:pPr>
    </w:p>
    <w:p w14:paraId="609F948F" w14:textId="77777777" w:rsidR="00753A5C" w:rsidRPr="00014D8D" w:rsidRDefault="00753A5C" w:rsidP="00656AE8">
      <w:pPr>
        <w:pStyle w:val="Paragraphedeliste"/>
        <w:numPr>
          <w:ilvl w:val="2"/>
          <w:numId w:val="3"/>
        </w:numPr>
        <w:spacing w:before="120" w:line="120" w:lineRule="atLeast"/>
        <w:jc w:val="both"/>
        <w:rPr>
          <w:rFonts w:ascii="Marianne" w:hAnsi="Marianne"/>
          <w:i/>
          <w:color w:val="0000CC"/>
          <w:sz w:val="22"/>
          <w:szCs w:val="22"/>
          <w:u w:val="single"/>
        </w:rPr>
      </w:pPr>
      <w:r w:rsidRPr="00014D8D">
        <w:rPr>
          <w:rFonts w:ascii="Marianne" w:hAnsi="Marianne"/>
          <w:i/>
          <w:color w:val="0000CC"/>
          <w:sz w:val="22"/>
          <w:szCs w:val="22"/>
          <w:u w:val="single"/>
        </w:rPr>
        <w:t>L’onglet « Recueil données dénutrition »</w:t>
      </w:r>
      <w:r w:rsidR="00417ABD" w:rsidRPr="00014D8D">
        <w:rPr>
          <w:rFonts w:ascii="Marianne" w:hAnsi="Marianne"/>
          <w:i/>
          <w:color w:val="0000CC"/>
          <w:sz w:val="22"/>
          <w:szCs w:val="22"/>
          <w:u w:val="single"/>
        </w:rPr>
        <w:t xml:space="preserve"> </w:t>
      </w:r>
    </w:p>
    <w:p w14:paraId="5C21937E" w14:textId="21978C04" w:rsidR="002075E8" w:rsidRPr="00C12ABD" w:rsidRDefault="004B4949" w:rsidP="00C12ABD">
      <w:pPr>
        <w:spacing w:before="120" w:line="120" w:lineRule="atLeast"/>
        <w:jc w:val="both"/>
        <w:rPr>
          <w:rFonts w:ascii="Marianne" w:hAnsi="Marianne"/>
          <w:color w:val="0000CC"/>
          <w:sz w:val="22"/>
          <w:szCs w:val="22"/>
        </w:rPr>
      </w:pPr>
      <w:r w:rsidRPr="00417ABD">
        <w:rPr>
          <w:rFonts w:ascii="Marianne" w:hAnsi="Marianne"/>
          <w:sz w:val="22"/>
          <w:szCs w:val="22"/>
        </w:rPr>
        <w:t>Dans cet onglet l</w:t>
      </w:r>
      <w:r w:rsidR="00611DEE" w:rsidRPr="00417ABD">
        <w:rPr>
          <w:rFonts w:ascii="Marianne" w:hAnsi="Marianne"/>
          <w:sz w:val="22"/>
          <w:szCs w:val="22"/>
        </w:rPr>
        <w:t xml:space="preserve">’établissement </w:t>
      </w:r>
      <w:r w:rsidRPr="00417ABD">
        <w:rPr>
          <w:rFonts w:ascii="Marianne" w:hAnsi="Marianne"/>
          <w:sz w:val="22"/>
          <w:szCs w:val="22"/>
        </w:rPr>
        <w:t xml:space="preserve">renseigne </w:t>
      </w:r>
      <w:r w:rsidR="000524F8" w:rsidRPr="00417ABD">
        <w:rPr>
          <w:rFonts w:ascii="Marianne" w:hAnsi="Marianne"/>
          <w:sz w:val="22"/>
          <w:szCs w:val="22"/>
        </w:rPr>
        <w:t>le suivi des bénéficiaires</w:t>
      </w:r>
      <w:r w:rsidR="00417ABD" w:rsidRPr="00417ABD">
        <w:rPr>
          <w:rFonts w:ascii="Marianne" w:hAnsi="Marianne"/>
          <w:sz w:val="22"/>
          <w:szCs w:val="22"/>
        </w:rPr>
        <w:t xml:space="preserve">. </w:t>
      </w:r>
      <w:commentRangeStart w:id="1"/>
      <w:r w:rsidR="002075E8">
        <w:rPr>
          <w:rFonts w:ascii="Marianne" w:hAnsi="Marianne"/>
          <w:sz w:val="22"/>
          <w:szCs w:val="22"/>
        </w:rPr>
        <w:t>Le suivi des bénéficiaires s’effectue en</w:t>
      </w:r>
      <w:r w:rsidR="00740A8D">
        <w:rPr>
          <w:rFonts w:ascii="Marianne" w:hAnsi="Marianne"/>
          <w:sz w:val="22"/>
          <w:szCs w:val="22"/>
        </w:rPr>
        <w:t xml:space="preserve"> </w:t>
      </w:r>
      <w:r w:rsidR="00740A8D" w:rsidRPr="0025254E">
        <w:rPr>
          <w:rFonts w:ascii="Marianne" w:hAnsi="Marianne"/>
          <w:b/>
          <w:bCs/>
          <w:sz w:val="22"/>
          <w:szCs w:val="22"/>
        </w:rPr>
        <w:t>trois temps</w:t>
      </w:r>
      <w:r w:rsidR="00740A8D">
        <w:rPr>
          <w:rFonts w:ascii="Marianne" w:hAnsi="Marianne"/>
          <w:sz w:val="22"/>
          <w:szCs w:val="22"/>
        </w:rPr>
        <w:t xml:space="preserve"> : un </w:t>
      </w:r>
      <w:r w:rsidR="00740A8D" w:rsidRPr="0025254E">
        <w:rPr>
          <w:rFonts w:ascii="Marianne" w:hAnsi="Marianne"/>
          <w:b/>
          <w:bCs/>
          <w:sz w:val="22"/>
          <w:szCs w:val="22"/>
        </w:rPr>
        <w:t>t</w:t>
      </w:r>
      <w:r w:rsidR="00EF0786" w:rsidRPr="0025254E">
        <w:rPr>
          <w:rFonts w:ascii="Marianne" w:hAnsi="Marianne"/>
          <w:b/>
          <w:bCs/>
          <w:sz w:val="22"/>
          <w:szCs w:val="22"/>
        </w:rPr>
        <w:t>emps initial</w:t>
      </w:r>
      <w:r w:rsidR="00EF0786">
        <w:rPr>
          <w:rFonts w:ascii="Marianne" w:hAnsi="Marianne"/>
          <w:sz w:val="22"/>
          <w:szCs w:val="22"/>
        </w:rPr>
        <w:t xml:space="preserve"> avant le début de l’action, un </w:t>
      </w:r>
      <w:r w:rsidR="00EF0786" w:rsidRPr="00EE5957">
        <w:rPr>
          <w:rFonts w:ascii="Marianne" w:hAnsi="Marianne"/>
          <w:b/>
          <w:bCs/>
          <w:sz w:val="22"/>
          <w:szCs w:val="22"/>
        </w:rPr>
        <w:t>temps intermédiaire</w:t>
      </w:r>
      <w:r w:rsidR="00EF0786">
        <w:rPr>
          <w:rFonts w:ascii="Marianne" w:hAnsi="Marianne"/>
          <w:sz w:val="22"/>
          <w:szCs w:val="22"/>
        </w:rPr>
        <w:t xml:space="preserve"> en milieu d’action et un </w:t>
      </w:r>
      <w:r w:rsidR="00EF0786" w:rsidRPr="00EE5957">
        <w:rPr>
          <w:rFonts w:ascii="Marianne" w:hAnsi="Marianne"/>
          <w:b/>
          <w:bCs/>
          <w:sz w:val="22"/>
          <w:szCs w:val="22"/>
        </w:rPr>
        <w:t>temps final</w:t>
      </w:r>
      <w:r w:rsidR="00EF0786">
        <w:rPr>
          <w:rFonts w:ascii="Marianne" w:hAnsi="Marianne"/>
          <w:sz w:val="22"/>
          <w:szCs w:val="22"/>
        </w:rPr>
        <w:t xml:space="preserve"> en fin d’action. Ces mesures se re</w:t>
      </w:r>
      <w:r w:rsidR="00856205">
        <w:rPr>
          <w:rFonts w:ascii="Marianne" w:hAnsi="Marianne"/>
          <w:sz w:val="22"/>
          <w:szCs w:val="22"/>
        </w:rPr>
        <w:t xml:space="preserve">mplissent sur une seule et même ligne par bénéficiaire. </w:t>
      </w:r>
      <w:commentRangeEnd w:id="1"/>
      <w:r w:rsidR="00257325">
        <w:rPr>
          <w:rStyle w:val="Marquedecommentaire"/>
        </w:rPr>
        <w:commentReference w:id="1"/>
      </w:r>
    </w:p>
    <w:p w14:paraId="79F6F764" w14:textId="77777777" w:rsidR="00014D8D" w:rsidRPr="00014D8D" w:rsidRDefault="00014D8D" w:rsidP="00656AE8">
      <w:pPr>
        <w:pStyle w:val="Paragraphedeliste"/>
        <w:numPr>
          <w:ilvl w:val="3"/>
          <w:numId w:val="3"/>
        </w:numPr>
        <w:spacing w:before="240" w:line="120" w:lineRule="atLeast"/>
        <w:jc w:val="both"/>
        <w:rPr>
          <w:rFonts w:ascii="Marianne" w:hAnsi="Marianne"/>
          <w:color w:val="0000CC"/>
          <w:sz w:val="22"/>
          <w:szCs w:val="22"/>
        </w:rPr>
      </w:pPr>
      <w:r>
        <w:rPr>
          <w:rFonts w:ascii="Marianne" w:hAnsi="Marianne"/>
          <w:color w:val="0000CC"/>
          <w:sz w:val="22"/>
          <w:szCs w:val="22"/>
        </w:rPr>
        <w:t xml:space="preserve">Modalités de renseignement des critères </w:t>
      </w:r>
      <w:r w:rsidRPr="003A6AF3">
        <w:rPr>
          <w:rFonts w:ascii="Marianne" w:hAnsi="Marianne"/>
          <w:b/>
          <w:color w:val="0000CC"/>
          <w:sz w:val="22"/>
          <w:szCs w:val="22"/>
        </w:rPr>
        <w:t>phénotypiques</w:t>
      </w:r>
      <w:r>
        <w:rPr>
          <w:rFonts w:ascii="Marianne" w:hAnsi="Marianne"/>
          <w:color w:val="0000CC"/>
          <w:sz w:val="22"/>
          <w:szCs w:val="22"/>
        </w:rPr>
        <w:t xml:space="preserve"> : </w:t>
      </w:r>
    </w:p>
    <w:p w14:paraId="127DA121" w14:textId="77777777" w:rsidR="00417ABD" w:rsidRPr="00014D8D" w:rsidRDefault="0035281A" w:rsidP="0035281A">
      <w:pPr>
        <w:spacing w:before="120" w:after="240" w:line="120" w:lineRule="atLeast"/>
        <w:jc w:val="both"/>
        <w:rPr>
          <w:rFonts w:ascii="Marianne" w:hAnsi="Marianne"/>
          <w:sz w:val="22"/>
          <w:szCs w:val="22"/>
        </w:rPr>
      </w:pPr>
      <w:r>
        <w:rPr>
          <w:rFonts w:ascii="Marianne" w:hAnsi="Marianne"/>
          <w:sz w:val="22"/>
          <w:szCs w:val="22"/>
        </w:rPr>
        <w:lastRenderedPageBreak/>
        <w:t>Le diagnostic de dénutrition reposant</w:t>
      </w:r>
      <w:r w:rsidRPr="0035281A">
        <w:rPr>
          <w:rFonts w:ascii="Marianne" w:hAnsi="Marianne"/>
          <w:sz w:val="22"/>
          <w:szCs w:val="22"/>
        </w:rPr>
        <w:t xml:space="preserve"> sur </w:t>
      </w:r>
      <w:r w:rsidR="00AF32DC">
        <w:rPr>
          <w:rFonts w:ascii="Marianne" w:hAnsi="Marianne"/>
          <w:sz w:val="22"/>
          <w:szCs w:val="22"/>
        </w:rPr>
        <w:t xml:space="preserve">la </w:t>
      </w:r>
      <w:r w:rsidR="00305FC0">
        <w:rPr>
          <w:rFonts w:ascii="Marianne" w:hAnsi="Marianne"/>
          <w:sz w:val="22"/>
          <w:szCs w:val="22"/>
        </w:rPr>
        <w:t>présence</w:t>
      </w:r>
      <w:r w:rsidRPr="0035281A">
        <w:rPr>
          <w:rFonts w:ascii="Marianne" w:hAnsi="Marianne"/>
          <w:sz w:val="22"/>
          <w:szCs w:val="22"/>
        </w:rPr>
        <w:t xml:space="preserve"> d’</w:t>
      </w:r>
      <w:r w:rsidR="00A76A3D">
        <w:rPr>
          <w:rFonts w:ascii="Marianne" w:hAnsi="Marianne"/>
          <w:sz w:val="22"/>
          <w:szCs w:val="22"/>
        </w:rPr>
        <w:t xml:space="preserve">au moins </w:t>
      </w:r>
      <w:r w:rsidRPr="0035281A">
        <w:rPr>
          <w:rFonts w:ascii="Marianne" w:hAnsi="Marianne"/>
          <w:sz w:val="22"/>
          <w:szCs w:val="22"/>
        </w:rPr>
        <w:t>un critère phénotypi</w:t>
      </w:r>
      <w:r>
        <w:rPr>
          <w:rFonts w:ascii="Marianne" w:hAnsi="Marianne"/>
          <w:sz w:val="22"/>
          <w:szCs w:val="22"/>
        </w:rPr>
        <w:t xml:space="preserve">que </w:t>
      </w:r>
      <w:r w:rsidRPr="0035281A">
        <w:rPr>
          <w:rFonts w:ascii="Marianne" w:hAnsi="Marianne"/>
          <w:sz w:val="22"/>
          <w:szCs w:val="22"/>
          <w:u w:val="single"/>
        </w:rPr>
        <w:t>et</w:t>
      </w:r>
      <w:r w:rsidR="00A76A3D">
        <w:rPr>
          <w:rFonts w:ascii="Marianne" w:hAnsi="Marianne"/>
          <w:sz w:val="22"/>
          <w:szCs w:val="22"/>
        </w:rPr>
        <w:t xml:space="preserve"> </w:t>
      </w:r>
      <w:r>
        <w:rPr>
          <w:rFonts w:ascii="Marianne" w:hAnsi="Marianne"/>
          <w:sz w:val="22"/>
          <w:szCs w:val="22"/>
        </w:rPr>
        <w:t>un critère étiologique, u</w:t>
      </w:r>
      <w:r w:rsidR="00417ABD" w:rsidRPr="00014D8D">
        <w:rPr>
          <w:rFonts w:ascii="Marianne" w:hAnsi="Marianne"/>
          <w:sz w:val="22"/>
          <w:szCs w:val="22"/>
        </w:rPr>
        <w:t xml:space="preserve">ne fois les caractéristiques du bénéficiaire de l’action renseignée, il est nécessaire </w:t>
      </w:r>
      <w:r w:rsidR="00AF32DC">
        <w:rPr>
          <w:rFonts w:ascii="Marianne" w:hAnsi="Marianne"/>
          <w:sz w:val="22"/>
          <w:szCs w:val="22"/>
        </w:rPr>
        <w:t>ces 2 types de critères. L</w:t>
      </w:r>
      <w:r w:rsidRPr="00456C1F">
        <w:rPr>
          <w:rFonts w:ascii="Marianne" w:hAnsi="Marianne"/>
          <w:sz w:val="22"/>
          <w:szCs w:val="22"/>
        </w:rPr>
        <w:t xml:space="preserve">es critères phénotypiques </w:t>
      </w:r>
      <w:r w:rsidR="00AF32DC">
        <w:rPr>
          <w:rFonts w:ascii="Marianne" w:hAnsi="Marianne"/>
          <w:sz w:val="22"/>
          <w:szCs w:val="22"/>
        </w:rPr>
        <w:t xml:space="preserve">utilisés sont les </w:t>
      </w:r>
      <w:r w:rsidRPr="00456C1F">
        <w:rPr>
          <w:rFonts w:ascii="Marianne" w:hAnsi="Marianne"/>
          <w:sz w:val="22"/>
          <w:szCs w:val="22"/>
        </w:rPr>
        <w:t>suivants</w:t>
      </w:r>
      <w:r w:rsidR="00417ABD" w:rsidRPr="00014D8D">
        <w:rPr>
          <w:rFonts w:ascii="Marianne" w:hAnsi="Marianne"/>
          <w:sz w:val="22"/>
          <w:szCs w:val="22"/>
        </w:rPr>
        <w:t xml:space="preserve">: </w:t>
      </w:r>
    </w:p>
    <w:p w14:paraId="789B34BE" w14:textId="77777777" w:rsidR="00417ABD" w:rsidRDefault="00417ABD" w:rsidP="00163CE1">
      <w:pPr>
        <w:pStyle w:val="Paragraphedeliste"/>
        <w:numPr>
          <w:ilvl w:val="0"/>
          <w:numId w:val="21"/>
        </w:numPr>
        <w:spacing w:line="120" w:lineRule="atLeast"/>
        <w:jc w:val="both"/>
        <w:rPr>
          <w:rFonts w:ascii="Marianne" w:hAnsi="Marianne"/>
          <w:sz w:val="22"/>
          <w:szCs w:val="22"/>
        </w:rPr>
      </w:pPr>
      <w:r w:rsidRPr="00163CE1">
        <w:rPr>
          <w:rFonts w:ascii="Marianne" w:hAnsi="Marianne"/>
          <w:b/>
          <w:sz w:val="22"/>
          <w:szCs w:val="22"/>
        </w:rPr>
        <w:t>Le poids et la taille habituelle</w:t>
      </w:r>
      <w:r w:rsidRPr="00163CE1">
        <w:rPr>
          <w:rFonts w:ascii="Marianne" w:hAnsi="Marianne"/>
          <w:sz w:val="22"/>
          <w:szCs w:val="22"/>
        </w:rPr>
        <w:t xml:space="preserve"> (à renseigner uniquement lors de la 1</w:t>
      </w:r>
      <w:r w:rsidRPr="00163CE1">
        <w:rPr>
          <w:rFonts w:ascii="Marianne" w:hAnsi="Marianne"/>
          <w:sz w:val="22"/>
          <w:szCs w:val="22"/>
          <w:vertAlign w:val="superscript"/>
        </w:rPr>
        <w:t xml:space="preserve">ère </w:t>
      </w:r>
      <w:r w:rsidRPr="00163CE1">
        <w:rPr>
          <w:rFonts w:ascii="Marianne" w:hAnsi="Marianne"/>
          <w:sz w:val="22"/>
          <w:szCs w:val="22"/>
        </w:rPr>
        <w:t>session; ces informations seront reportées automatiquement lors sessions suivantes)</w:t>
      </w:r>
      <w:r w:rsidR="00456C1F" w:rsidRPr="00163CE1">
        <w:rPr>
          <w:rFonts w:ascii="Marianne" w:hAnsi="Marianne"/>
          <w:sz w:val="22"/>
          <w:szCs w:val="22"/>
        </w:rPr>
        <w:t>.</w:t>
      </w:r>
    </w:p>
    <w:p w14:paraId="75436158" w14:textId="77777777" w:rsidR="00163CE1" w:rsidRPr="00163CE1" w:rsidRDefault="00163CE1" w:rsidP="00163CE1">
      <w:pPr>
        <w:pStyle w:val="Paragraphedeliste"/>
        <w:spacing w:line="120" w:lineRule="atLeast"/>
        <w:jc w:val="both"/>
        <w:rPr>
          <w:rFonts w:ascii="Marianne" w:hAnsi="Marianne"/>
          <w:sz w:val="22"/>
          <w:szCs w:val="22"/>
        </w:rPr>
      </w:pPr>
    </w:p>
    <w:p w14:paraId="34FA64C8" w14:textId="77777777" w:rsidR="00456C1F" w:rsidRPr="00163CE1" w:rsidRDefault="00DB063F" w:rsidP="00163CE1">
      <w:pPr>
        <w:pStyle w:val="Paragraphedeliste"/>
        <w:numPr>
          <w:ilvl w:val="0"/>
          <w:numId w:val="21"/>
        </w:numPr>
        <w:jc w:val="both"/>
        <w:rPr>
          <w:rFonts w:ascii="Marianne" w:hAnsi="Marianne"/>
          <w:sz w:val="22"/>
          <w:szCs w:val="22"/>
        </w:rPr>
      </w:pPr>
      <w:r w:rsidRPr="00163CE1">
        <w:rPr>
          <w:rFonts w:ascii="Marianne" w:hAnsi="Marianne"/>
          <w:b/>
          <w:sz w:val="22"/>
          <w:szCs w:val="22"/>
        </w:rPr>
        <w:t>Le p</w:t>
      </w:r>
      <w:r w:rsidR="00456C1F" w:rsidRPr="00163CE1">
        <w:rPr>
          <w:rFonts w:ascii="Marianne" w:hAnsi="Marianne"/>
          <w:b/>
          <w:sz w:val="22"/>
          <w:szCs w:val="22"/>
        </w:rPr>
        <w:t>oids du bénéficiaire</w:t>
      </w:r>
      <w:r w:rsidR="00456C1F" w:rsidRPr="00163CE1">
        <w:rPr>
          <w:rFonts w:ascii="Marianne" w:hAnsi="Marianne"/>
          <w:sz w:val="22"/>
          <w:szCs w:val="22"/>
        </w:rPr>
        <w:t xml:space="preserve"> </w:t>
      </w:r>
      <w:r w:rsidRPr="00163CE1">
        <w:rPr>
          <w:rFonts w:ascii="Marianne" w:hAnsi="Marianne"/>
          <w:sz w:val="22"/>
          <w:szCs w:val="22"/>
        </w:rPr>
        <w:t xml:space="preserve">et </w:t>
      </w:r>
      <w:r w:rsidR="00456C1F" w:rsidRPr="00163CE1">
        <w:rPr>
          <w:rFonts w:ascii="Marianne" w:hAnsi="Marianne"/>
          <w:b/>
          <w:sz w:val="22"/>
          <w:szCs w:val="22"/>
        </w:rPr>
        <w:t>la date de mesure</w:t>
      </w:r>
      <w:r w:rsidR="00456C1F" w:rsidRPr="00163CE1">
        <w:rPr>
          <w:rFonts w:ascii="Marianne" w:hAnsi="Marianne"/>
          <w:sz w:val="22"/>
          <w:szCs w:val="22"/>
        </w:rPr>
        <w:t>. A partir de ces données, sont calculés automatiquement les variations de poids par rapport au poids habituel, la variation mensuelle, semestrielle, ainsi que l’indice de masse corporel (IMC). Un statut automatique est établi sur la base de la variation de poids ou de l’IMC. Remarque : les variations mensuelles sont calculé</w:t>
      </w:r>
      <w:r w:rsidR="00AF32DC">
        <w:rPr>
          <w:rFonts w:ascii="Marianne" w:hAnsi="Marianne"/>
          <w:sz w:val="22"/>
          <w:szCs w:val="22"/>
        </w:rPr>
        <w:t>es</w:t>
      </w:r>
      <w:r w:rsidR="00456C1F" w:rsidRPr="00163CE1">
        <w:rPr>
          <w:rFonts w:ascii="Marianne" w:hAnsi="Marianne"/>
          <w:sz w:val="22"/>
          <w:szCs w:val="22"/>
        </w:rPr>
        <w:t xml:space="preserve"> uniquement quand l’intervalle </w:t>
      </w:r>
      <w:r w:rsidRPr="00163CE1">
        <w:rPr>
          <w:rFonts w:ascii="Marianne" w:hAnsi="Marianne"/>
          <w:sz w:val="22"/>
          <w:szCs w:val="22"/>
        </w:rPr>
        <w:t xml:space="preserve">entre 2 </w:t>
      </w:r>
      <w:r w:rsidR="00456C1F" w:rsidRPr="00163CE1">
        <w:rPr>
          <w:rFonts w:ascii="Marianne" w:hAnsi="Marianne"/>
          <w:sz w:val="22"/>
          <w:szCs w:val="22"/>
        </w:rPr>
        <w:t>mesure</w:t>
      </w:r>
      <w:r w:rsidRPr="00163CE1">
        <w:rPr>
          <w:rFonts w:ascii="Marianne" w:hAnsi="Marianne"/>
          <w:sz w:val="22"/>
          <w:szCs w:val="22"/>
        </w:rPr>
        <w:t>s de</w:t>
      </w:r>
      <w:r w:rsidR="00456C1F" w:rsidRPr="00163CE1">
        <w:rPr>
          <w:rFonts w:ascii="Marianne" w:hAnsi="Marianne"/>
          <w:sz w:val="22"/>
          <w:szCs w:val="22"/>
        </w:rPr>
        <w:t xml:space="preserve"> poids est compris entre 30 jours ±</w:t>
      </w:r>
      <w:r w:rsidRPr="00163CE1">
        <w:rPr>
          <w:rFonts w:ascii="Marianne" w:hAnsi="Marianne"/>
          <w:sz w:val="22"/>
          <w:szCs w:val="22"/>
        </w:rPr>
        <w:t xml:space="preserve"> 7 jours</w:t>
      </w:r>
      <w:r w:rsidR="00AF32DC">
        <w:rPr>
          <w:rFonts w:ascii="Marianne" w:hAnsi="Marianne"/>
          <w:sz w:val="22"/>
          <w:szCs w:val="22"/>
        </w:rPr>
        <w:t xml:space="preserve"> (ou quand l’intervalle de temps est inférieur mais que le % de variation dépasse le seuil fixé)</w:t>
      </w:r>
      <w:r w:rsidRPr="00163CE1">
        <w:rPr>
          <w:rFonts w:ascii="Marianne" w:hAnsi="Marianne"/>
          <w:sz w:val="22"/>
          <w:szCs w:val="22"/>
        </w:rPr>
        <w:t>.</w:t>
      </w:r>
    </w:p>
    <w:p w14:paraId="04F91138" w14:textId="77777777" w:rsidR="00456C1F" w:rsidRDefault="00456C1F" w:rsidP="00456C1F">
      <w:pPr>
        <w:rPr>
          <w:rFonts w:ascii="Marianne" w:hAnsi="Marianne"/>
          <w:sz w:val="22"/>
          <w:szCs w:val="22"/>
        </w:rPr>
      </w:pPr>
      <w:r>
        <w:rPr>
          <w:rFonts w:ascii="Marianne" w:hAnsi="Marianne"/>
          <w:noProof/>
          <w:sz w:val="22"/>
          <w:szCs w:val="22"/>
          <w:lang w:eastAsia="fr-FR"/>
        </w:rPr>
        <w:drawing>
          <wp:inline distT="0" distB="0" distL="0" distR="0" wp14:anchorId="73F04CCB" wp14:editId="64BEEC86">
            <wp:extent cx="6832600" cy="1504950"/>
            <wp:effectExtent l="0" t="0" r="635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853793" cy="1509618"/>
                    </a:xfrm>
                    <a:prstGeom prst="rect">
                      <a:avLst/>
                    </a:prstGeom>
                    <a:noFill/>
                  </pic:spPr>
                </pic:pic>
              </a:graphicData>
            </a:graphic>
          </wp:inline>
        </w:drawing>
      </w:r>
    </w:p>
    <w:p w14:paraId="62164C89" w14:textId="77777777" w:rsidR="00DB063F" w:rsidRPr="00DB063F" w:rsidRDefault="00DB063F" w:rsidP="0035281A">
      <w:pPr>
        <w:pStyle w:val="Paragraphedeliste"/>
        <w:numPr>
          <w:ilvl w:val="0"/>
          <w:numId w:val="20"/>
        </w:numPr>
        <w:jc w:val="both"/>
        <w:rPr>
          <w:rFonts w:ascii="Marianne" w:hAnsi="Marianne"/>
          <w:b/>
          <w:sz w:val="22"/>
          <w:szCs w:val="22"/>
        </w:rPr>
      </w:pPr>
      <w:r>
        <w:rPr>
          <w:rFonts w:ascii="Marianne" w:hAnsi="Marianne"/>
          <w:b/>
          <w:sz w:val="22"/>
          <w:szCs w:val="22"/>
        </w:rPr>
        <w:t xml:space="preserve">L’albuminémie (et sa date de mesure). </w:t>
      </w:r>
      <w:r w:rsidRPr="00DB063F">
        <w:rPr>
          <w:rFonts w:ascii="Marianne" w:hAnsi="Marianne"/>
          <w:sz w:val="22"/>
          <w:szCs w:val="22"/>
        </w:rPr>
        <w:t xml:space="preserve">Selon la HAS, ce dosage n’est pas un critère diagnostique. Il n’est </w:t>
      </w:r>
      <w:r w:rsidR="00AF32DC">
        <w:rPr>
          <w:rFonts w:ascii="Marianne" w:hAnsi="Marianne"/>
          <w:sz w:val="22"/>
          <w:szCs w:val="22"/>
        </w:rPr>
        <w:t>utilisé</w:t>
      </w:r>
      <w:r w:rsidRPr="00DB063F">
        <w:rPr>
          <w:rFonts w:ascii="Marianne" w:hAnsi="Marianne"/>
          <w:sz w:val="22"/>
          <w:szCs w:val="22"/>
        </w:rPr>
        <w:t xml:space="preserve"> que pour définir le stade de sévérité de la dénutrition (sévérité également évaluée via le % de variation de poids ou l’IMC).</w:t>
      </w:r>
    </w:p>
    <w:p w14:paraId="0C8310A5" w14:textId="77777777" w:rsidR="00DB063F" w:rsidRPr="00DB063F" w:rsidRDefault="00DB063F" w:rsidP="00DB063F">
      <w:pPr>
        <w:pStyle w:val="Paragraphedeliste"/>
        <w:rPr>
          <w:rFonts w:ascii="Marianne" w:hAnsi="Marianne"/>
          <w:b/>
          <w:sz w:val="22"/>
          <w:szCs w:val="22"/>
        </w:rPr>
      </w:pPr>
    </w:p>
    <w:p w14:paraId="1B223A7F" w14:textId="77777777" w:rsidR="00163CE1" w:rsidRDefault="00DB063F" w:rsidP="0035281A">
      <w:pPr>
        <w:pStyle w:val="Paragraphedeliste"/>
        <w:numPr>
          <w:ilvl w:val="0"/>
          <w:numId w:val="20"/>
        </w:numPr>
        <w:rPr>
          <w:rFonts w:ascii="Marianne" w:hAnsi="Marianne"/>
          <w:sz w:val="22"/>
          <w:szCs w:val="22"/>
        </w:rPr>
      </w:pPr>
      <w:commentRangeStart w:id="2"/>
      <w:r>
        <w:rPr>
          <w:rFonts w:ascii="Marianne" w:hAnsi="Marianne"/>
          <w:b/>
          <w:sz w:val="22"/>
          <w:szCs w:val="22"/>
        </w:rPr>
        <w:t xml:space="preserve">La sarcopénie (et ses dates de mesures). </w:t>
      </w:r>
      <w:r w:rsidR="00163CE1" w:rsidRPr="00163CE1">
        <w:rPr>
          <w:rFonts w:ascii="Marianne" w:hAnsi="Marianne"/>
          <w:sz w:val="22"/>
          <w:szCs w:val="22"/>
        </w:rPr>
        <w:t>L</w:t>
      </w:r>
      <w:r w:rsidR="0035281A" w:rsidRPr="0035281A">
        <w:rPr>
          <w:rFonts w:ascii="Marianne" w:hAnsi="Marianne"/>
          <w:sz w:val="22"/>
          <w:szCs w:val="22"/>
        </w:rPr>
        <w:t xml:space="preserve">a sarcopénie </w:t>
      </w:r>
      <w:r w:rsidR="00163CE1">
        <w:rPr>
          <w:rFonts w:ascii="Marianne" w:hAnsi="Marianne"/>
          <w:sz w:val="22"/>
          <w:szCs w:val="22"/>
        </w:rPr>
        <w:t>étant définie</w:t>
      </w:r>
      <w:r w:rsidR="0035281A" w:rsidRPr="0035281A">
        <w:rPr>
          <w:rFonts w:ascii="Marianne" w:hAnsi="Marianne"/>
          <w:sz w:val="22"/>
          <w:szCs w:val="22"/>
        </w:rPr>
        <w:t xml:space="preserve"> comme l’association d’une réduction de la force et de la masse musculaire</w:t>
      </w:r>
      <w:r w:rsidR="00163CE1">
        <w:rPr>
          <w:rFonts w:ascii="Marianne" w:hAnsi="Marianne"/>
          <w:sz w:val="22"/>
          <w:szCs w:val="22"/>
        </w:rPr>
        <w:t xml:space="preserve"> </w:t>
      </w:r>
      <w:r w:rsidR="00163CE1" w:rsidRPr="0035281A">
        <w:rPr>
          <w:rFonts w:ascii="Marianne" w:hAnsi="Marianne"/>
          <w:sz w:val="22"/>
          <w:szCs w:val="22"/>
        </w:rPr>
        <w:t>(</w:t>
      </w:r>
      <w:r w:rsidR="00163CE1">
        <w:rPr>
          <w:rFonts w:ascii="Marianne" w:hAnsi="Marianne"/>
          <w:sz w:val="22"/>
          <w:szCs w:val="22"/>
        </w:rPr>
        <w:t xml:space="preserve">cf.  </w:t>
      </w:r>
      <w:r w:rsidR="00163CE1" w:rsidRPr="0035281A">
        <w:rPr>
          <w:rFonts w:ascii="Marianne" w:hAnsi="Marianne"/>
          <w:sz w:val="22"/>
          <w:szCs w:val="22"/>
        </w:rPr>
        <w:t>EWGSOP 2019)</w:t>
      </w:r>
      <w:r w:rsidR="00163CE1">
        <w:rPr>
          <w:rFonts w:ascii="Marianne" w:hAnsi="Marianne"/>
          <w:sz w:val="22"/>
          <w:szCs w:val="22"/>
        </w:rPr>
        <w:t>, ces 2 paramètres sont à mesurer :</w:t>
      </w:r>
    </w:p>
    <w:p w14:paraId="0B2AE897" w14:textId="77777777" w:rsidR="00456C1F" w:rsidRDefault="00163CE1" w:rsidP="00163CE1">
      <w:pPr>
        <w:pStyle w:val="Paragraphedeliste"/>
        <w:numPr>
          <w:ilvl w:val="1"/>
          <w:numId w:val="20"/>
        </w:numPr>
        <w:rPr>
          <w:rFonts w:ascii="Marianne" w:hAnsi="Marianne"/>
          <w:sz w:val="22"/>
          <w:szCs w:val="22"/>
        </w:rPr>
      </w:pPr>
      <w:r w:rsidRPr="00163CE1">
        <w:rPr>
          <w:rFonts w:ascii="Marianne" w:hAnsi="Marianne"/>
          <w:b/>
          <w:sz w:val="22"/>
          <w:szCs w:val="22"/>
        </w:rPr>
        <w:t>la force musculaire :</w:t>
      </w:r>
      <w:r>
        <w:rPr>
          <w:rFonts w:ascii="Marianne" w:hAnsi="Marianne"/>
          <w:sz w:val="22"/>
          <w:szCs w:val="22"/>
        </w:rPr>
        <w:t xml:space="preserve"> 2 </w:t>
      </w:r>
      <w:r w:rsidRPr="00163CE1">
        <w:rPr>
          <w:rFonts w:ascii="Marianne" w:hAnsi="Marianne"/>
          <w:sz w:val="22"/>
          <w:szCs w:val="22"/>
        </w:rPr>
        <w:t>méthode</w:t>
      </w:r>
      <w:r>
        <w:rPr>
          <w:rFonts w:ascii="Marianne" w:hAnsi="Marianne"/>
          <w:sz w:val="22"/>
          <w:szCs w:val="22"/>
        </w:rPr>
        <w:t>s peuvent être utilisées : le test des 5 levers de cha</w:t>
      </w:r>
      <w:r w:rsidR="0089208F">
        <w:rPr>
          <w:rFonts w:ascii="Marianne" w:hAnsi="Marianne"/>
          <w:sz w:val="22"/>
          <w:szCs w:val="22"/>
        </w:rPr>
        <w:t>ise</w:t>
      </w:r>
      <w:r w:rsidR="003A6AF3">
        <w:rPr>
          <w:rFonts w:ascii="Marianne" w:hAnsi="Marianne"/>
          <w:sz w:val="22"/>
          <w:szCs w:val="22"/>
        </w:rPr>
        <w:t xml:space="preserve"> </w:t>
      </w:r>
      <w:r>
        <w:rPr>
          <w:rFonts w:ascii="Marianne" w:hAnsi="Marianne"/>
          <w:sz w:val="22"/>
          <w:szCs w:val="22"/>
        </w:rPr>
        <w:t xml:space="preserve">ou la force de préhension (dynamomètre). A partir des résultats, un statut automatique est calculé. </w:t>
      </w:r>
    </w:p>
    <w:p w14:paraId="0829A327" w14:textId="77777777" w:rsidR="00163CE1" w:rsidRPr="00163CE1" w:rsidRDefault="00163CE1" w:rsidP="00163CE1">
      <w:pPr>
        <w:jc w:val="center"/>
        <w:rPr>
          <w:rFonts w:ascii="Marianne" w:hAnsi="Marianne"/>
          <w:sz w:val="22"/>
          <w:szCs w:val="22"/>
        </w:rPr>
      </w:pPr>
      <w:r w:rsidRPr="00163CE1">
        <w:rPr>
          <w:rFonts w:ascii="Marianne" w:hAnsi="Marianne"/>
          <w:noProof/>
          <w:sz w:val="22"/>
          <w:szCs w:val="22"/>
          <w:lang w:eastAsia="fr-FR"/>
        </w:rPr>
        <w:drawing>
          <wp:inline distT="0" distB="0" distL="0" distR="0" wp14:anchorId="0B84B65C" wp14:editId="7D54AD8D">
            <wp:extent cx="5315692" cy="1200318"/>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15692" cy="1200318"/>
                    </a:xfrm>
                    <a:prstGeom prst="rect">
                      <a:avLst/>
                    </a:prstGeom>
                  </pic:spPr>
                </pic:pic>
              </a:graphicData>
            </a:graphic>
          </wp:inline>
        </w:drawing>
      </w:r>
    </w:p>
    <w:p w14:paraId="4064CEC8" w14:textId="77777777" w:rsidR="00A76A3D" w:rsidRDefault="00163CE1" w:rsidP="00A76A3D">
      <w:pPr>
        <w:pStyle w:val="Paragraphedeliste"/>
        <w:numPr>
          <w:ilvl w:val="1"/>
          <w:numId w:val="20"/>
        </w:numPr>
        <w:rPr>
          <w:rFonts w:ascii="Marianne" w:hAnsi="Marianne"/>
          <w:sz w:val="22"/>
          <w:szCs w:val="22"/>
        </w:rPr>
      </w:pPr>
      <w:r w:rsidRPr="00163CE1">
        <w:rPr>
          <w:rFonts w:ascii="Marianne" w:hAnsi="Marianne"/>
          <w:b/>
          <w:sz w:val="22"/>
          <w:szCs w:val="22"/>
        </w:rPr>
        <w:t xml:space="preserve">la </w:t>
      </w:r>
      <w:r>
        <w:rPr>
          <w:rFonts w:ascii="Marianne" w:hAnsi="Marianne"/>
          <w:b/>
          <w:sz w:val="22"/>
          <w:szCs w:val="22"/>
        </w:rPr>
        <w:t>masse musculaire appendiculaire</w:t>
      </w:r>
      <w:r w:rsidRPr="00163CE1">
        <w:rPr>
          <w:rFonts w:ascii="Marianne" w:hAnsi="Marianne"/>
          <w:b/>
          <w:sz w:val="22"/>
          <w:szCs w:val="22"/>
        </w:rPr>
        <w:t> :</w:t>
      </w:r>
      <w:r>
        <w:rPr>
          <w:rFonts w:ascii="Marianne" w:hAnsi="Marianne"/>
          <w:sz w:val="22"/>
          <w:szCs w:val="22"/>
        </w:rPr>
        <w:t xml:space="preserve"> Pour ce paramètre il est </w:t>
      </w:r>
      <w:r w:rsidR="00A76A3D">
        <w:rPr>
          <w:rFonts w:ascii="Marianne" w:hAnsi="Marianne"/>
          <w:sz w:val="22"/>
          <w:szCs w:val="22"/>
        </w:rPr>
        <w:t>nécessaire</w:t>
      </w:r>
      <w:r>
        <w:rPr>
          <w:rFonts w:ascii="Marianne" w:hAnsi="Marianne"/>
          <w:sz w:val="22"/>
          <w:szCs w:val="22"/>
        </w:rPr>
        <w:t xml:space="preserve"> d’indiquer la méthode utilisée (menu déroulant) : Impédancemétrie ou DEXA (en kg ou kg/m²) </w:t>
      </w:r>
      <w:r w:rsidR="00A76A3D">
        <w:rPr>
          <w:rFonts w:ascii="Marianne" w:hAnsi="Marianne"/>
          <w:sz w:val="22"/>
          <w:szCs w:val="22"/>
        </w:rPr>
        <w:t>ou tour de mollet ainsi que le résultat</w:t>
      </w:r>
      <w:r>
        <w:rPr>
          <w:rFonts w:ascii="Marianne" w:hAnsi="Marianne"/>
          <w:sz w:val="22"/>
          <w:szCs w:val="22"/>
        </w:rPr>
        <w:t xml:space="preserve">. </w:t>
      </w:r>
      <w:r w:rsidR="00A76A3D">
        <w:rPr>
          <w:rFonts w:ascii="Marianne" w:hAnsi="Marianne"/>
          <w:sz w:val="22"/>
          <w:szCs w:val="22"/>
        </w:rPr>
        <w:t>A partir des résultats, le statut est calculé</w:t>
      </w:r>
      <w:r w:rsidR="00A76A3D" w:rsidRPr="00A76A3D">
        <w:rPr>
          <w:rFonts w:ascii="Marianne" w:hAnsi="Marianne"/>
          <w:sz w:val="22"/>
          <w:szCs w:val="22"/>
        </w:rPr>
        <w:t xml:space="preserve"> </w:t>
      </w:r>
      <w:r w:rsidR="00A76A3D">
        <w:rPr>
          <w:rFonts w:ascii="Marianne" w:hAnsi="Marianne"/>
          <w:sz w:val="22"/>
          <w:szCs w:val="22"/>
        </w:rPr>
        <w:t xml:space="preserve">automatiquement. </w:t>
      </w:r>
      <w:commentRangeEnd w:id="2"/>
      <w:r w:rsidR="00CD4AB1">
        <w:rPr>
          <w:rStyle w:val="Marquedecommentaire"/>
        </w:rPr>
        <w:commentReference w:id="2"/>
      </w:r>
    </w:p>
    <w:p w14:paraId="765DB0A9" w14:textId="77777777" w:rsidR="00163CE1" w:rsidRPr="00A76A3D" w:rsidRDefault="00A76A3D" w:rsidP="00A76A3D">
      <w:pPr>
        <w:jc w:val="center"/>
        <w:rPr>
          <w:rFonts w:ascii="Marianne" w:hAnsi="Marianne"/>
          <w:sz w:val="22"/>
          <w:szCs w:val="22"/>
        </w:rPr>
      </w:pPr>
      <w:r w:rsidRPr="00A76A3D">
        <w:rPr>
          <w:rFonts w:ascii="Marianne" w:hAnsi="Marianne"/>
          <w:noProof/>
          <w:sz w:val="22"/>
          <w:szCs w:val="22"/>
          <w:lang w:eastAsia="fr-FR"/>
        </w:rPr>
        <w:drawing>
          <wp:inline distT="0" distB="0" distL="0" distR="0" wp14:anchorId="3492FB07" wp14:editId="05B4F850">
            <wp:extent cx="5630061" cy="1133633"/>
            <wp:effectExtent l="0" t="0" r="8890" b="952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630061" cy="1133633"/>
                    </a:xfrm>
                    <a:prstGeom prst="rect">
                      <a:avLst/>
                    </a:prstGeom>
                  </pic:spPr>
                </pic:pic>
              </a:graphicData>
            </a:graphic>
          </wp:inline>
        </w:drawing>
      </w:r>
    </w:p>
    <w:p w14:paraId="034F33B7" w14:textId="77777777" w:rsidR="00E334E2" w:rsidRDefault="00E334E2" w:rsidP="00E334E2">
      <w:pPr>
        <w:pStyle w:val="Paragraphedeliste"/>
        <w:spacing w:before="120" w:line="120" w:lineRule="atLeast"/>
        <w:rPr>
          <w:rFonts w:ascii="Marianne" w:hAnsi="Marianne"/>
          <w:sz w:val="22"/>
          <w:szCs w:val="22"/>
        </w:rPr>
      </w:pPr>
    </w:p>
    <w:p w14:paraId="107FB1C0" w14:textId="77777777" w:rsidR="00A76A3D" w:rsidRDefault="00A76A3D" w:rsidP="00A76A3D">
      <w:pPr>
        <w:pStyle w:val="Paragraphedeliste"/>
        <w:numPr>
          <w:ilvl w:val="0"/>
          <w:numId w:val="22"/>
        </w:numPr>
        <w:jc w:val="both"/>
        <w:rPr>
          <w:rFonts w:ascii="Marianne" w:hAnsi="Marianne"/>
          <w:b/>
          <w:sz w:val="22"/>
          <w:szCs w:val="22"/>
        </w:rPr>
      </w:pPr>
      <w:r>
        <w:rPr>
          <w:rFonts w:ascii="Marianne" w:hAnsi="Marianne"/>
          <w:b/>
          <w:sz w:val="22"/>
          <w:szCs w:val="22"/>
        </w:rPr>
        <w:t>Sur la base de l’ensemble de ces données, il est calculé automatiquement si au moins un critère phénotypique est présent.</w:t>
      </w:r>
    </w:p>
    <w:p w14:paraId="0DD2C40F" w14:textId="77777777" w:rsidR="00A76A3D" w:rsidRPr="00DB063F" w:rsidRDefault="00A76A3D" w:rsidP="00A76A3D">
      <w:pPr>
        <w:pStyle w:val="Paragraphedeliste"/>
        <w:ind w:left="1080"/>
        <w:jc w:val="both"/>
        <w:rPr>
          <w:rFonts w:ascii="Marianne" w:hAnsi="Marianne"/>
          <w:b/>
          <w:sz w:val="22"/>
          <w:szCs w:val="22"/>
        </w:rPr>
      </w:pPr>
    </w:p>
    <w:p w14:paraId="69B82B7E" w14:textId="77777777" w:rsidR="00E334E2" w:rsidRPr="00A76A3D" w:rsidRDefault="00A76A3D" w:rsidP="00656AE8">
      <w:pPr>
        <w:pStyle w:val="Paragraphedeliste"/>
        <w:numPr>
          <w:ilvl w:val="3"/>
          <w:numId w:val="3"/>
        </w:numPr>
        <w:spacing w:before="240" w:line="120" w:lineRule="atLeast"/>
        <w:jc w:val="both"/>
        <w:rPr>
          <w:rFonts w:ascii="Marianne" w:hAnsi="Marianne"/>
          <w:color w:val="0000CC"/>
          <w:sz w:val="22"/>
          <w:szCs w:val="22"/>
        </w:rPr>
      </w:pPr>
      <w:r>
        <w:rPr>
          <w:rFonts w:ascii="Marianne" w:hAnsi="Marianne"/>
          <w:color w:val="0000CC"/>
          <w:sz w:val="22"/>
          <w:szCs w:val="22"/>
        </w:rPr>
        <w:t xml:space="preserve">Modalités de renseignement des critères </w:t>
      </w:r>
      <w:r w:rsidRPr="003A6AF3">
        <w:rPr>
          <w:rFonts w:ascii="Marianne" w:hAnsi="Marianne"/>
          <w:b/>
          <w:color w:val="0000CC"/>
          <w:sz w:val="22"/>
          <w:szCs w:val="22"/>
        </w:rPr>
        <w:t>éti</w:t>
      </w:r>
      <w:r w:rsidR="00BC706A" w:rsidRPr="003A6AF3">
        <w:rPr>
          <w:rFonts w:ascii="Marianne" w:hAnsi="Marianne"/>
          <w:b/>
          <w:color w:val="0000CC"/>
          <w:sz w:val="22"/>
          <w:szCs w:val="22"/>
        </w:rPr>
        <w:t>o</w:t>
      </w:r>
      <w:r w:rsidRPr="003A6AF3">
        <w:rPr>
          <w:rFonts w:ascii="Marianne" w:hAnsi="Marianne"/>
          <w:b/>
          <w:color w:val="0000CC"/>
          <w:sz w:val="22"/>
          <w:szCs w:val="22"/>
        </w:rPr>
        <w:t>logiques</w:t>
      </w:r>
      <w:r>
        <w:rPr>
          <w:rFonts w:ascii="Marianne" w:hAnsi="Marianne"/>
          <w:color w:val="0000CC"/>
          <w:sz w:val="22"/>
          <w:szCs w:val="22"/>
        </w:rPr>
        <w:t> :</w:t>
      </w:r>
    </w:p>
    <w:p w14:paraId="59697BE1" w14:textId="77777777" w:rsidR="00A76A3D" w:rsidRDefault="00A76A3D" w:rsidP="00E334E2">
      <w:pPr>
        <w:pStyle w:val="Paragraphedeliste"/>
        <w:spacing w:before="120" w:line="120" w:lineRule="atLeast"/>
        <w:rPr>
          <w:rFonts w:ascii="Marianne" w:hAnsi="Marianne"/>
          <w:sz w:val="22"/>
          <w:szCs w:val="22"/>
        </w:rPr>
      </w:pPr>
    </w:p>
    <w:p w14:paraId="3EC25149" w14:textId="77777777" w:rsidR="00A76A3D" w:rsidRPr="00A76A3D" w:rsidRDefault="00A76A3D" w:rsidP="00A76A3D">
      <w:pPr>
        <w:spacing w:before="120" w:line="120" w:lineRule="atLeast"/>
        <w:jc w:val="both"/>
        <w:rPr>
          <w:rFonts w:ascii="Marianne" w:hAnsi="Marianne"/>
          <w:sz w:val="22"/>
          <w:szCs w:val="22"/>
        </w:rPr>
      </w:pPr>
      <w:r w:rsidRPr="00A76A3D">
        <w:rPr>
          <w:rFonts w:ascii="Marianne" w:hAnsi="Marianne"/>
          <w:sz w:val="22"/>
          <w:szCs w:val="22"/>
        </w:rPr>
        <w:t>Les critères étiologiques retenus par la HAS sont les suivants :</w:t>
      </w:r>
    </w:p>
    <w:p w14:paraId="3FB54299" w14:textId="77777777" w:rsidR="00A76A3D" w:rsidRDefault="00A76A3D" w:rsidP="0088092E">
      <w:pPr>
        <w:spacing w:line="120" w:lineRule="atLeast"/>
        <w:jc w:val="both"/>
        <w:rPr>
          <w:rFonts w:ascii="Marianne" w:hAnsi="Marianne"/>
          <w:sz w:val="22"/>
          <w:szCs w:val="22"/>
        </w:rPr>
      </w:pPr>
    </w:p>
    <w:p w14:paraId="27C8C2B2" w14:textId="77777777" w:rsidR="00A76A3D" w:rsidRPr="00A76A3D" w:rsidRDefault="00A76A3D" w:rsidP="0088092E">
      <w:pPr>
        <w:pStyle w:val="Paragraphedeliste"/>
        <w:numPr>
          <w:ilvl w:val="0"/>
          <w:numId w:val="24"/>
        </w:numPr>
        <w:spacing w:line="120" w:lineRule="atLeast"/>
        <w:jc w:val="both"/>
        <w:rPr>
          <w:rFonts w:ascii="Marianne" w:hAnsi="Marianne"/>
          <w:sz w:val="22"/>
          <w:szCs w:val="22"/>
        </w:rPr>
      </w:pPr>
      <w:r w:rsidRPr="00A76A3D">
        <w:rPr>
          <w:rFonts w:ascii="Marianne" w:hAnsi="Marianne"/>
          <w:b/>
          <w:sz w:val="22"/>
          <w:szCs w:val="22"/>
        </w:rPr>
        <w:t>Une réduction de la prise alimentaire</w:t>
      </w:r>
      <w:r w:rsidRPr="00A76A3D">
        <w:rPr>
          <w:rFonts w:ascii="Marianne" w:hAnsi="Marianne"/>
          <w:sz w:val="22"/>
          <w:szCs w:val="22"/>
        </w:rPr>
        <w:t xml:space="preserve"> </w:t>
      </w:r>
      <w:r>
        <w:rPr>
          <w:rFonts w:ascii="Marianne" w:hAnsi="Marianne"/>
          <w:sz w:val="22"/>
          <w:szCs w:val="22"/>
        </w:rPr>
        <w:t>(</w:t>
      </w:r>
      <w:r w:rsidRPr="00A76A3D">
        <w:rPr>
          <w:rFonts w:ascii="Marianne" w:hAnsi="Marianne"/>
          <w:sz w:val="22"/>
          <w:szCs w:val="22"/>
        </w:rPr>
        <w:t>≥ 50 % pendant plus d’1 sem</w:t>
      </w:r>
      <w:r>
        <w:rPr>
          <w:rFonts w:ascii="Marianne" w:hAnsi="Marianne"/>
          <w:sz w:val="22"/>
          <w:szCs w:val="22"/>
        </w:rPr>
        <w:t>aine, ou toute réduction des app</w:t>
      </w:r>
      <w:r w:rsidRPr="00A76A3D">
        <w:rPr>
          <w:rFonts w:ascii="Marianne" w:hAnsi="Marianne"/>
          <w:sz w:val="22"/>
          <w:szCs w:val="22"/>
        </w:rPr>
        <w:t xml:space="preserve">orts pendant </w:t>
      </w:r>
      <w:r>
        <w:rPr>
          <w:rFonts w:ascii="Marianne" w:hAnsi="Marianne"/>
          <w:sz w:val="22"/>
          <w:szCs w:val="22"/>
        </w:rPr>
        <w:t>plus de 2 semaines par rapport</w:t>
      </w:r>
      <w:r w:rsidRPr="00A76A3D">
        <w:rPr>
          <w:rFonts w:ascii="Marianne" w:hAnsi="Marianne"/>
          <w:sz w:val="22"/>
          <w:szCs w:val="22"/>
        </w:rPr>
        <w:t xml:space="preserve"> à la cons</w:t>
      </w:r>
      <w:r>
        <w:rPr>
          <w:rFonts w:ascii="Marianne" w:hAnsi="Marianne"/>
          <w:sz w:val="22"/>
          <w:szCs w:val="22"/>
        </w:rPr>
        <w:t>ommation alimentaire habituelle</w:t>
      </w:r>
      <w:r w:rsidRPr="00A76A3D">
        <w:rPr>
          <w:rFonts w:ascii="Marianne" w:hAnsi="Marianne"/>
          <w:sz w:val="22"/>
          <w:szCs w:val="22"/>
        </w:rPr>
        <w:t xml:space="preserve"> ou aux besoins protéino-énergétiques</w:t>
      </w:r>
      <w:r>
        <w:rPr>
          <w:rFonts w:ascii="Marianne" w:hAnsi="Marianne"/>
          <w:sz w:val="22"/>
          <w:szCs w:val="22"/>
        </w:rPr>
        <w:t>). Dans le tableau de suivi ces éléments sont recueillis sous la forme</w:t>
      </w:r>
      <w:r w:rsidR="00EE71C2">
        <w:rPr>
          <w:rFonts w:ascii="Marianne" w:hAnsi="Marianne"/>
          <w:sz w:val="22"/>
          <w:szCs w:val="22"/>
        </w:rPr>
        <w:t> : d’une évolution de la consommation alimentaire (menu déroulant) ;</w:t>
      </w:r>
      <w:r w:rsidR="0088092E">
        <w:rPr>
          <w:rFonts w:ascii="Marianne" w:hAnsi="Marianne"/>
          <w:sz w:val="22"/>
          <w:szCs w:val="22"/>
        </w:rPr>
        <w:t xml:space="preserve"> s’</w:t>
      </w:r>
      <w:r w:rsidR="00EE71C2">
        <w:rPr>
          <w:rFonts w:ascii="Marianne" w:hAnsi="Marianne"/>
          <w:sz w:val="22"/>
          <w:szCs w:val="22"/>
        </w:rPr>
        <w:t xml:space="preserve">il y a une diminution, il faut ensuite renseigner le % de diminution et </w:t>
      </w:r>
      <w:r w:rsidR="0088092E">
        <w:rPr>
          <w:rFonts w:ascii="Marianne" w:hAnsi="Marianne"/>
          <w:sz w:val="22"/>
          <w:szCs w:val="22"/>
        </w:rPr>
        <w:t xml:space="preserve">depuis combien de temps il y a </w:t>
      </w:r>
      <w:r w:rsidR="003A6AF3">
        <w:rPr>
          <w:rFonts w:ascii="Marianne" w:hAnsi="Marianne"/>
          <w:sz w:val="22"/>
          <w:szCs w:val="22"/>
        </w:rPr>
        <w:t>cette diminution (</w:t>
      </w:r>
      <w:r w:rsidR="00EE71C2">
        <w:rPr>
          <w:rFonts w:ascii="Marianne" w:hAnsi="Marianne"/>
          <w:sz w:val="22"/>
          <w:szCs w:val="22"/>
        </w:rPr>
        <w:t>menu</w:t>
      </w:r>
      <w:r w:rsidR="003A6AF3">
        <w:rPr>
          <w:rFonts w:ascii="Marianne" w:hAnsi="Marianne"/>
          <w:sz w:val="22"/>
          <w:szCs w:val="22"/>
        </w:rPr>
        <w:t>s</w:t>
      </w:r>
      <w:r w:rsidR="00EE71C2">
        <w:rPr>
          <w:rFonts w:ascii="Marianne" w:hAnsi="Marianne"/>
          <w:sz w:val="22"/>
          <w:szCs w:val="22"/>
        </w:rPr>
        <w:t xml:space="preserve"> déroulant</w:t>
      </w:r>
      <w:r w:rsidR="003A6AF3">
        <w:rPr>
          <w:rFonts w:ascii="Marianne" w:hAnsi="Marianne"/>
          <w:sz w:val="22"/>
          <w:szCs w:val="22"/>
        </w:rPr>
        <w:t>s).</w:t>
      </w:r>
    </w:p>
    <w:p w14:paraId="5BE1FBB5" w14:textId="77777777" w:rsidR="00A76A3D" w:rsidRDefault="003A6AF3" w:rsidP="003A6AF3">
      <w:pPr>
        <w:spacing w:before="120" w:line="120" w:lineRule="atLeast"/>
        <w:jc w:val="center"/>
        <w:rPr>
          <w:rFonts w:ascii="Marianne" w:hAnsi="Marianne"/>
          <w:sz w:val="22"/>
          <w:szCs w:val="22"/>
        </w:rPr>
      </w:pPr>
      <w:r w:rsidRPr="003A6AF3">
        <w:rPr>
          <w:rFonts w:ascii="Marianne" w:hAnsi="Marianne"/>
          <w:noProof/>
          <w:sz w:val="22"/>
          <w:szCs w:val="22"/>
          <w:lang w:eastAsia="fr-FR"/>
        </w:rPr>
        <w:drawing>
          <wp:inline distT="0" distB="0" distL="0" distR="0" wp14:anchorId="0AA6D475" wp14:editId="3D31333E">
            <wp:extent cx="4658375" cy="1409897"/>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658375" cy="1409897"/>
                    </a:xfrm>
                    <a:prstGeom prst="rect">
                      <a:avLst/>
                    </a:prstGeom>
                  </pic:spPr>
                </pic:pic>
              </a:graphicData>
            </a:graphic>
          </wp:inline>
        </w:drawing>
      </w:r>
    </w:p>
    <w:p w14:paraId="07822ED1" w14:textId="77777777" w:rsidR="003A6AF3" w:rsidRDefault="0089208F" w:rsidP="0089208F">
      <w:pPr>
        <w:pStyle w:val="Paragraphedeliste"/>
        <w:numPr>
          <w:ilvl w:val="0"/>
          <w:numId w:val="24"/>
        </w:numPr>
        <w:spacing w:before="120" w:line="120" w:lineRule="atLeast"/>
        <w:jc w:val="both"/>
        <w:rPr>
          <w:rFonts w:ascii="Marianne" w:hAnsi="Marianne"/>
          <w:sz w:val="22"/>
          <w:szCs w:val="22"/>
        </w:rPr>
      </w:pPr>
      <w:r w:rsidRPr="0089208F">
        <w:rPr>
          <w:rFonts w:ascii="Marianne" w:hAnsi="Marianne"/>
          <w:b/>
          <w:sz w:val="22"/>
          <w:szCs w:val="22"/>
        </w:rPr>
        <w:t xml:space="preserve">Une absorption réduite </w:t>
      </w:r>
      <w:r w:rsidRPr="0089208F">
        <w:rPr>
          <w:rFonts w:ascii="Marianne" w:hAnsi="Marianne"/>
          <w:sz w:val="22"/>
          <w:szCs w:val="22"/>
        </w:rPr>
        <w:t>du fait d’une malabsorption ou d’une « maldigestion »</w:t>
      </w:r>
      <w:r>
        <w:rPr>
          <w:rFonts w:ascii="Marianne" w:hAnsi="Marianne"/>
          <w:sz w:val="22"/>
          <w:szCs w:val="22"/>
        </w:rPr>
        <w:t>. Ces éléments sont renseignés via des menus déroulants (Oui, Non, Ne sait pas).</w:t>
      </w:r>
    </w:p>
    <w:p w14:paraId="284AB629" w14:textId="77777777" w:rsidR="0089208F" w:rsidRPr="0089208F" w:rsidRDefault="0089208F" w:rsidP="0089208F">
      <w:pPr>
        <w:pStyle w:val="Paragraphedeliste"/>
        <w:spacing w:before="120" w:line="120" w:lineRule="atLeast"/>
        <w:jc w:val="both"/>
        <w:rPr>
          <w:rFonts w:ascii="Marianne" w:hAnsi="Marianne"/>
          <w:sz w:val="22"/>
          <w:szCs w:val="22"/>
        </w:rPr>
      </w:pPr>
    </w:p>
    <w:p w14:paraId="553AF924" w14:textId="77777777" w:rsidR="0089208F" w:rsidRDefault="0089208F" w:rsidP="0089208F">
      <w:pPr>
        <w:pStyle w:val="Paragraphedeliste"/>
        <w:numPr>
          <w:ilvl w:val="0"/>
          <w:numId w:val="17"/>
        </w:numPr>
        <w:spacing w:before="120" w:line="120" w:lineRule="atLeast"/>
        <w:jc w:val="both"/>
        <w:rPr>
          <w:rFonts w:ascii="Marianne" w:hAnsi="Marianne"/>
          <w:sz w:val="22"/>
          <w:szCs w:val="22"/>
        </w:rPr>
      </w:pPr>
      <w:r w:rsidRPr="0089208F">
        <w:rPr>
          <w:rFonts w:ascii="Marianne" w:hAnsi="Marianne"/>
          <w:b/>
          <w:sz w:val="22"/>
          <w:szCs w:val="22"/>
        </w:rPr>
        <w:t>Un situation d’agression</w:t>
      </w:r>
      <w:r>
        <w:rPr>
          <w:rFonts w:ascii="Marianne" w:hAnsi="Marianne"/>
          <w:sz w:val="22"/>
          <w:szCs w:val="22"/>
        </w:rPr>
        <w:t xml:space="preserve"> </w:t>
      </w:r>
      <w:r w:rsidRPr="0089208F">
        <w:rPr>
          <w:rFonts w:ascii="Marianne" w:hAnsi="Marianne"/>
          <w:sz w:val="22"/>
          <w:szCs w:val="22"/>
        </w:rPr>
        <w:t>avec ou sans syndrome inflammatoire : pathologie aiguë, chronique, maligne évolutive</w:t>
      </w:r>
      <w:r>
        <w:rPr>
          <w:rFonts w:ascii="Marianne" w:hAnsi="Marianne"/>
          <w:sz w:val="22"/>
          <w:szCs w:val="22"/>
        </w:rPr>
        <w:t xml:space="preserve">. Comme dans le critère précédant cette situation est à caractériser au moyen d’un menu déroulant. </w:t>
      </w:r>
    </w:p>
    <w:p w14:paraId="5274C766" w14:textId="77777777" w:rsidR="0089208F" w:rsidRPr="0089208F" w:rsidRDefault="0089208F" w:rsidP="0089208F">
      <w:pPr>
        <w:spacing w:before="120" w:line="120" w:lineRule="atLeast"/>
        <w:ind w:left="360"/>
        <w:jc w:val="center"/>
        <w:rPr>
          <w:rFonts w:ascii="Marianne" w:hAnsi="Marianne"/>
          <w:sz w:val="22"/>
          <w:szCs w:val="22"/>
        </w:rPr>
      </w:pPr>
      <w:r w:rsidRPr="0089208F">
        <w:rPr>
          <w:rFonts w:ascii="Marianne" w:hAnsi="Marianne"/>
          <w:noProof/>
          <w:sz w:val="22"/>
          <w:szCs w:val="22"/>
          <w:lang w:eastAsia="fr-FR"/>
        </w:rPr>
        <w:drawing>
          <wp:inline distT="0" distB="0" distL="0" distR="0" wp14:anchorId="2387A7D8" wp14:editId="263EC68A">
            <wp:extent cx="5515745" cy="1505160"/>
            <wp:effectExtent l="0" t="0" r="889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15745" cy="1505160"/>
                    </a:xfrm>
                    <a:prstGeom prst="rect">
                      <a:avLst/>
                    </a:prstGeom>
                  </pic:spPr>
                </pic:pic>
              </a:graphicData>
            </a:graphic>
          </wp:inline>
        </w:drawing>
      </w:r>
    </w:p>
    <w:p w14:paraId="65126E6B" w14:textId="77777777" w:rsidR="0089208F" w:rsidRDefault="0089208F" w:rsidP="0089208F">
      <w:pPr>
        <w:pStyle w:val="Paragraphedeliste"/>
        <w:ind w:left="360"/>
        <w:jc w:val="both"/>
        <w:rPr>
          <w:rFonts w:ascii="Marianne" w:hAnsi="Marianne"/>
          <w:b/>
          <w:sz w:val="22"/>
          <w:szCs w:val="22"/>
        </w:rPr>
      </w:pPr>
    </w:p>
    <w:p w14:paraId="0F22DAF6" w14:textId="77777777" w:rsidR="0089208F" w:rsidRDefault="0089208F" w:rsidP="0089208F">
      <w:pPr>
        <w:pStyle w:val="Paragraphedeliste"/>
        <w:numPr>
          <w:ilvl w:val="0"/>
          <w:numId w:val="22"/>
        </w:numPr>
        <w:jc w:val="both"/>
        <w:rPr>
          <w:rFonts w:ascii="Marianne" w:hAnsi="Marianne"/>
          <w:b/>
          <w:sz w:val="22"/>
          <w:szCs w:val="22"/>
        </w:rPr>
      </w:pPr>
      <w:r>
        <w:rPr>
          <w:rFonts w:ascii="Marianne" w:hAnsi="Marianne"/>
          <w:b/>
          <w:sz w:val="22"/>
          <w:szCs w:val="22"/>
        </w:rPr>
        <w:t>Sur la base de l’ensemble de ces données, il est calculé automatiquement si au moins un critère éti</w:t>
      </w:r>
      <w:r w:rsidR="00656AE8">
        <w:rPr>
          <w:rFonts w:ascii="Marianne" w:hAnsi="Marianne"/>
          <w:b/>
          <w:sz w:val="22"/>
          <w:szCs w:val="22"/>
        </w:rPr>
        <w:t>o</w:t>
      </w:r>
      <w:r>
        <w:rPr>
          <w:rFonts w:ascii="Marianne" w:hAnsi="Marianne"/>
          <w:b/>
          <w:sz w:val="22"/>
          <w:szCs w:val="22"/>
        </w:rPr>
        <w:t>logique est présent.</w:t>
      </w:r>
    </w:p>
    <w:p w14:paraId="4736CBE9" w14:textId="77777777" w:rsidR="0089208F" w:rsidRDefault="0089208F" w:rsidP="0089208F">
      <w:pPr>
        <w:spacing w:before="120" w:line="120" w:lineRule="atLeast"/>
        <w:jc w:val="both"/>
        <w:rPr>
          <w:rFonts w:ascii="Marianne" w:hAnsi="Marianne"/>
          <w:sz w:val="22"/>
          <w:szCs w:val="22"/>
        </w:rPr>
      </w:pPr>
    </w:p>
    <w:p w14:paraId="1C397A7F" w14:textId="77777777" w:rsidR="0089208F" w:rsidRPr="0089208F" w:rsidRDefault="0089208F" w:rsidP="00656AE8">
      <w:pPr>
        <w:pStyle w:val="Paragraphedeliste"/>
        <w:numPr>
          <w:ilvl w:val="3"/>
          <w:numId w:val="3"/>
        </w:numPr>
        <w:spacing w:before="240" w:line="120" w:lineRule="atLeast"/>
        <w:jc w:val="both"/>
        <w:rPr>
          <w:rFonts w:ascii="Marianne" w:hAnsi="Marianne"/>
          <w:color w:val="0000CC"/>
          <w:sz w:val="22"/>
          <w:szCs w:val="22"/>
        </w:rPr>
      </w:pPr>
      <w:r w:rsidRPr="0089208F">
        <w:rPr>
          <w:rFonts w:ascii="Marianne" w:hAnsi="Marianne"/>
          <w:color w:val="0000CC"/>
          <w:sz w:val="22"/>
          <w:szCs w:val="22"/>
        </w:rPr>
        <w:t>Le diagnostic de la dénutrition et du niveau de sévérité</w:t>
      </w:r>
    </w:p>
    <w:p w14:paraId="641D0D3C" w14:textId="77777777" w:rsidR="0089208F" w:rsidRDefault="0089208F" w:rsidP="0089208F">
      <w:pPr>
        <w:spacing w:before="120" w:line="120" w:lineRule="atLeast"/>
        <w:jc w:val="both"/>
        <w:rPr>
          <w:rFonts w:ascii="Marianne" w:hAnsi="Marianne"/>
          <w:sz w:val="22"/>
          <w:szCs w:val="22"/>
        </w:rPr>
      </w:pPr>
    </w:p>
    <w:p w14:paraId="4991B25A" w14:textId="77777777" w:rsidR="0089208F" w:rsidRDefault="0089208F" w:rsidP="0089208F">
      <w:pPr>
        <w:spacing w:before="120" w:line="120" w:lineRule="atLeast"/>
        <w:jc w:val="both"/>
        <w:rPr>
          <w:rFonts w:ascii="Marianne" w:hAnsi="Marianne"/>
          <w:sz w:val="22"/>
          <w:szCs w:val="22"/>
        </w:rPr>
      </w:pPr>
      <w:r>
        <w:rPr>
          <w:rFonts w:ascii="Marianne" w:hAnsi="Marianne"/>
          <w:sz w:val="22"/>
          <w:szCs w:val="22"/>
        </w:rPr>
        <w:t>Le calcul s’effectue automatiquement à partir des données préalablement renseignée</w:t>
      </w:r>
      <w:r w:rsidR="004454B8">
        <w:rPr>
          <w:rFonts w:ascii="Marianne" w:hAnsi="Marianne"/>
          <w:sz w:val="22"/>
          <w:szCs w:val="22"/>
        </w:rPr>
        <w:t>s</w:t>
      </w:r>
      <w:r>
        <w:rPr>
          <w:rFonts w:ascii="Marianne" w:hAnsi="Marianne"/>
          <w:sz w:val="22"/>
          <w:szCs w:val="22"/>
        </w:rPr>
        <w:t xml:space="preserve">. </w:t>
      </w:r>
      <w:r w:rsidR="00656AE8">
        <w:rPr>
          <w:rFonts w:ascii="Marianne" w:hAnsi="Marianne"/>
          <w:sz w:val="22"/>
          <w:szCs w:val="22"/>
        </w:rPr>
        <w:t>Ainsi</w:t>
      </w:r>
      <w:r w:rsidR="004454B8">
        <w:rPr>
          <w:rFonts w:ascii="Marianne" w:hAnsi="Marianne"/>
          <w:sz w:val="22"/>
          <w:szCs w:val="22"/>
        </w:rPr>
        <w:t xml:space="preserve"> l’existence </w:t>
      </w:r>
      <w:r w:rsidR="00656AE8">
        <w:rPr>
          <w:rFonts w:ascii="Marianne" w:hAnsi="Marianne"/>
          <w:sz w:val="22"/>
          <w:szCs w:val="22"/>
        </w:rPr>
        <w:t xml:space="preserve">à la fois </w:t>
      </w:r>
      <w:r w:rsidR="004454B8">
        <w:rPr>
          <w:rFonts w:ascii="Marianne" w:hAnsi="Marianne"/>
          <w:sz w:val="22"/>
          <w:szCs w:val="22"/>
        </w:rPr>
        <w:t xml:space="preserve">d’un critère phénotypique </w:t>
      </w:r>
      <w:r w:rsidR="00656AE8">
        <w:rPr>
          <w:rFonts w:ascii="Marianne" w:hAnsi="Marianne"/>
          <w:sz w:val="22"/>
          <w:szCs w:val="22"/>
        </w:rPr>
        <w:t>et étiologique</w:t>
      </w:r>
      <w:r w:rsidR="004454B8">
        <w:rPr>
          <w:rFonts w:ascii="Marianne" w:hAnsi="Marianne"/>
          <w:sz w:val="22"/>
          <w:szCs w:val="22"/>
        </w:rPr>
        <w:t xml:space="preserve"> </w:t>
      </w:r>
      <w:r w:rsidR="00656AE8">
        <w:rPr>
          <w:rFonts w:ascii="Marianne" w:hAnsi="Marianne"/>
          <w:sz w:val="22"/>
          <w:szCs w:val="22"/>
        </w:rPr>
        <w:t xml:space="preserve">caractérise l’existence d’une dénutrition. Sa sévérité est objectivée au moyen des seuils qui sont définis par les recommandations HAS. </w:t>
      </w:r>
    </w:p>
    <w:p w14:paraId="757414B0" w14:textId="77777777" w:rsidR="00656AE8" w:rsidRDefault="00656AE8" w:rsidP="0089208F">
      <w:pPr>
        <w:spacing w:before="120" w:line="120" w:lineRule="atLeast"/>
        <w:jc w:val="both"/>
        <w:rPr>
          <w:rFonts w:ascii="Marianne" w:hAnsi="Marianne"/>
          <w:sz w:val="22"/>
          <w:szCs w:val="22"/>
        </w:rPr>
      </w:pPr>
    </w:p>
    <w:p w14:paraId="014A96A8" w14:textId="77777777" w:rsidR="00656AE8" w:rsidRPr="0089208F" w:rsidRDefault="00656AE8" w:rsidP="00656AE8">
      <w:pPr>
        <w:pStyle w:val="Paragraphedeliste"/>
        <w:numPr>
          <w:ilvl w:val="3"/>
          <w:numId w:val="3"/>
        </w:numPr>
        <w:spacing w:before="240" w:line="120" w:lineRule="atLeast"/>
        <w:jc w:val="both"/>
        <w:rPr>
          <w:rFonts w:ascii="Marianne" w:hAnsi="Marianne"/>
          <w:color w:val="0000CC"/>
          <w:sz w:val="22"/>
          <w:szCs w:val="22"/>
        </w:rPr>
      </w:pPr>
      <w:r w:rsidRPr="0089208F">
        <w:rPr>
          <w:rFonts w:ascii="Marianne" w:hAnsi="Marianne"/>
          <w:color w:val="0000CC"/>
          <w:sz w:val="22"/>
          <w:szCs w:val="22"/>
        </w:rPr>
        <w:t>Le</w:t>
      </w:r>
      <w:r>
        <w:rPr>
          <w:rFonts w:ascii="Marianne" w:hAnsi="Marianne"/>
          <w:color w:val="0000CC"/>
          <w:sz w:val="22"/>
          <w:szCs w:val="22"/>
        </w:rPr>
        <w:t>s</w:t>
      </w:r>
      <w:r w:rsidRPr="0089208F">
        <w:rPr>
          <w:rFonts w:ascii="Marianne" w:hAnsi="Marianne"/>
          <w:color w:val="0000CC"/>
          <w:sz w:val="22"/>
          <w:szCs w:val="22"/>
        </w:rPr>
        <w:t xml:space="preserve"> </w:t>
      </w:r>
      <w:r>
        <w:rPr>
          <w:rFonts w:ascii="Marianne" w:hAnsi="Marianne"/>
          <w:color w:val="0000CC"/>
          <w:sz w:val="22"/>
          <w:szCs w:val="22"/>
        </w:rPr>
        <w:t>mesures nutritionnelles mises en places</w:t>
      </w:r>
    </w:p>
    <w:p w14:paraId="2582621B" w14:textId="77777777" w:rsidR="00656AE8" w:rsidRDefault="00656AE8" w:rsidP="0089208F">
      <w:pPr>
        <w:spacing w:before="120" w:line="120" w:lineRule="atLeast"/>
        <w:jc w:val="both"/>
        <w:rPr>
          <w:rFonts w:ascii="Marianne" w:hAnsi="Marianne"/>
          <w:sz w:val="22"/>
          <w:szCs w:val="22"/>
        </w:rPr>
      </w:pPr>
    </w:p>
    <w:p w14:paraId="15FA6CB2" w14:textId="77777777" w:rsidR="00656AE8" w:rsidRDefault="00AF32DC" w:rsidP="0089208F">
      <w:pPr>
        <w:spacing w:before="120" w:line="120" w:lineRule="atLeast"/>
        <w:jc w:val="both"/>
        <w:rPr>
          <w:rFonts w:ascii="Marianne" w:hAnsi="Marianne"/>
          <w:sz w:val="22"/>
          <w:szCs w:val="22"/>
        </w:rPr>
      </w:pPr>
      <w:r>
        <w:rPr>
          <w:rFonts w:ascii="Marianne" w:hAnsi="Marianne"/>
          <w:sz w:val="22"/>
          <w:szCs w:val="22"/>
        </w:rPr>
        <w:t xml:space="preserve">Il s’agit d’indiquer les mesures nutritionnelles mises en places au moyen de menus déroulants (Oui, Non, Ne sait pas). Les mesures nutritionnelles à renseigner sont : l’enrichissement des repas, les compléments nutritionnels oraux, l’augmentation de la fréquence des repas, les aides humaines à l’alimentation et l’adaptation de la texture des repas (cf. extrait du tableau de suivi, ci-après). </w:t>
      </w:r>
    </w:p>
    <w:p w14:paraId="4328A133" w14:textId="77777777" w:rsidR="00AF32DC" w:rsidRDefault="00305FC0" w:rsidP="0089208F">
      <w:pPr>
        <w:spacing w:before="120" w:line="120" w:lineRule="atLeast"/>
        <w:jc w:val="both"/>
        <w:rPr>
          <w:rFonts w:ascii="Marianne" w:hAnsi="Marianne"/>
          <w:sz w:val="22"/>
          <w:szCs w:val="22"/>
        </w:rPr>
      </w:pPr>
      <w:r>
        <w:rPr>
          <w:rFonts w:ascii="Marianne" w:hAnsi="Marianne"/>
          <w:sz w:val="22"/>
          <w:szCs w:val="22"/>
        </w:rPr>
        <w:t xml:space="preserve">L’attendu principal est que toutes les personnes dénutries bénéficient de la mise en place d’une mesure nutritionnelle corrective et, notamment, soit d’un enrichissement des repas soit de compliments nutritionnels oraux. </w:t>
      </w:r>
    </w:p>
    <w:p w14:paraId="08BCEA06" w14:textId="77777777" w:rsidR="00305FC0" w:rsidRDefault="00305FC0" w:rsidP="00305FC0">
      <w:pPr>
        <w:spacing w:before="120" w:line="120" w:lineRule="atLeast"/>
        <w:jc w:val="center"/>
        <w:rPr>
          <w:rFonts w:ascii="Marianne" w:hAnsi="Marianne"/>
          <w:sz w:val="22"/>
          <w:szCs w:val="22"/>
        </w:rPr>
      </w:pPr>
      <w:r w:rsidRPr="00305FC0">
        <w:rPr>
          <w:rFonts w:ascii="Marianne" w:hAnsi="Marianne"/>
          <w:noProof/>
          <w:sz w:val="22"/>
          <w:szCs w:val="22"/>
          <w:lang w:eastAsia="fr-FR"/>
        </w:rPr>
        <w:drawing>
          <wp:inline distT="0" distB="0" distL="0" distR="0" wp14:anchorId="51535108" wp14:editId="045882E4">
            <wp:extent cx="4220164" cy="1524213"/>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220164" cy="1524213"/>
                    </a:xfrm>
                    <a:prstGeom prst="rect">
                      <a:avLst/>
                    </a:prstGeom>
                  </pic:spPr>
                </pic:pic>
              </a:graphicData>
            </a:graphic>
          </wp:inline>
        </w:drawing>
      </w:r>
    </w:p>
    <w:p w14:paraId="526AA4B9" w14:textId="77777777" w:rsidR="00305FC0" w:rsidRDefault="00305FC0" w:rsidP="0089208F">
      <w:pPr>
        <w:spacing w:before="120" w:line="120" w:lineRule="atLeast"/>
        <w:jc w:val="both"/>
        <w:rPr>
          <w:rFonts w:ascii="Marianne" w:hAnsi="Marianne"/>
          <w:sz w:val="22"/>
          <w:szCs w:val="22"/>
        </w:rPr>
      </w:pPr>
    </w:p>
    <w:p w14:paraId="603E1E0E" w14:textId="77777777" w:rsidR="00305FC0" w:rsidRPr="003105F9" w:rsidRDefault="00305FC0" w:rsidP="003105F9">
      <w:pPr>
        <w:pStyle w:val="Paragraphedeliste"/>
        <w:numPr>
          <w:ilvl w:val="0"/>
          <w:numId w:val="3"/>
        </w:numPr>
        <w:spacing w:after="240" w:line="120" w:lineRule="atLeast"/>
        <w:jc w:val="both"/>
        <w:rPr>
          <w:rFonts w:ascii="Marianne" w:hAnsi="Marianne"/>
          <w:b/>
          <w:color w:val="0000CC"/>
          <w:sz w:val="22"/>
          <w:szCs w:val="22"/>
          <w:u w:val="single"/>
        </w:rPr>
      </w:pPr>
      <w:r w:rsidRPr="003105F9">
        <w:rPr>
          <w:rFonts w:ascii="Marianne" w:hAnsi="Marianne"/>
          <w:b/>
          <w:color w:val="0000CC"/>
          <w:sz w:val="22"/>
          <w:szCs w:val="22"/>
          <w:u w:val="single"/>
        </w:rPr>
        <w:t>L’anonymisation</w:t>
      </w:r>
    </w:p>
    <w:p w14:paraId="4A13D88D" w14:textId="77777777" w:rsidR="00305FC0" w:rsidRDefault="00305FC0" w:rsidP="0089208F">
      <w:pPr>
        <w:spacing w:before="120" w:line="120" w:lineRule="atLeast"/>
        <w:jc w:val="both"/>
        <w:rPr>
          <w:rFonts w:ascii="Marianne" w:hAnsi="Marianne"/>
          <w:sz w:val="22"/>
          <w:szCs w:val="22"/>
        </w:rPr>
      </w:pPr>
    </w:p>
    <w:p w14:paraId="76676E6A" w14:textId="4B947F64" w:rsidR="00082D8C" w:rsidRDefault="00082D8C" w:rsidP="0089208F">
      <w:pPr>
        <w:spacing w:before="120" w:line="120" w:lineRule="atLeast"/>
        <w:jc w:val="both"/>
        <w:rPr>
          <w:rFonts w:ascii="Marianne" w:hAnsi="Marianne"/>
          <w:sz w:val="22"/>
          <w:szCs w:val="22"/>
        </w:rPr>
      </w:pPr>
      <w:r w:rsidRPr="00082D8C">
        <w:rPr>
          <w:rFonts w:ascii="Marianne" w:hAnsi="Marianne"/>
          <w:sz w:val="22"/>
          <w:szCs w:val="22"/>
        </w:rPr>
        <w:t xml:space="preserve">A la fin de l'action et pour respecter le </w:t>
      </w:r>
      <w:r w:rsidR="00375A32" w:rsidRPr="00082D8C">
        <w:rPr>
          <w:rFonts w:ascii="Marianne" w:hAnsi="Marianne"/>
          <w:sz w:val="22"/>
          <w:szCs w:val="22"/>
        </w:rPr>
        <w:t>règlement</w:t>
      </w:r>
      <w:r w:rsidRPr="00082D8C">
        <w:rPr>
          <w:rFonts w:ascii="Marianne" w:hAnsi="Marianne"/>
          <w:sz w:val="22"/>
          <w:szCs w:val="22"/>
        </w:rPr>
        <w:t xml:space="preserve"> général sur la protection des données (RGPD), ce fichier ne doit en aucun cas être transmis en l'état ni au porteur, ni à l'ARS. Il devra,</w:t>
      </w:r>
      <w:r>
        <w:rPr>
          <w:rFonts w:ascii="Marianne" w:hAnsi="Marianne"/>
          <w:sz w:val="22"/>
          <w:szCs w:val="22"/>
        </w:rPr>
        <w:t xml:space="preserve"> </w:t>
      </w:r>
      <w:r w:rsidRPr="00082D8C">
        <w:rPr>
          <w:rFonts w:ascii="Marianne" w:hAnsi="Marianne"/>
          <w:sz w:val="22"/>
          <w:szCs w:val="22"/>
        </w:rPr>
        <w:t xml:space="preserve">au préalable, faire l'objet </w:t>
      </w:r>
      <w:r>
        <w:rPr>
          <w:rFonts w:ascii="Marianne" w:hAnsi="Marianne"/>
          <w:sz w:val="22"/>
          <w:szCs w:val="22"/>
        </w:rPr>
        <w:t xml:space="preserve">d'une anonymisation. </w:t>
      </w:r>
    </w:p>
    <w:p w14:paraId="7903C680" w14:textId="36C300CD" w:rsidR="00082D8C" w:rsidRPr="0089208F" w:rsidRDefault="00082D8C" w:rsidP="0089208F">
      <w:pPr>
        <w:spacing w:before="120" w:line="120" w:lineRule="atLeast"/>
        <w:jc w:val="both"/>
        <w:rPr>
          <w:rFonts w:ascii="Marianne" w:hAnsi="Marianne"/>
          <w:sz w:val="22"/>
          <w:szCs w:val="22"/>
        </w:rPr>
      </w:pPr>
      <w:r w:rsidRPr="00082D8C">
        <w:rPr>
          <w:rFonts w:ascii="Marianne" w:hAnsi="Marianne"/>
          <w:sz w:val="22"/>
          <w:szCs w:val="22"/>
        </w:rPr>
        <w:t xml:space="preserve">Pour ce faire, il suffira d'utiliser l’outil contenu dans l’onglet </w:t>
      </w:r>
      <w:r>
        <w:rPr>
          <w:rFonts w:ascii="Marianne" w:hAnsi="Marianne"/>
          <w:sz w:val="22"/>
          <w:szCs w:val="22"/>
        </w:rPr>
        <w:t>« </w:t>
      </w:r>
      <w:r w:rsidRPr="00082D8C">
        <w:rPr>
          <w:rFonts w:ascii="Marianne" w:hAnsi="Marianne"/>
          <w:sz w:val="22"/>
          <w:szCs w:val="22"/>
        </w:rPr>
        <w:t>Anonymisation avant envoi</w:t>
      </w:r>
      <w:r>
        <w:rPr>
          <w:rFonts w:ascii="Marianne" w:hAnsi="Marianne"/>
          <w:sz w:val="22"/>
          <w:szCs w:val="22"/>
        </w:rPr>
        <w:t> »</w:t>
      </w:r>
      <w:r w:rsidRPr="00082D8C">
        <w:rPr>
          <w:rFonts w:ascii="Marianne" w:hAnsi="Marianne"/>
          <w:sz w:val="22"/>
          <w:szCs w:val="22"/>
        </w:rPr>
        <w:t>. En pratique, dans cet onglet, Il faudra cliquer sur le bouton "Cliquez</w:t>
      </w:r>
      <w:r w:rsidR="00AE7A60">
        <w:rPr>
          <w:rFonts w:ascii="Marianne" w:hAnsi="Marianne"/>
          <w:sz w:val="22"/>
          <w:szCs w:val="22"/>
        </w:rPr>
        <w:t xml:space="preserve"> ici pour anonymiser le fichier</w:t>
      </w:r>
      <w:r>
        <w:rPr>
          <w:rFonts w:ascii="Marianne" w:hAnsi="Marianne"/>
          <w:sz w:val="22"/>
          <w:szCs w:val="22"/>
        </w:rPr>
        <w:t xml:space="preserve">" </w:t>
      </w:r>
      <w:r w:rsidRPr="00082D8C">
        <w:rPr>
          <w:rFonts w:ascii="Marianne" w:hAnsi="Marianne"/>
          <w:sz w:val="22"/>
          <w:szCs w:val="22"/>
        </w:rPr>
        <w:t>pour générer un fichier qui s’enregistrera dans le même répertoire que le fichier de recueil. Ce fichier devra ensuite être transmis au porteur de projet ou à l'ARS. Cette étape est obligatoire pour respecter la RGPD</w:t>
      </w:r>
      <w:r w:rsidR="009548A4">
        <w:rPr>
          <w:rFonts w:ascii="Marianne" w:hAnsi="Marianne"/>
          <w:sz w:val="22"/>
          <w:szCs w:val="22"/>
        </w:rPr>
        <w:t xml:space="preserve">. </w:t>
      </w:r>
    </w:p>
    <w:p w14:paraId="20E30F38" w14:textId="77777777" w:rsidR="00082D8C" w:rsidRDefault="00082D8C" w:rsidP="00082D8C">
      <w:pPr>
        <w:pStyle w:val="Paragraphedeliste"/>
        <w:spacing w:before="120" w:line="120" w:lineRule="atLeast"/>
        <w:jc w:val="both"/>
        <w:rPr>
          <w:rFonts w:ascii="Marianne" w:hAnsi="Marianne"/>
          <w:sz w:val="22"/>
          <w:szCs w:val="22"/>
        </w:rPr>
      </w:pPr>
    </w:p>
    <w:p w14:paraId="41CB8E6B" w14:textId="77777777" w:rsidR="00082D8C" w:rsidRDefault="00082D8C" w:rsidP="00B37A69">
      <w:pPr>
        <w:pStyle w:val="Paragraphedeliste"/>
        <w:spacing w:before="120" w:line="120" w:lineRule="atLeast"/>
        <w:jc w:val="center"/>
        <w:rPr>
          <w:rFonts w:ascii="Marianne" w:hAnsi="Marianne"/>
          <w:sz w:val="22"/>
          <w:szCs w:val="22"/>
        </w:rPr>
      </w:pPr>
      <w:r w:rsidRPr="00082D8C">
        <w:rPr>
          <w:rFonts w:ascii="Marianne" w:hAnsi="Marianne"/>
          <w:noProof/>
          <w:sz w:val="22"/>
          <w:szCs w:val="22"/>
          <w:lang w:eastAsia="fr-FR"/>
        </w:rPr>
        <w:drawing>
          <wp:inline distT="0" distB="0" distL="0" distR="0" wp14:anchorId="52A21648" wp14:editId="2F3D9D80">
            <wp:extent cx="3791479" cy="1514686"/>
            <wp:effectExtent l="0" t="0" r="0" b="9525"/>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791479" cy="1514686"/>
                    </a:xfrm>
                    <a:prstGeom prst="rect">
                      <a:avLst/>
                    </a:prstGeom>
                  </pic:spPr>
                </pic:pic>
              </a:graphicData>
            </a:graphic>
          </wp:inline>
        </w:drawing>
      </w:r>
    </w:p>
    <w:p w14:paraId="392365C1" w14:textId="77777777" w:rsidR="00082D8C" w:rsidRDefault="00082D8C" w:rsidP="00082D8C">
      <w:pPr>
        <w:pStyle w:val="Paragraphedeliste"/>
        <w:spacing w:before="120" w:line="120" w:lineRule="atLeast"/>
        <w:jc w:val="both"/>
        <w:rPr>
          <w:rFonts w:ascii="Marianne" w:hAnsi="Marianne"/>
          <w:sz w:val="22"/>
          <w:szCs w:val="22"/>
        </w:rPr>
      </w:pPr>
    </w:p>
    <w:p w14:paraId="1E037083" w14:textId="77777777" w:rsidR="00736FFA" w:rsidRPr="00AE7A60" w:rsidRDefault="00736FFA" w:rsidP="00AE7A60">
      <w:pPr>
        <w:spacing w:line="120" w:lineRule="atLeast"/>
        <w:jc w:val="both"/>
        <w:rPr>
          <w:rFonts w:ascii="Marianne" w:hAnsi="Marianne"/>
          <w:sz w:val="22"/>
          <w:szCs w:val="22"/>
        </w:rPr>
      </w:pPr>
    </w:p>
    <w:sectPr w:rsidR="00736FFA" w:rsidRPr="00AE7A60" w:rsidSect="007C089E">
      <w:pgSz w:w="11906" w:h="16838"/>
      <w:pgMar w:top="964" w:right="964" w:bottom="964" w:left="96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ERRANO, Alizée (ARS-ARA)" w:date="2025-03-20T16:13:00Z" w:initials="AS">
    <w:p w14:paraId="1E156F9A" w14:textId="77777777" w:rsidR="00D833F8" w:rsidRDefault="00F64913" w:rsidP="00D833F8">
      <w:pPr>
        <w:pStyle w:val="Commentaire"/>
      </w:pPr>
      <w:r>
        <w:rPr>
          <w:rStyle w:val="Marquedecommentaire"/>
        </w:rPr>
        <w:annotationRef/>
      </w:r>
      <w:r w:rsidR="00D833F8">
        <w:t>Partie à supprimer car elle n’est plus dans la nouvelle version de la grille</w:t>
      </w:r>
    </w:p>
  </w:comment>
  <w:comment w:id="1" w:author="SERRANO, Alizée (ARS-ARA)" w:date="2025-03-20T16:25:00Z" w:initials="AS">
    <w:p w14:paraId="16F7E846" w14:textId="39EE8621" w:rsidR="00257325" w:rsidRDefault="00257325" w:rsidP="00257325">
      <w:pPr>
        <w:pStyle w:val="Commentaire"/>
      </w:pPr>
      <w:r>
        <w:rPr>
          <w:rStyle w:val="Marquedecommentaire"/>
        </w:rPr>
        <w:annotationRef/>
      </w:r>
      <w:r>
        <w:t xml:space="preserve">Suppression de la partie qui expliquait qu’il fallait faire plusieurs mesures en ligne pour un même bénéficiaire </w:t>
      </w:r>
    </w:p>
  </w:comment>
  <w:comment w:id="2" w:author="SERRANO, Alizée (ARS-ARA)" w:date="2025-03-20T16:27:00Z" w:initials="AS">
    <w:p w14:paraId="29D59E4D" w14:textId="77777777" w:rsidR="00CD4AB1" w:rsidRDefault="00CD4AB1" w:rsidP="00CD4AB1">
      <w:pPr>
        <w:pStyle w:val="Commentaire"/>
      </w:pPr>
      <w:r>
        <w:rPr>
          <w:rStyle w:val="Marquedecommentaire"/>
        </w:rPr>
        <w:annotationRef/>
      </w:r>
      <w:r>
        <w:t>À supprimer, car plus de sarcopénie sur la nouvelle grille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156F9A" w15:done="0"/>
  <w15:commentEx w15:paraId="16F7E846" w15:done="0"/>
  <w15:commentEx w15:paraId="29D59E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3681005" w16cex:dateUtc="2025-03-20T15:13:00Z"/>
  <w16cex:commentExtensible w16cex:durableId="1DCEF623" w16cex:dateUtc="2025-03-20T15:25:00Z"/>
  <w16cex:commentExtensible w16cex:durableId="3803C73D" w16cex:dateUtc="2025-03-20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156F9A" w16cid:durableId="53681005"/>
  <w16cid:commentId w16cid:paraId="16F7E846" w16cid:durableId="1DCEF623"/>
  <w16cid:commentId w16cid:paraId="29D59E4D" w16cid:durableId="3803C73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7635"/>
    <w:multiLevelType w:val="multilevel"/>
    <w:tmpl w:val="57F4BE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861BDB"/>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23386"/>
    <w:multiLevelType w:val="hybridMultilevel"/>
    <w:tmpl w:val="E84C59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FA282F"/>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4308AB"/>
    <w:multiLevelType w:val="hybridMultilevel"/>
    <w:tmpl w:val="ACDA91B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11F0C4F"/>
    <w:multiLevelType w:val="multilevel"/>
    <w:tmpl w:val="311A4130"/>
    <w:lvl w:ilvl="0">
      <w:start w:val="1"/>
      <w:numFmt w:val="bullet"/>
      <w:lvlText w:val=""/>
      <w:lvlJc w:val="left"/>
      <w:pPr>
        <w:ind w:left="1068" w:hanging="360"/>
      </w:pPr>
      <w:rPr>
        <w:rFonts w:ascii="Wingdings" w:hAnsi="Wingdings" w:hint="default"/>
      </w:rPr>
    </w:lvl>
    <w:lvl w:ilvl="1">
      <w:start w:val="1"/>
      <w:numFmt w:val="decimal"/>
      <w:lvlText w:val="%1.%2."/>
      <w:lvlJc w:val="left"/>
      <w:pPr>
        <w:ind w:left="1500" w:hanging="432"/>
      </w:pPr>
    </w:lvl>
    <w:lvl w:ilvl="2">
      <w:start w:val="1"/>
      <w:numFmt w:val="bullet"/>
      <w:lvlText w:val=""/>
      <w:lvlJc w:val="left"/>
      <w:pPr>
        <w:ind w:left="1932" w:hanging="504"/>
      </w:pPr>
      <w:rPr>
        <w:rFonts w:ascii="Wingdings" w:hAnsi="Wingdings" w:hint="default"/>
      </w:rPr>
    </w:lvl>
    <w:lvl w:ilvl="3">
      <w:start w:val="1"/>
      <w:numFmt w:val="bullet"/>
      <w:lvlText w:val=""/>
      <w:lvlJc w:val="left"/>
      <w:pPr>
        <w:ind w:left="2436" w:hanging="648"/>
      </w:pPr>
      <w:rPr>
        <w:rFonts w:ascii="Symbol" w:hAnsi="Symbol" w:hint="default"/>
      </w:r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6" w15:restartNumberingAfterBreak="0">
    <w:nsid w:val="11B62043"/>
    <w:multiLevelType w:val="hybridMultilevel"/>
    <w:tmpl w:val="B05AFAE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D">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5E4379"/>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8530EC"/>
    <w:multiLevelType w:val="hybridMultilevel"/>
    <w:tmpl w:val="47420E8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506D26"/>
    <w:multiLevelType w:val="hybridMultilevel"/>
    <w:tmpl w:val="7748715C"/>
    <w:lvl w:ilvl="0" w:tplc="040C000D">
      <w:start w:val="1"/>
      <w:numFmt w:val="bullet"/>
      <w:lvlText w:val=""/>
      <w:lvlJc w:val="left"/>
      <w:pPr>
        <w:ind w:left="720" w:hanging="360"/>
      </w:pPr>
      <w:rPr>
        <w:rFonts w:ascii="Wingdings" w:hAnsi="Wingdings"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A960B9"/>
    <w:multiLevelType w:val="hybridMultilevel"/>
    <w:tmpl w:val="32BE0E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AF175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140D38"/>
    <w:multiLevelType w:val="hybridMultilevel"/>
    <w:tmpl w:val="9BCA0C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10300E6"/>
    <w:multiLevelType w:val="hybridMultilevel"/>
    <w:tmpl w:val="3D6E12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1D1288"/>
    <w:multiLevelType w:val="hybridMultilevel"/>
    <w:tmpl w:val="26FAD21A"/>
    <w:lvl w:ilvl="0" w:tplc="2F7E45A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2950F4"/>
    <w:multiLevelType w:val="hybridMultilevel"/>
    <w:tmpl w:val="F31AB5E0"/>
    <w:lvl w:ilvl="0" w:tplc="1B3C53C2">
      <w:start w:val="1"/>
      <w:numFmt w:val="decimal"/>
      <w:lvlText w:val="%1-"/>
      <w:lvlJc w:val="left"/>
      <w:pPr>
        <w:ind w:left="1776" w:hanging="360"/>
      </w:pPr>
      <w:rPr>
        <w:rFont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6" w15:restartNumberingAfterBreak="0">
    <w:nsid w:val="354E2D56"/>
    <w:multiLevelType w:val="hybridMultilevel"/>
    <w:tmpl w:val="466E6AB4"/>
    <w:lvl w:ilvl="0" w:tplc="040C000D">
      <w:start w:val="1"/>
      <w:numFmt w:val="bullet"/>
      <w:lvlText w:val=""/>
      <w:lvlJc w:val="left"/>
      <w:pPr>
        <w:ind w:left="720" w:hanging="360"/>
      </w:pPr>
      <w:rPr>
        <w:rFonts w:ascii="Wingdings" w:hAnsi="Wingdings"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9F39F4"/>
    <w:multiLevelType w:val="hybridMultilevel"/>
    <w:tmpl w:val="FC24B350"/>
    <w:lvl w:ilvl="0" w:tplc="040C0005">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8" w15:restartNumberingAfterBreak="0">
    <w:nsid w:val="49D077F3"/>
    <w:multiLevelType w:val="hybridMultilevel"/>
    <w:tmpl w:val="35381814"/>
    <w:lvl w:ilvl="0" w:tplc="2AB25020">
      <w:start w:val="5"/>
      <w:numFmt w:val="bullet"/>
      <w:lvlText w:val=""/>
      <w:lvlJc w:val="left"/>
      <w:pPr>
        <w:ind w:left="360" w:hanging="360"/>
      </w:pPr>
      <w:rPr>
        <w:rFonts w:ascii="Wingdings" w:eastAsiaTheme="minorHAnsi" w:hAnsi="Wingdings"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2F70EC2"/>
    <w:multiLevelType w:val="multilevel"/>
    <w:tmpl w:val="311A4130"/>
    <w:lvl w:ilvl="0">
      <w:start w:val="1"/>
      <w:numFmt w:val="bullet"/>
      <w:lvlText w:val=""/>
      <w:lvlJc w:val="left"/>
      <w:pPr>
        <w:ind w:left="1068" w:hanging="360"/>
      </w:pPr>
      <w:rPr>
        <w:rFonts w:ascii="Wingdings" w:hAnsi="Wingdings" w:hint="default"/>
      </w:rPr>
    </w:lvl>
    <w:lvl w:ilvl="1">
      <w:start w:val="1"/>
      <w:numFmt w:val="decimal"/>
      <w:lvlText w:val="%1.%2."/>
      <w:lvlJc w:val="left"/>
      <w:pPr>
        <w:ind w:left="1500" w:hanging="432"/>
      </w:pPr>
    </w:lvl>
    <w:lvl w:ilvl="2">
      <w:start w:val="1"/>
      <w:numFmt w:val="bullet"/>
      <w:lvlText w:val=""/>
      <w:lvlJc w:val="left"/>
      <w:pPr>
        <w:ind w:left="1932" w:hanging="504"/>
      </w:pPr>
      <w:rPr>
        <w:rFonts w:ascii="Wingdings" w:hAnsi="Wingdings" w:hint="default"/>
      </w:rPr>
    </w:lvl>
    <w:lvl w:ilvl="3">
      <w:start w:val="1"/>
      <w:numFmt w:val="bullet"/>
      <w:lvlText w:val=""/>
      <w:lvlJc w:val="left"/>
      <w:pPr>
        <w:ind w:left="2436" w:hanging="648"/>
      </w:pPr>
      <w:rPr>
        <w:rFonts w:ascii="Symbol" w:hAnsi="Symbol" w:hint="default"/>
      </w:r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0" w15:restartNumberingAfterBreak="0">
    <w:nsid w:val="56776B6A"/>
    <w:multiLevelType w:val="multilevel"/>
    <w:tmpl w:val="8EE42ED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929" w:hanging="504"/>
      </w:pPr>
      <w:rPr>
        <w:rFonts w:ascii="Wingdings" w:hAnsi="Wingdings"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600987"/>
    <w:multiLevelType w:val="hybridMultilevel"/>
    <w:tmpl w:val="DC6A65E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69222E"/>
    <w:multiLevelType w:val="hybridMultilevel"/>
    <w:tmpl w:val="F66E6DEE"/>
    <w:lvl w:ilvl="0" w:tplc="040C000D">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3" w15:restartNumberingAfterBreak="0">
    <w:nsid w:val="5E716E08"/>
    <w:multiLevelType w:val="hybridMultilevel"/>
    <w:tmpl w:val="6CB0F7A8"/>
    <w:lvl w:ilvl="0" w:tplc="040C000D">
      <w:start w:val="1"/>
      <w:numFmt w:val="bullet"/>
      <w:lvlText w:val=""/>
      <w:lvlJc w:val="left"/>
      <w:pPr>
        <w:ind w:left="1068" w:hanging="360"/>
      </w:pPr>
      <w:rPr>
        <w:rFonts w:ascii="Wingdings" w:hAnsi="Wingdings" w:hint="default"/>
        <w:color w:val="C0000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6B822841"/>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F0D0571"/>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584E16"/>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00786430">
    <w:abstractNumId w:val="14"/>
  </w:num>
  <w:num w:numId="2" w16cid:durableId="1453747361">
    <w:abstractNumId w:val="15"/>
  </w:num>
  <w:num w:numId="3" w16cid:durableId="715004172">
    <w:abstractNumId w:val="11"/>
  </w:num>
  <w:num w:numId="4" w16cid:durableId="2010521730">
    <w:abstractNumId w:val="20"/>
  </w:num>
  <w:num w:numId="5" w16cid:durableId="121072637">
    <w:abstractNumId w:val="17"/>
  </w:num>
  <w:num w:numId="6" w16cid:durableId="126551201">
    <w:abstractNumId w:val="2"/>
  </w:num>
  <w:num w:numId="7" w16cid:durableId="813372046">
    <w:abstractNumId w:val="12"/>
  </w:num>
  <w:num w:numId="8" w16cid:durableId="297419849">
    <w:abstractNumId w:val="19"/>
  </w:num>
  <w:num w:numId="9" w16cid:durableId="2065399640">
    <w:abstractNumId w:val="5"/>
  </w:num>
  <w:num w:numId="10" w16cid:durableId="780488059">
    <w:abstractNumId w:val="6"/>
  </w:num>
  <w:num w:numId="11" w16cid:durableId="1158155426">
    <w:abstractNumId w:val="22"/>
  </w:num>
  <w:num w:numId="12" w16cid:durableId="248001640">
    <w:abstractNumId w:val="0"/>
  </w:num>
  <w:num w:numId="13" w16cid:durableId="598298889">
    <w:abstractNumId w:val="7"/>
  </w:num>
  <w:num w:numId="14" w16cid:durableId="1774780955">
    <w:abstractNumId w:val="23"/>
  </w:num>
  <w:num w:numId="15" w16cid:durableId="1796174035">
    <w:abstractNumId w:val="4"/>
  </w:num>
  <w:num w:numId="16" w16cid:durableId="1529104635">
    <w:abstractNumId w:val="24"/>
  </w:num>
  <w:num w:numId="17" w16cid:durableId="885337177">
    <w:abstractNumId w:val="16"/>
  </w:num>
  <w:num w:numId="18" w16cid:durableId="648368457">
    <w:abstractNumId w:val="3"/>
  </w:num>
  <w:num w:numId="19" w16cid:durableId="826364009">
    <w:abstractNumId w:val="9"/>
  </w:num>
  <w:num w:numId="20" w16cid:durableId="559175672">
    <w:abstractNumId w:val="8"/>
  </w:num>
  <w:num w:numId="21" w16cid:durableId="482696462">
    <w:abstractNumId w:val="21"/>
  </w:num>
  <w:num w:numId="22" w16cid:durableId="884607912">
    <w:abstractNumId w:val="18"/>
  </w:num>
  <w:num w:numId="23" w16cid:durableId="786120601">
    <w:abstractNumId w:val="13"/>
  </w:num>
  <w:num w:numId="24" w16cid:durableId="825171049">
    <w:abstractNumId w:val="10"/>
  </w:num>
  <w:num w:numId="25" w16cid:durableId="707418590">
    <w:abstractNumId w:val="26"/>
  </w:num>
  <w:num w:numId="26" w16cid:durableId="511650907">
    <w:abstractNumId w:val="1"/>
  </w:num>
  <w:num w:numId="27" w16cid:durableId="222643549">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ERRANO, Alizée (ARS-ARA)">
    <w15:presenceInfo w15:providerId="AD" w15:userId="S::alizee.serrano@ars.sante.fr::520c78eb-c533-439e-9080-7209e06ee5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5"/>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0EA"/>
    <w:rsid w:val="00014D8D"/>
    <w:rsid w:val="00035830"/>
    <w:rsid w:val="00041B06"/>
    <w:rsid w:val="000524F8"/>
    <w:rsid w:val="00065323"/>
    <w:rsid w:val="00082D8C"/>
    <w:rsid w:val="00093EA0"/>
    <w:rsid w:val="000A497F"/>
    <w:rsid w:val="000C2569"/>
    <w:rsid w:val="000D0B44"/>
    <w:rsid w:val="000D1F30"/>
    <w:rsid w:val="000E2777"/>
    <w:rsid w:val="000E5BC2"/>
    <w:rsid w:val="000E6904"/>
    <w:rsid w:val="000F5D6D"/>
    <w:rsid w:val="00163CE1"/>
    <w:rsid w:val="001A1B2C"/>
    <w:rsid w:val="001D0BF5"/>
    <w:rsid w:val="001E10EA"/>
    <w:rsid w:val="001E5EC2"/>
    <w:rsid w:val="002075E8"/>
    <w:rsid w:val="0023322E"/>
    <w:rsid w:val="0025254E"/>
    <w:rsid w:val="00257325"/>
    <w:rsid w:val="00257A6C"/>
    <w:rsid w:val="002E20D8"/>
    <w:rsid w:val="002E3622"/>
    <w:rsid w:val="00305FC0"/>
    <w:rsid w:val="003105F9"/>
    <w:rsid w:val="00325942"/>
    <w:rsid w:val="00342A0D"/>
    <w:rsid w:val="0035281A"/>
    <w:rsid w:val="003738C2"/>
    <w:rsid w:val="0037523D"/>
    <w:rsid w:val="00375A32"/>
    <w:rsid w:val="003827DA"/>
    <w:rsid w:val="003A6AF3"/>
    <w:rsid w:val="003E7421"/>
    <w:rsid w:val="003F6C6F"/>
    <w:rsid w:val="00417ABD"/>
    <w:rsid w:val="004454B8"/>
    <w:rsid w:val="00454241"/>
    <w:rsid w:val="00456C1F"/>
    <w:rsid w:val="00485C4A"/>
    <w:rsid w:val="004A20F6"/>
    <w:rsid w:val="004B4949"/>
    <w:rsid w:val="005169C8"/>
    <w:rsid w:val="0052006D"/>
    <w:rsid w:val="00583239"/>
    <w:rsid w:val="00584479"/>
    <w:rsid w:val="00590E2D"/>
    <w:rsid w:val="005C5D8E"/>
    <w:rsid w:val="005C6F13"/>
    <w:rsid w:val="005F5390"/>
    <w:rsid w:val="00611DEE"/>
    <w:rsid w:val="00656AE8"/>
    <w:rsid w:val="0067542A"/>
    <w:rsid w:val="00675ACB"/>
    <w:rsid w:val="006A3C57"/>
    <w:rsid w:val="006A6AF0"/>
    <w:rsid w:val="00710CA1"/>
    <w:rsid w:val="00716A9A"/>
    <w:rsid w:val="007260ED"/>
    <w:rsid w:val="00736FFA"/>
    <w:rsid w:val="00740A8D"/>
    <w:rsid w:val="00751C08"/>
    <w:rsid w:val="00753A5C"/>
    <w:rsid w:val="00794BB9"/>
    <w:rsid w:val="007C089E"/>
    <w:rsid w:val="007C2515"/>
    <w:rsid w:val="007D641F"/>
    <w:rsid w:val="00811033"/>
    <w:rsid w:val="00842773"/>
    <w:rsid w:val="00847595"/>
    <w:rsid w:val="00856205"/>
    <w:rsid w:val="0088092E"/>
    <w:rsid w:val="0089208F"/>
    <w:rsid w:val="008B32E2"/>
    <w:rsid w:val="008D662D"/>
    <w:rsid w:val="009548A4"/>
    <w:rsid w:val="009C4CC1"/>
    <w:rsid w:val="009F4CA8"/>
    <w:rsid w:val="00A44BC9"/>
    <w:rsid w:val="00A52B1C"/>
    <w:rsid w:val="00A72B41"/>
    <w:rsid w:val="00A76A3D"/>
    <w:rsid w:val="00A802A7"/>
    <w:rsid w:val="00A972FA"/>
    <w:rsid w:val="00AB29BA"/>
    <w:rsid w:val="00AE7A60"/>
    <w:rsid w:val="00AF32DC"/>
    <w:rsid w:val="00AF65A7"/>
    <w:rsid w:val="00B13B7E"/>
    <w:rsid w:val="00B37A69"/>
    <w:rsid w:val="00B658D4"/>
    <w:rsid w:val="00BC706A"/>
    <w:rsid w:val="00C00B24"/>
    <w:rsid w:val="00C02868"/>
    <w:rsid w:val="00C12ABD"/>
    <w:rsid w:val="00C15E3D"/>
    <w:rsid w:val="00C57113"/>
    <w:rsid w:val="00C66718"/>
    <w:rsid w:val="00C92CB8"/>
    <w:rsid w:val="00CD4AB1"/>
    <w:rsid w:val="00CD58A3"/>
    <w:rsid w:val="00D220CD"/>
    <w:rsid w:val="00D43C78"/>
    <w:rsid w:val="00D833F8"/>
    <w:rsid w:val="00D91D7F"/>
    <w:rsid w:val="00D93C7D"/>
    <w:rsid w:val="00DA06B5"/>
    <w:rsid w:val="00DB063F"/>
    <w:rsid w:val="00DC36FD"/>
    <w:rsid w:val="00DD6A23"/>
    <w:rsid w:val="00E30BE1"/>
    <w:rsid w:val="00E334E2"/>
    <w:rsid w:val="00E7335A"/>
    <w:rsid w:val="00ED5A1B"/>
    <w:rsid w:val="00EE5957"/>
    <w:rsid w:val="00EE71C2"/>
    <w:rsid w:val="00EF0786"/>
    <w:rsid w:val="00F30A62"/>
    <w:rsid w:val="00F571C4"/>
    <w:rsid w:val="00F60EA3"/>
    <w:rsid w:val="00F64913"/>
    <w:rsid w:val="00F95D08"/>
    <w:rsid w:val="00FB2C38"/>
    <w:rsid w:val="00FD0DA0"/>
    <w:rsid w:val="00FD5F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AD16B"/>
  <w15:chartTrackingRefBased/>
  <w15:docId w15:val="{40C5D993-1639-42C0-8BAA-A13AFE9BB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1"/>
        <w:szCs w:val="21"/>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56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E10EA"/>
    <w:pPr>
      <w:ind w:left="720"/>
      <w:contextualSpacing/>
    </w:pPr>
  </w:style>
  <w:style w:type="table" w:styleId="Grilledutableau">
    <w:name w:val="Table Grid"/>
    <w:basedOn w:val="TableauNormal"/>
    <w:uiPriority w:val="39"/>
    <w:rsid w:val="009F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842773"/>
    <w:rPr>
      <w:color w:val="2323FF" w:themeColor="hyperlink"/>
      <w:u w:val="single"/>
    </w:rPr>
  </w:style>
  <w:style w:type="character" w:styleId="Marquedecommentaire">
    <w:name w:val="annotation reference"/>
    <w:basedOn w:val="Policepardfaut"/>
    <w:uiPriority w:val="99"/>
    <w:semiHidden/>
    <w:unhideWhenUsed/>
    <w:rsid w:val="00F64913"/>
    <w:rPr>
      <w:sz w:val="16"/>
      <w:szCs w:val="16"/>
    </w:rPr>
  </w:style>
  <w:style w:type="paragraph" w:styleId="Commentaire">
    <w:name w:val="annotation text"/>
    <w:basedOn w:val="Normal"/>
    <w:link w:val="CommentaireCar"/>
    <w:uiPriority w:val="99"/>
    <w:unhideWhenUsed/>
    <w:rsid w:val="00F64913"/>
    <w:rPr>
      <w:sz w:val="20"/>
      <w:szCs w:val="20"/>
    </w:rPr>
  </w:style>
  <w:style w:type="character" w:customStyle="1" w:styleId="CommentaireCar">
    <w:name w:val="Commentaire Car"/>
    <w:basedOn w:val="Policepardfaut"/>
    <w:link w:val="Commentaire"/>
    <w:uiPriority w:val="99"/>
    <w:rsid w:val="00F64913"/>
    <w:rPr>
      <w:sz w:val="20"/>
      <w:szCs w:val="20"/>
    </w:rPr>
  </w:style>
  <w:style w:type="paragraph" w:styleId="Objetducommentaire">
    <w:name w:val="annotation subject"/>
    <w:basedOn w:val="Commentaire"/>
    <w:next w:val="Commentaire"/>
    <w:link w:val="ObjetducommentaireCar"/>
    <w:uiPriority w:val="99"/>
    <w:semiHidden/>
    <w:unhideWhenUsed/>
    <w:rsid w:val="00F64913"/>
    <w:rPr>
      <w:b/>
      <w:bCs/>
    </w:rPr>
  </w:style>
  <w:style w:type="character" w:customStyle="1" w:styleId="ObjetducommentaireCar">
    <w:name w:val="Objet du commentaire Car"/>
    <w:basedOn w:val="CommentaireCar"/>
    <w:link w:val="Objetducommentaire"/>
    <w:uiPriority w:val="99"/>
    <w:semiHidden/>
    <w:rsid w:val="00F649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65702">
      <w:bodyDiv w:val="1"/>
      <w:marLeft w:val="0"/>
      <w:marRight w:val="0"/>
      <w:marTop w:val="0"/>
      <w:marBottom w:val="0"/>
      <w:divBdr>
        <w:top w:val="none" w:sz="0" w:space="0" w:color="auto"/>
        <w:left w:val="none" w:sz="0" w:space="0" w:color="auto"/>
        <w:bottom w:val="none" w:sz="0" w:space="0" w:color="auto"/>
        <w:right w:val="none" w:sz="0" w:space="0" w:color="auto"/>
      </w:divBdr>
    </w:div>
    <w:div w:id="425343290">
      <w:bodyDiv w:val="1"/>
      <w:marLeft w:val="0"/>
      <w:marRight w:val="0"/>
      <w:marTop w:val="0"/>
      <w:marBottom w:val="0"/>
      <w:divBdr>
        <w:top w:val="none" w:sz="0" w:space="0" w:color="auto"/>
        <w:left w:val="none" w:sz="0" w:space="0" w:color="auto"/>
        <w:bottom w:val="none" w:sz="0" w:space="0" w:color="auto"/>
        <w:right w:val="none" w:sz="0" w:space="0" w:color="auto"/>
      </w:divBdr>
    </w:div>
    <w:div w:id="182716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hyperlink" Target="https://www.has-sante.fr/upload/docs/application/pdf/2021-11/reco368_recommandations_denutrition_pa_cd_20211110_v1.pdf" TargetMode="External"/><Relationship Id="rId12" Type="http://schemas.openxmlformats.org/officeDocument/2006/relationships/image" Target="media/image5.png"/><Relationship Id="rId17" Type="http://schemas.openxmlformats.org/officeDocument/2006/relationships/image" Target="media/image6.png"/><Relationship Id="rId25" Type="http://schemas.microsoft.com/office/2011/relationships/people" Target="people.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hyperlink" Target="file://\\pro206911fil001.polaris.social.gouv.fr\DataRegion\Filieres\MEDICO-SOCIAL\ACCES_PREVENTION_SOINS\PREVENTION_EHPAD\2023\Evaluation\Grilles%20outils%20d'&#233;valuation\D&#233;nutrition%202023\&#61692;Renseigner%20le%20fichier%20pour%20sa%20structure%20au%20fil%20de%20l&#8217;eau%20selon%20les%20modalit&#233;s%20de%20remplissage%20d&#233;taill&#233;es%20dans%20la%20partie%205." TargetMode="Externa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image" Target="media/image12.png"/><Relationship Id="rId10" Type="http://schemas.openxmlformats.org/officeDocument/2006/relationships/image" Target="media/image3.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commentsExtended" Target="commentsExtended.xml"/><Relationship Id="rId22" Type="http://schemas.openxmlformats.org/officeDocument/2006/relationships/image" Target="media/image11.png"/></Relationships>
</file>

<file path=word/theme/theme1.xml><?xml version="1.0" encoding="utf-8"?>
<a:theme xmlns:a="http://schemas.openxmlformats.org/drawingml/2006/main" name="Thème Office">
  <a:themeElements>
    <a:clrScheme name="CHARTE_ETAT_ARS_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63"/>
      </a:accent5>
      <a:accent6>
        <a:srgbClr val="484D7A"/>
      </a:accent6>
      <a:hlink>
        <a:srgbClr val="2323FF"/>
      </a:hlink>
      <a:folHlink>
        <a:srgbClr val="6D6D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B5051-BF9E-4AA5-A89A-3E80327D9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1991</Words>
  <Characters>10956</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Ministère des affaires sociales</Company>
  <LinksUpToDate>false</LinksUpToDate>
  <CharactersWithSpaces>12922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BARBAT, Séverine (ARS-ARA)</dc:creator>
  <cp:keywords/>
  <dc:description/>
  <cp:lastModifiedBy>SERRANO, Alizée (ARS-ARA)</cp:lastModifiedBy>
  <cp:revision>12</cp:revision>
  <dcterms:created xsi:type="dcterms:W3CDTF">2025-03-20T15:23:00Z</dcterms:created>
  <dcterms:modified xsi:type="dcterms:W3CDTF">2025-03-26T15:24:00Z</dcterms:modified>
</cp:coreProperties>
</file>