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A4F3" w14:textId="77777777" w:rsidR="00DD0B59" w:rsidRPr="00B41C35" w:rsidRDefault="00ED0907">
      <w:pPr>
        <w:rPr>
          <w:rFonts w:ascii="Marianne" w:hAnsi="Marianne"/>
        </w:rPr>
      </w:pPr>
      <w:r w:rsidRPr="00ED0907">
        <w:rPr>
          <w:rFonts w:ascii="Marianne" w:hAnsi="Marianne"/>
          <w:noProof/>
          <w:lang w:eastAsia="fr-FR"/>
        </w:rPr>
        <w:drawing>
          <wp:anchor distT="0" distB="0" distL="114300" distR="114300" simplePos="0" relativeHeight="251678720" behindDoc="0" locked="0" layoutInCell="1" allowOverlap="1" wp14:anchorId="5045B4DA" wp14:editId="1D37ED3C">
            <wp:simplePos x="0" y="0"/>
            <wp:positionH relativeFrom="column">
              <wp:posOffset>-1967230</wp:posOffset>
            </wp:positionH>
            <wp:positionV relativeFrom="paragraph">
              <wp:posOffset>-819785</wp:posOffset>
            </wp:positionV>
            <wp:extent cx="7560000" cy="1617722"/>
            <wp:effectExtent l="0" t="0" r="3175" b="1905"/>
            <wp:wrapNone/>
            <wp:docPr id="8" name="Image 8"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as\Desktop\ARS20ETAT_entetelettreB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6177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8D02C" w14:textId="77777777" w:rsidR="004B5996" w:rsidRPr="00B41C35" w:rsidRDefault="004B5996">
      <w:pPr>
        <w:rPr>
          <w:rFonts w:ascii="Marianne" w:hAnsi="Marianne"/>
        </w:rPr>
      </w:pPr>
    </w:p>
    <w:p w14:paraId="5D471647" w14:textId="77777777" w:rsidR="004B5996" w:rsidRPr="00B41C35" w:rsidRDefault="003469DA">
      <w:pPr>
        <w:rPr>
          <w:rFonts w:ascii="Marianne" w:hAnsi="Marianne"/>
        </w:rPr>
      </w:pPr>
      <w:r>
        <w:rPr>
          <w:rFonts w:ascii="Marianne" w:hAnsi="Marianne"/>
          <w:noProof/>
          <w:sz w:val="20"/>
          <w:lang w:eastAsia="fr-FR"/>
        </w:rPr>
        <mc:AlternateContent>
          <mc:Choice Requires="wps">
            <w:drawing>
              <wp:anchor distT="0" distB="0" distL="114300" distR="114300" simplePos="0" relativeHeight="251679744" behindDoc="0" locked="0" layoutInCell="1" allowOverlap="1" wp14:anchorId="0594C8B4" wp14:editId="37E453D1">
                <wp:simplePos x="0" y="0"/>
                <wp:positionH relativeFrom="column">
                  <wp:posOffset>-323215</wp:posOffset>
                </wp:positionH>
                <wp:positionV relativeFrom="paragraph">
                  <wp:posOffset>143510</wp:posOffset>
                </wp:positionV>
                <wp:extent cx="1593850" cy="9150350"/>
                <wp:effectExtent l="0" t="0" r="6350" b="0"/>
                <wp:wrapNone/>
                <wp:docPr id="10" name="Rectangle 10"/>
                <wp:cNvGraphicFramePr/>
                <a:graphic xmlns:a="http://schemas.openxmlformats.org/drawingml/2006/main">
                  <a:graphicData uri="http://schemas.microsoft.com/office/word/2010/wordprocessingShape">
                    <wps:wsp>
                      <wps:cNvSpPr/>
                      <wps:spPr>
                        <a:xfrm>
                          <a:off x="0" y="0"/>
                          <a:ext cx="1593850" cy="9150350"/>
                        </a:xfrm>
                        <a:prstGeom prst="rect">
                          <a:avLst/>
                        </a:prstGeom>
                        <a:solidFill>
                          <a:srgbClr val="5770BE">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F3166" id="Rectangle 10" o:spid="_x0000_s1026" style="position:absolute;margin-left:-25.45pt;margin-top:11.3pt;width:125.5pt;height:72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" fillcolor="#5770be" stroked="f" strokeweight="1pt">
                <v:fill opacity="32896f"/>
              </v:rect>
            </w:pict>
          </mc:Fallback>
        </mc:AlternateContent>
      </w:r>
      <w:r w:rsidR="00D600D4">
        <w:rPr>
          <w:rFonts w:ascii="Marianne" w:hAnsi="Marianne"/>
          <w:noProof/>
          <w:sz w:val="20"/>
          <w:lang w:eastAsia="fr-FR"/>
        </w:rPr>
        <mc:AlternateContent>
          <mc:Choice Requires="wps">
            <w:drawing>
              <wp:anchor distT="0" distB="0" distL="114300" distR="114300" simplePos="0" relativeHeight="251661312" behindDoc="0" locked="0" layoutInCell="1" allowOverlap="1" wp14:anchorId="4D705C21" wp14:editId="6A8B4AB5">
                <wp:simplePos x="0" y="0"/>
                <wp:positionH relativeFrom="page">
                  <wp:posOffset>647700</wp:posOffset>
                </wp:positionH>
                <wp:positionV relativeFrom="paragraph">
                  <wp:posOffset>365760</wp:posOffset>
                </wp:positionV>
                <wp:extent cx="6887845" cy="8293100"/>
                <wp:effectExtent l="0" t="0" r="27305" b="12700"/>
                <wp:wrapNone/>
                <wp:docPr id="1" name="Rectangle 1"/>
                <wp:cNvGraphicFramePr/>
                <a:graphic xmlns:a="http://schemas.openxmlformats.org/drawingml/2006/main">
                  <a:graphicData uri="http://schemas.microsoft.com/office/word/2010/wordprocessingShape">
                    <wps:wsp>
                      <wps:cNvSpPr/>
                      <wps:spPr>
                        <a:xfrm>
                          <a:off x="0" y="0"/>
                          <a:ext cx="6887845" cy="8293100"/>
                        </a:xfrm>
                        <a:prstGeom prst="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D1B2" id="Rectangle 1" o:spid="_x0000_s1026" style="position:absolute;margin-left:51pt;margin-top:28.8pt;width:542.35pt;height:6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" fillcolor="#d6e4e2 [663]" strokecolor="#d6e4e2 [663]" strokeweight="1pt">
                <w10:wrap anchorx="page"/>
              </v:rect>
            </w:pict>
          </mc:Fallback>
        </mc:AlternateContent>
      </w:r>
    </w:p>
    <w:p w14:paraId="0B2E8A06" w14:textId="77777777" w:rsidR="004B5996" w:rsidRPr="00B41C35" w:rsidRDefault="004B5996">
      <w:pPr>
        <w:rPr>
          <w:rFonts w:ascii="Marianne" w:hAnsi="Marianne"/>
          <w:sz w:val="20"/>
        </w:rPr>
      </w:pPr>
    </w:p>
    <w:p w14:paraId="1371AEB2" w14:textId="3A0A091C" w:rsidR="00834FCA" w:rsidRDefault="00834FCA">
      <w:pPr>
        <w:rPr>
          <w:rFonts w:ascii="Marianne" w:hAnsi="Marianne"/>
          <w:sz w:val="20"/>
        </w:rPr>
      </w:pPr>
    </w:p>
    <w:p w14:paraId="0B47A414" w14:textId="45864F36" w:rsidR="00B11CD5" w:rsidRDefault="00955A60">
      <w:pPr>
        <w:rPr>
          <w:rFonts w:ascii="Marianne" w:hAnsi="Marianne"/>
          <w:sz w:val="20"/>
        </w:rPr>
      </w:pPr>
      <w:r>
        <w:rPr>
          <w:noProof/>
          <w:lang w:eastAsia="fr-FR"/>
        </w:rPr>
        <mc:AlternateContent>
          <mc:Choice Requires="wps">
            <w:drawing>
              <wp:anchor distT="0" distB="0" distL="114300" distR="114300" simplePos="0" relativeHeight="251680768" behindDoc="0" locked="0" layoutInCell="1" allowOverlap="1" wp14:anchorId="7CBDF118" wp14:editId="533A08B0">
                <wp:simplePos x="0" y="0"/>
                <wp:positionH relativeFrom="page">
                  <wp:posOffset>2390775</wp:posOffset>
                </wp:positionH>
                <wp:positionV relativeFrom="paragraph">
                  <wp:posOffset>149860</wp:posOffset>
                </wp:positionV>
                <wp:extent cx="5067300" cy="583882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067300" cy="5838825"/>
                        </a:xfrm>
                        <a:prstGeom prst="rect">
                          <a:avLst/>
                        </a:prstGeom>
                        <a:noFill/>
                        <a:ln w="6350">
                          <a:noFill/>
                        </a:ln>
                      </wps:spPr>
                      <wps:txbx>
                        <w:txbxContent>
                          <w:p w14:paraId="62A4011A" w14:textId="77777777" w:rsidR="00B43564" w:rsidRDefault="00B43564" w:rsidP="00593A69">
                            <w:pPr>
                              <w:autoSpaceDE w:val="0"/>
                              <w:autoSpaceDN w:val="0"/>
                              <w:adjustRightInd w:val="0"/>
                              <w:spacing w:after="0" w:line="680" w:lineRule="exact"/>
                              <w:rPr>
                                <w:rFonts w:ascii="Marianne ExtraBold" w:hAnsi="Marianne ExtraBold" w:cs="Marianne-ExtraBold"/>
                                <w:b/>
                                <w:bCs/>
                                <w:color w:val="000091" w:themeColor="text2"/>
                                <w:sz w:val="64"/>
                                <w:szCs w:val="64"/>
                              </w:rPr>
                            </w:pPr>
                          </w:p>
                          <w:p w14:paraId="59254B6C" w14:textId="77777777" w:rsidR="00B43564" w:rsidRDefault="00B43564" w:rsidP="00593A69">
                            <w:pPr>
                              <w:autoSpaceDE w:val="0"/>
                              <w:autoSpaceDN w:val="0"/>
                              <w:adjustRightInd w:val="0"/>
                              <w:spacing w:after="0" w:line="680" w:lineRule="exact"/>
                              <w:rPr>
                                <w:rFonts w:ascii="Marianne ExtraBold" w:hAnsi="Marianne ExtraBold" w:cs="Marianne-ExtraBold"/>
                                <w:b/>
                                <w:bCs/>
                                <w:color w:val="000091" w:themeColor="text2"/>
                                <w:sz w:val="64"/>
                                <w:szCs w:val="64"/>
                              </w:rPr>
                            </w:pPr>
                          </w:p>
                          <w:p w14:paraId="493C0210" w14:textId="51F18402" w:rsidR="00B43564" w:rsidRPr="00515CAE" w:rsidRDefault="00B43564" w:rsidP="00515CAE">
                            <w:pPr>
                              <w:jc w:val="center"/>
                              <w:rPr>
                                <w:rFonts w:ascii="Calibri" w:hAnsi="Calibri" w:cs="Calibri"/>
                                <w:b/>
                                <w:bCs/>
                                <w:sz w:val="24"/>
                                <w:szCs w:val="24"/>
                              </w:rPr>
                            </w:pPr>
                            <w:r w:rsidRPr="00593A69">
                              <w:rPr>
                                <w:rFonts w:ascii="Marianne ExtraBold" w:hAnsi="Marianne ExtraBold" w:cs="Marianne-ExtraBold"/>
                                <w:b/>
                                <w:bCs/>
                                <w:color w:val="000091" w:themeColor="text2"/>
                                <w:sz w:val="64"/>
                                <w:szCs w:val="64"/>
                              </w:rPr>
                              <w:t>Appel à manifestation d’intérêt</w:t>
                            </w:r>
                            <w:r>
                              <w:rPr>
                                <w:rFonts w:ascii="Marianne ExtraBold" w:hAnsi="Marianne ExtraBold" w:cs="Marianne-ExtraBold"/>
                                <w:b/>
                                <w:bCs/>
                                <w:color w:val="5770BE" w:themeColor="accent2"/>
                                <w:sz w:val="64"/>
                                <w:szCs w:val="64"/>
                              </w:rPr>
                              <w:t xml:space="preserve"> </w:t>
                            </w:r>
                            <w:r>
                              <w:rPr>
                                <w:rFonts w:ascii="Marianne ExtraBold" w:hAnsi="Marianne ExtraBold" w:cs="Marianne-ExtraBold"/>
                                <w:b/>
                                <w:bCs/>
                                <w:color w:val="5770BE" w:themeColor="accent2"/>
                                <w:sz w:val="64"/>
                                <w:szCs w:val="64"/>
                              </w:rPr>
                              <w:br/>
                            </w:r>
                            <w:r>
                              <w:rPr>
                                <w:rFonts w:ascii="Marianne ExtraBold" w:hAnsi="Marianne ExtraBold" w:cs="Marianne-ExtraBold"/>
                                <w:b/>
                                <w:bCs/>
                                <w:color w:val="5770BE" w:themeColor="accent2"/>
                                <w:sz w:val="64"/>
                                <w:szCs w:val="64"/>
                              </w:rPr>
                              <w:br/>
                            </w:r>
                            <w:r w:rsidR="00515CAE" w:rsidRPr="00515CAE">
                              <w:rPr>
                                <w:rFonts w:ascii="Marianne ExtraBold" w:hAnsi="Marianne ExtraBold" w:cs="Marianne-ExtraBold"/>
                                <w:b/>
                                <w:bCs/>
                                <w:color w:val="5770BE" w:themeColor="accent2"/>
                                <w:sz w:val="64"/>
                                <w:szCs w:val="64"/>
                              </w:rPr>
                              <w:t>Centre de santé et de médiation en santé sexuelle</w:t>
                            </w:r>
                            <w:r w:rsidR="00F62332">
                              <w:rPr>
                                <w:rFonts w:ascii="Marianne ExtraBold" w:hAnsi="Marianne ExtraBold" w:cs="Marianne-ExtraBold"/>
                                <w:b/>
                                <w:bCs/>
                                <w:color w:val="5770BE" w:themeColor="accent2"/>
                                <w:sz w:val="64"/>
                                <w:szCs w:val="64"/>
                              </w:rPr>
                              <w:t xml:space="preserve"> </w:t>
                            </w:r>
                            <w:proofErr w:type="gramStart"/>
                            <w:r w:rsidR="00F62332">
                              <w:rPr>
                                <w:rFonts w:ascii="Marianne ExtraBold" w:hAnsi="Marianne ExtraBold" w:cs="Marianne-ExtraBold"/>
                                <w:b/>
                                <w:bCs/>
                                <w:color w:val="5770BE" w:themeColor="accent2"/>
                                <w:sz w:val="64"/>
                                <w:szCs w:val="64"/>
                              </w:rPr>
                              <w:t>sur</w:t>
                            </w:r>
                            <w:proofErr w:type="gramEnd"/>
                            <w:r w:rsidR="00F62332">
                              <w:rPr>
                                <w:rFonts w:ascii="Marianne ExtraBold" w:hAnsi="Marianne ExtraBold" w:cs="Marianne-ExtraBold"/>
                                <w:b/>
                                <w:bCs/>
                                <w:color w:val="5770BE" w:themeColor="accent2"/>
                                <w:sz w:val="64"/>
                                <w:szCs w:val="64"/>
                              </w:rPr>
                              <w:t xml:space="preserve"> Lyon et la métropole de Lyon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DF118" id="_x0000_t202" coordsize="21600,21600" o:spt="202" path="m,l,21600r21600,l21600,xe">
                <v:stroke joinstyle="miter"/>
                <v:path gradientshapeok="t" o:connecttype="rect"/>
              </v:shapetype>
              <v:shape id="Zone de texte 2" o:spid="_x0000_s1026" type="#_x0000_t202" style="position:absolute;margin-left:188.25pt;margin-top:11.8pt;width:399pt;height:459.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IIFw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" filled="f" stroked="f" strokeweight=".5pt">
                <v:textbox>
                  <w:txbxContent>
                    <w:p w14:paraId="62A4011A" w14:textId="77777777" w:rsidR="00B43564" w:rsidRDefault="00B43564" w:rsidP="00593A69">
                      <w:pPr>
                        <w:autoSpaceDE w:val="0"/>
                        <w:autoSpaceDN w:val="0"/>
                        <w:adjustRightInd w:val="0"/>
                        <w:spacing w:after="0" w:line="680" w:lineRule="exact"/>
                        <w:rPr>
                          <w:rFonts w:ascii="Marianne ExtraBold" w:hAnsi="Marianne ExtraBold" w:cs="Marianne-ExtraBold"/>
                          <w:b/>
                          <w:bCs/>
                          <w:color w:val="000091" w:themeColor="text2"/>
                          <w:sz w:val="64"/>
                          <w:szCs w:val="64"/>
                        </w:rPr>
                      </w:pPr>
                    </w:p>
                    <w:p w14:paraId="59254B6C" w14:textId="77777777" w:rsidR="00B43564" w:rsidRDefault="00B43564" w:rsidP="00593A69">
                      <w:pPr>
                        <w:autoSpaceDE w:val="0"/>
                        <w:autoSpaceDN w:val="0"/>
                        <w:adjustRightInd w:val="0"/>
                        <w:spacing w:after="0" w:line="680" w:lineRule="exact"/>
                        <w:rPr>
                          <w:rFonts w:ascii="Marianne ExtraBold" w:hAnsi="Marianne ExtraBold" w:cs="Marianne-ExtraBold"/>
                          <w:b/>
                          <w:bCs/>
                          <w:color w:val="000091" w:themeColor="text2"/>
                          <w:sz w:val="64"/>
                          <w:szCs w:val="64"/>
                        </w:rPr>
                      </w:pPr>
                    </w:p>
                    <w:p w14:paraId="493C0210" w14:textId="51F18402" w:rsidR="00B43564" w:rsidRPr="00515CAE" w:rsidRDefault="00B43564" w:rsidP="00515CAE">
                      <w:pPr>
                        <w:jc w:val="center"/>
                        <w:rPr>
                          <w:rFonts w:ascii="Calibri" w:hAnsi="Calibri" w:cs="Calibri"/>
                          <w:b/>
                          <w:bCs/>
                          <w:sz w:val="24"/>
                          <w:szCs w:val="24"/>
                        </w:rPr>
                      </w:pPr>
                      <w:r w:rsidRPr="00593A69">
                        <w:rPr>
                          <w:rFonts w:ascii="Marianne ExtraBold" w:hAnsi="Marianne ExtraBold" w:cs="Marianne-ExtraBold"/>
                          <w:b/>
                          <w:bCs/>
                          <w:color w:val="000091" w:themeColor="text2"/>
                          <w:sz w:val="64"/>
                          <w:szCs w:val="64"/>
                        </w:rPr>
                        <w:t>Appel à manifestation d’intérêt</w:t>
                      </w:r>
                      <w:r>
                        <w:rPr>
                          <w:rFonts w:ascii="Marianne ExtraBold" w:hAnsi="Marianne ExtraBold" w:cs="Marianne-ExtraBold"/>
                          <w:b/>
                          <w:bCs/>
                          <w:color w:val="5770BE" w:themeColor="accent2"/>
                          <w:sz w:val="64"/>
                          <w:szCs w:val="64"/>
                        </w:rPr>
                        <w:t xml:space="preserve"> </w:t>
                      </w:r>
                      <w:r>
                        <w:rPr>
                          <w:rFonts w:ascii="Marianne ExtraBold" w:hAnsi="Marianne ExtraBold" w:cs="Marianne-ExtraBold"/>
                          <w:b/>
                          <w:bCs/>
                          <w:color w:val="5770BE" w:themeColor="accent2"/>
                          <w:sz w:val="64"/>
                          <w:szCs w:val="64"/>
                        </w:rPr>
                        <w:br/>
                      </w:r>
                      <w:r>
                        <w:rPr>
                          <w:rFonts w:ascii="Marianne ExtraBold" w:hAnsi="Marianne ExtraBold" w:cs="Marianne-ExtraBold"/>
                          <w:b/>
                          <w:bCs/>
                          <w:color w:val="5770BE" w:themeColor="accent2"/>
                          <w:sz w:val="64"/>
                          <w:szCs w:val="64"/>
                        </w:rPr>
                        <w:br/>
                      </w:r>
                      <w:r w:rsidR="00515CAE" w:rsidRPr="00515CAE">
                        <w:rPr>
                          <w:rFonts w:ascii="Marianne ExtraBold" w:hAnsi="Marianne ExtraBold" w:cs="Marianne-ExtraBold"/>
                          <w:b/>
                          <w:bCs/>
                          <w:color w:val="5770BE" w:themeColor="accent2"/>
                          <w:sz w:val="64"/>
                          <w:szCs w:val="64"/>
                        </w:rPr>
                        <w:t>Centre de santé et de médiation en santé sexuelle</w:t>
                      </w:r>
                      <w:r w:rsidR="00F62332">
                        <w:rPr>
                          <w:rFonts w:ascii="Marianne ExtraBold" w:hAnsi="Marianne ExtraBold" w:cs="Marianne-ExtraBold"/>
                          <w:b/>
                          <w:bCs/>
                          <w:color w:val="5770BE" w:themeColor="accent2"/>
                          <w:sz w:val="64"/>
                          <w:szCs w:val="64"/>
                        </w:rPr>
                        <w:t xml:space="preserve"> </w:t>
                      </w:r>
                      <w:proofErr w:type="gramStart"/>
                      <w:r w:rsidR="00F62332">
                        <w:rPr>
                          <w:rFonts w:ascii="Marianne ExtraBold" w:hAnsi="Marianne ExtraBold" w:cs="Marianne-ExtraBold"/>
                          <w:b/>
                          <w:bCs/>
                          <w:color w:val="5770BE" w:themeColor="accent2"/>
                          <w:sz w:val="64"/>
                          <w:szCs w:val="64"/>
                        </w:rPr>
                        <w:t>sur</w:t>
                      </w:r>
                      <w:proofErr w:type="gramEnd"/>
                      <w:r w:rsidR="00F62332">
                        <w:rPr>
                          <w:rFonts w:ascii="Marianne ExtraBold" w:hAnsi="Marianne ExtraBold" w:cs="Marianne-ExtraBold"/>
                          <w:b/>
                          <w:bCs/>
                          <w:color w:val="5770BE" w:themeColor="accent2"/>
                          <w:sz w:val="64"/>
                          <w:szCs w:val="64"/>
                        </w:rPr>
                        <w:t xml:space="preserve"> Lyon et la métropole de Lyon </w:t>
                      </w:r>
                    </w:p>
                  </w:txbxContent>
                </v:textbox>
                <w10:wrap anchorx="page"/>
              </v:shape>
            </w:pict>
          </mc:Fallback>
        </mc:AlternateContent>
      </w:r>
    </w:p>
    <w:p w14:paraId="566E5CB2" w14:textId="5CA87466" w:rsidR="00B11CD5" w:rsidRPr="00B41C35" w:rsidRDefault="00B11CD5">
      <w:pPr>
        <w:rPr>
          <w:rFonts w:ascii="Marianne" w:hAnsi="Marianne"/>
          <w:sz w:val="20"/>
        </w:rPr>
      </w:pPr>
    </w:p>
    <w:p w14:paraId="62E6F2CD" w14:textId="77777777" w:rsidR="00EC484C" w:rsidRDefault="00EC484C" w:rsidP="00EC484C">
      <w:pPr>
        <w:pStyle w:val="Corpsdetexte"/>
        <w:rPr>
          <w:rFonts w:ascii="Marianne" w:hAnsi="Marianne"/>
        </w:rPr>
      </w:pPr>
    </w:p>
    <w:p w14:paraId="50FD9004" w14:textId="77777777" w:rsidR="00B11CD5" w:rsidRPr="00B41C35" w:rsidRDefault="00B11CD5" w:rsidP="00EC484C">
      <w:pPr>
        <w:pStyle w:val="Corpsdetexte"/>
        <w:rPr>
          <w:rFonts w:ascii="Marianne" w:hAnsi="Marianne"/>
        </w:rPr>
      </w:pPr>
    </w:p>
    <w:p w14:paraId="2A8AD8B9" w14:textId="11392271" w:rsidR="00722220" w:rsidRDefault="00722220" w:rsidP="002313BC"/>
    <w:p w14:paraId="27CD6A37" w14:textId="1BBE0D13" w:rsidR="00A453BA" w:rsidRPr="006D5FC6" w:rsidRDefault="0049769C" w:rsidP="006D5FC6">
      <w:pPr>
        <w:rPr>
          <w:rFonts w:ascii="Arial" w:hAnsi="Arial" w:cs="Arial"/>
          <w:sz w:val="20"/>
          <w:szCs w:val="20"/>
        </w:rPr>
      </w:pPr>
      <w:r>
        <w:rPr>
          <w:noProof/>
          <w:lang w:eastAsia="fr-FR"/>
        </w:rPr>
        <mc:AlternateContent>
          <mc:Choice Requires="wps">
            <w:drawing>
              <wp:anchor distT="0" distB="0" distL="114300" distR="114300" simplePos="0" relativeHeight="251682816" behindDoc="0" locked="0" layoutInCell="1" allowOverlap="1" wp14:anchorId="55A53DC9" wp14:editId="5ACF3962">
                <wp:simplePos x="0" y="0"/>
                <wp:positionH relativeFrom="column">
                  <wp:posOffset>858050</wp:posOffset>
                </wp:positionH>
                <wp:positionV relativeFrom="paragraph">
                  <wp:posOffset>5056201</wp:posOffset>
                </wp:positionV>
                <wp:extent cx="4693285" cy="10541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693285" cy="1054100"/>
                        </a:xfrm>
                        <a:prstGeom prst="rect">
                          <a:avLst/>
                        </a:prstGeom>
                        <a:noFill/>
                        <a:ln w="6350">
                          <a:noFill/>
                        </a:ln>
                      </wps:spPr>
                      <wps:txbx>
                        <w:txbxContent>
                          <w:p w14:paraId="0D9F113D" w14:textId="77777777" w:rsidR="00B43564" w:rsidRDefault="00B43564" w:rsidP="00F314D9">
                            <w:pPr>
                              <w:autoSpaceDE w:val="0"/>
                              <w:autoSpaceDN w:val="0"/>
                              <w:adjustRightInd w:val="0"/>
                              <w:spacing w:after="0" w:line="240" w:lineRule="auto"/>
                              <w:ind w:left="-993"/>
                              <w:jc w:val="center"/>
                              <w:rPr>
                                <w:rFonts w:ascii="Marianne" w:hAnsi="Marianne" w:cs="Spectral-ExtraLightItalic"/>
                                <w:bCs/>
                                <w:i/>
                                <w:iCs/>
                                <w:color w:val="000091" w:themeColor="text2"/>
                                <w:sz w:val="27"/>
                                <w:szCs w:val="15"/>
                              </w:rPr>
                            </w:pPr>
                            <w:r w:rsidRPr="0049769C">
                              <w:rPr>
                                <w:rFonts w:ascii="Marianne" w:hAnsi="Marianne" w:cs="Spectral-ExtraLightItalic"/>
                                <w:bCs/>
                                <w:i/>
                                <w:iCs/>
                                <w:color w:val="000091" w:themeColor="text2"/>
                                <w:sz w:val="27"/>
                                <w:szCs w:val="15"/>
                              </w:rPr>
                              <w:t>Date limite de dépôt des manifestations d’intérêt</w:t>
                            </w:r>
                            <w:r w:rsidRPr="0049769C">
                              <w:rPr>
                                <w:rFonts w:ascii="Calibri" w:hAnsi="Calibri" w:cs="Calibri"/>
                                <w:bCs/>
                                <w:i/>
                                <w:iCs/>
                                <w:color w:val="000091" w:themeColor="text2"/>
                                <w:sz w:val="27"/>
                                <w:szCs w:val="15"/>
                              </w:rPr>
                              <w:t> </w:t>
                            </w:r>
                            <w:r>
                              <w:rPr>
                                <w:rFonts w:ascii="Marianne" w:hAnsi="Marianne" w:cs="Spectral-ExtraLightItalic"/>
                                <w:bCs/>
                                <w:i/>
                                <w:iCs/>
                                <w:color w:val="000091" w:themeColor="text2"/>
                                <w:sz w:val="27"/>
                                <w:szCs w:val="15"/>
                              </w:rPr>
                              <w:t>:</w:t>
                            </w:r>
                          </w:p>
                          <w:p w14:paraId="762EEF80" w14:textId="32EF8165" w:rsidR="00B43564" w:rsidRPr="00087147" w:rsidRDefault="006D5FC6" w:rsidP="006D5FC6">
                            <w:pPr>
                              <w:autoSpaceDE w:val="0"/>
                              <w:autoSpaceDN w:val="0"/>
                              <w:adjustRightInd w:val="0"/>
                              <w:spacing w:after="0" w:line="240" w:lineRule="auto"/>
                              <w:rPr>
                                <w:rFonts w:ascii="Marianne" w:hAnsi="Marianne" w:cs="Spectral-ExtraLightItalic"/>
                                <w:bCs/>
                                <w:i/>
                                <w:iCs/>
                                <w:color w:val="000091" w:themeColor="text2"/>
                                <w:sz w:val="27"/>
                                <w:szCs w:val="15"/>
                              </w:rPr>
                            </w:pPr>
                            <w:r>
                              <w:rPr>
                                <w:rFonts w:ascii="Marianne" w:hAnsi="Marianne" w:cs="Spectral-ExtraLightItalic"/>
                                <w:bCs/>
                                <w:i/>
                                <w:iCs/>
                                <w:color w:val="000091" w:themeColor="text2"/>
                                <w:sz w:val="27"/>
                                <w:szCs w:val="15"/>
                              </w:rPr>
                              <w:t xml:space="preserve">      </w:t>
                            </w:r>
                            <w:r w:rsidRPr="006D5FC6">
                              <w:rPr>
                                <w:rFonts w:ascii="Marianne" w:hAnsi="Marianne" w:cs="Spectral-ExtraLightItalic"/>
                                <w:bCs/>
                                <w:i/>
                                <w:iCs/>
                                <w:color w:val="000091" w:themeColor="text2"/>
                                <w:sz w:val="27"/>
                                <w:szCs w:val="15"/>
                              </w:rPr>
                              <w:t>26 mai 2025 (23h59 – Heure de Paris)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A53DC9" id="Zone de texte 4" o:spid="_x0000_s1027" type="#_x0000_t202" style="position:absolute;margin-left:67.55pt;margin-top:398.15pt;width:369.55pt;height:8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HBHAIAADQ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" filled="f" stroked="f" strokeweight=".5pt">
                <v:textbox>
                  <w:txbxContent>
                    <w:p w14:paraId="0D9F113D" w14:textId="77777777" w:rsidR="00B43564" w:rsidRDefault="00B43564" w:rsidP="00F314D9">
                      <w:pPr>
                        <w:autoSpaceDE w:val="0"/>
                        <w:autoSpaceDN w:val="0"/>
                        <w:adjustRightInd w:val="0"/>
                        <w:spacing w:after="0" w:line="240" w:lineRule="auto"/>
                        <w:ind w:left="-993"/>
                        <w:jc w:val="center"/>
                        <w:rPr>
                          <w:rFonts w:ascii="Marianne" w:hAnsi="Marianne" w:cs="Spectral-ExtraLightItalic"/>
                          <w:bCs/>
                          <w:i/>
                          <w:iCs/>
                          <w:color w:val="000091" w:themeColor="text2"/>
                          <w:sz w:val="27"/>
                          <w:szCs w:val="15"/>
                        </w:rPr>
                      </w:pPr>
                      <w:r w:rsidRPr="0049769C">
                        <w:rPr>
                          <w:rFonts w:ascii="Marianne" w:hAnsi="Marianne" w:cs="Spectral-ExtraLightItalic"/>
                          <w:bCs/>
                          <w:i/>
                          <w:iCs/>
                          <w:color w:val="000091" w:themeColor="text2"/>
                          <w:sz w:val="27"/>
                          <w:szCs w:val="15"/>
                        </w:rPr>
                        <w:t>Date limite de dépôt des manifestations d’intérêt</w:t>
                      </w:r>
                      <w:r w:rsidRPr="0049769C">
                        <w:rPr>
                          <w:rFonts w:ascii="Calibri" w:hAnsi="Calibri" w:cs="Calibri"/>
                          <w:bCs/>
                          <w:i/>
                          <w:iCs/>
                          <w:color w:val="000091" w:themeColor="text2"/>
                          <w:sz w:val="27"/>
                          <w:szCs w:val="15"/>
                        </w:rPr>
                        <w:t> </w:t>
                      </w:r>
                      <w:r>
                        <w:rPr>
                          <w:rFonts w:ascii="Marianne" w:hAnsi="Marianne" w:cs="Spectral-ExtraLightItalic"/>
                          <w:bCs/>
                          <w:i/>
                          <w:iCs/>
                          <w:color w:val="000091" w:themeColor="text2"/>
                          <w:sz w:val="27"/>
                          <w:szCs w:val="15"/>
                        </w:rPr>
                        <w:t>:</w:t>
                      </w:r>
                    </w:p>
                    <w:p w14:paraId="762EEF80" w14:textId="32EF8165" w:rsidR="00B43564" w:rsidRPr="00087147" w:rsidRDefault="006D5FC6" w:rsidP="006D5FC6">
                      <w:pPr>
                        <w:autoSpaceDE w:val="0"/>
                        <w:autoSpaceDN w:val="0"/>
                        <w:adjustRightInd w:val="0"/>
                        <w:spacing w:after="0" w:line="240" w:lineRule="auto"/>
                        <w:rPr>
                          <w:rFonts w:ascii="Marianne" w:hAnsi="Marianne" w:cs="Spectral-ExtraLightItalic"/>
                          <w:bCs/>
                          <w:i/>
                          <w:iCs/>
                          <w:color w:val="000091" w:themeColor="text2"/>
                          <w:sz w:val="27"/>
                          <w:szCs w:val="15"/>
                        </w:rPr>
                      </w:pPr>
                      <w:r>
                        <w:rPr>
                          <w:rFonts w:ascii="Marianne" w:hAnsi="Marianne" w:cs="Spectral-ExtraLightItalic"/>
                          <w:bCs/>
                          <w:i/>
                          <w:iCs/>
                          <w:color w:val="000091" w:themeColor="text2"/>
                          <w:sz w:val="27"/>
                          <w:szCs w:val="15"/>
                        </w:rPr>
                        <w:t xml:space="preserve">      </w:t>
                      </w:r>
                      <w:r w:rsidRPr="006D5FC6">
                        <w:rPr>
                          <w:rFonts w:ascii="Marianne" w:hAnsi="Marianne" w:cs="Spectral-ExtraLightItalic"/>
                          <w:bCs/>
                          <w:i/>
                          <w:iCs/>
                          <w:color w:val="000091" w:themeColor="text2"/>
                          <w:sz w:val="27"/>
                          <w:szCs w:val="15"/>
                        </w:rPr>
                        <w:t>26 mai 2025 (23h59 – Heure de Paris)</w:t>
                      </w:r>
                    </w:p>
                  </w:txbxContent>
                </v:textbox>
              </v:shape>
            </w:pict>
          </mc:Fallback>
        </mc:AlternateContent>
      </w:r>
      <w:r w:rsidR="00593A69">
        <w:rPr>
          <w:noProof/>
          <w:lang w:eastAsia="fr-FR"/>
        </w:rPr>
        <mc:AlternateContent>
          <mc:Choice Requires="wps">
            <w:drawing>
              <wp:anchor distT="0" distB="0" distL="114300" distR="114300" simplePos="0" relativeHeight="251683840" behindDoc="0" locked="0" layoutInCell="1" allowOverlap="1" wp14:anchorId="36469A96" wp14:editId="01715AA0">
                <wp:simplePos x="0" y="0"/>
                <wp:positionH relativeFrom="margin">
                  <wp:align>right</wp:align>
                </wp:positionH>
                <wp:positionV relativeFrom="paragraph">
                  <wp:posOffset>5061310</wp:posOffset>
                </wp:positionV>
                <wp:extent cx="4140200" cy="0"/>
                <wp:effectExtent l="0" t="0" r="31750" b="19050"/>
                <wp:wrapNone/>
                <wp:docPr id="5" name="Connecteur droit 5"/>
                <wp:cNvGraphicFramePr/>
                <a:graphic xmlns:a="http://schemas.openxmlformats.org/drawingml/2006/main">
                  <a:graphicData uri="http://schemas.microsoft.com/office/word/2010/wordprocessingShape">
                    <wps:wsp>
                      <wps:cNvCnPr/>
                      <wps:spPr>
                        <a:xfrm>
                          <a:off x="0" y="0"/>
                          <a:ext cx="41402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9DF3F" id="Connecteur droit 5" o:spid="_x0000_s1026" style="position:absolute;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74.8pt,398.55pt" to="600.8pt,3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" strokecolor="#000091 [3215]" strokeweight=".5pt">
                <v:stroke joinstyle="miter"/>
                <w10:wrap anchorx="margin"/>
              </v:line>
            </w:pict>
          </mc:Fallback>
        </mc:AlternateContent>
      </w:r>
      <w:r w:rsidR="00593A69">
        <w:rPr>
          <w:noProof/>
          <w:lang w:eastAsia="fr-FR"/>
        </w:rPr>
        <mc:AlternateContent>
          <mc:Choice Requires="wps">
            <w:drawing>
              <wp:anchor distT="0" distB="0" distL="114300" distR="114300" simplePos="0" relativeHeight="251681792" behindDoc="0" locked="0" layoutInCell="1" allowOverlap="1" wp14:anchorId="1DCC7F27" wp14:editId="50713D73">
                <wp:simplePos x="0" y="0"/>
                <wp:positionH relativeFrom="margin">
                  <wp:align>right</wp:align>
                </wp:positionH>
                <wp:positionV relativeFrom="paragraph">
                  <wp:posOffset>5976428</wp:posOffset>
                </wp:positionV>
                <wp:extent cx="4140200" cy="0"/>
                <wp:effectExtent l="0" t="0" r="31750" b="19050"/>
                <wp:wrapNone/>
                <wp:docPr id="3" name="Connecteur droit 3"/>
                <wp:cNvGraphicFramePr/>
                <a:graphic xmlns:a="http://schemas.openxmlformats.org/drawingml/2006/main">
                  <a:graphicData uri="http://schemas.microsoft.com/office/word/2010/wordprocessingShape">
                    <wps:wsp>
                      <wps:cNvCnPr/>
                      <wps:spPr>
                        <a:xfrm>
                          <a:off x="0" y="0"/>
                          <a:ext cx="41402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0F87E" id="Connecteur droit 3" o:spid="_x0000_s1026" style="position:absolute;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74.8pt,470.6pt" to="600.8pt,4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" strokecolor="#000091 [3215]" strokeweight=".5pt">
                <v:stroke joinstyle="miter"/>
                <w10:wrap anchorx="margin"/>
              </v:line>
            </w:pict>
          </mc:Fallback>
        </mc:AlternateContent>
      </w:r>
      <w:r w:rsidR="00F66E5F">
        <w:rPr>
          <w:noProof/>
          <w:lang w:eastAsia="fr-FR"/>
        </w:rPr>
        <mc:AlternateContent>
          <mc:Choice Requires="wps">
            <w:drawing>
              <wp:anchor distT="0" distB="0" distL="114300" distR="114300" simplePos="0" relativeHeight="251667456" behindDoc="0" locked="0" layoutInCell="1" allowOverlap="1" wp14:anchorId="615DE5E9" wp14:editId="71D62409">
                <wp:simplePos x="0" y="0"/>
                <wp:positionH relativeFrom="column">
                  <wp:posOffset>3820160</wp:posOffset>
                </wp:positionH>
                <wp:positionV relativeFrom="paragraph">
                  <wp:posOffset>4184650</wp:posOffset>
                </wp:positionV>
                <wp:extent cx="179705" cy="179705"/>
                <wp:effectExtent l="0" t="0" r="10795" b="10795"/>
                <wp:wrapNone/>
                <wp:docPr id="6" name="Ellipse 6"/>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989F0" id="Ellipse 6" o:spid="_x0000_s1026" style="position:absolute;margin-left:300.8pt;margin-top:329.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" fillcolor="#5770be [3205]" strokecolor="#5770be [3205]" strokeweight="1pt">
                <v:stroke joinstyle="miter"/>
              </v:oval>
            </w:pict>
          </mc:Fallback>
        </mc:AlternateContent>
      </w:r>
      <w:r w:rsidR="00722220">
        <w:br w:type="page"/>
      </w:r>
    </w:p>
    <w:p w14:paraId="6705C897" w14:textId="56198D97" w:rsidR="00A453BA" w:rsidRPr="00290CB0" w:rsidRDefault="00A453BA" w:rsidP="00290CB0">
      <w:pPr>
        <w:pStyle w:val="Corpsdetexte"/>
        <w:tabs>
          <w:tab w:val="left" w:pos="5614"/>
        </w:tabs>
        <w:ind w:left="-1985"/>
        <w:rPr>
          <w:rFonts w:ascii="Marianne Light" w:hAnsi="Marianne Light"/>
          <w:i/>
          <w:color w:val="000091" w:themeColor="text2"/>
          <w:sz w:val="80"/>
          <w:szCs w:val="80"/>
        </w:rPr>
      </w:pPr>
      <w:r w:rsidRPr="006D5FC6">
        <w:rPr>
          <w:rFonts w:ascii="Marianne Light" w:hAnsi="Marianne Light"/>
          <w:i/>
          <w:color w:val="000091" w:themeColor="text2"/>
          <w:sz w:val="80"/>
          <w:szCs w:val="80"/>
        </w:rPr>
        <w:lastRenderedPageBreak/>
        <w:t xml:space="preserve">Introduction </w:t>
      </w:r>
    </w:p>
    <w:p w14:paraId="672F8FBD" w14:textId="77777777" w:rsidR="00290CB0" w:rsidRDefault="00290CB0" w:rsidP="00A453BA">
      <w:pPr>
        <w:jc w:val="both"/>
        <w:rPr>
          <w:rFonts w:ascii="Marianne" w:hAnsi="Marianne" w:cs="Arial"/>
          <w:sz w:val="28"/>
          <w:szCs w:val="28"/>
        </w:rPr>
      </w:pPr>
    </w:p>
    <w:p w14:paraId="1876BA03" w14:textId="2BC195A1" w:rsidR="00A453BA" w:rsidRDefault="00A453BA" w:rsidP="00A453BA">
      <w:pPr>
        <w:jc w:val="both"/>
        <w:rPr>
          <w:rFonts w:ascii="Marianne" w:hAnsi="Marianne" w:cs="Arial"/>
          <w:sz w:val="28"/>
          <w:szCs w:val="28"/>
        </w:rPr>
      </w:pPr>
      <w:r w:rsidRPr="00A453BA">
        <w:rPr>
          <w:rFonts w:ascii="Marianne" w:hAnsi="Marianne" w:cs="Arial"/>
          <w:sz w:val="28"/>
          <w:szCs w:val="28"/>
        </w:rPr>
        <w:t>L’Agence Régionale de Santé</w:t>
      </w:r>
      <w:r w:rsidR="00290CB0">
        <w:rPr>
          <w:rFonts w:ascii="Marianne" w:hAnsi="Marianne" w:cs="Arial"/>
          <w:sz w:val="28"/>
          <w:szCs w:val="28"/>
        </w:rPr>
        <w:t xml:space="preserve"> </w:t>
      </w:r>
      <w:proofErr w:type="spellStart"/>
      <w:r w:rsidRPr="00A453BA">
        <w:rPr>
          <w:rFonts w:ascii="Marianne" w:hAnsi="Marianne" w:cs="Arial"/>
          <w:sz w:val="28"/>
          <w:szCs w:val="28"/>
        </w:rPr>
        <w:t>Auvergne-Rhône-Alpes</w:t>
      </w:r>
      <w:proofErr w:type="spellEnd"/>
      <w:r w:rsidRPr="00A453BA">
        <w:rPr>
          <w:rFonts w:ascii="Marianne" w:hAnsi="Marianne" w:cs="Arial"/>
          <w:sz w:val="28"/>
          <w:szCs w:val="28"/>
        </w:rPr>
        <w:t xml:space="preserve"> lance un appel à manifestation d’intérêt (AMI) pour le déploiement d</w:t>
      </w:r>
      <w:r w:rsidR="00120C03">
        <w:rPr>
          <w:rFonts w:ascii="Marianne" w:hAnsi="Marianne" w:cs="Arial"/>
          <w:sz w:val="28"/>
          <w:szCs w:val="28"/>
        </w:rPr>
        <w:t>’un</w:t>
      </w:r>
      <w:r w:rsidRPr="00A453BA">
        <w:rPr>
          <w:rFonts w:ascii="Marianne" w:hAnsi="Marianne" w:cs="Arial"/>
          <w:sz w:val="28"/>
          <w:szCs w:val="28"/>
        </w:rPr>
        <w:t xml:space="preserve"> Centre de Santé et de Médiation en Santé Sexuelle (CSMSS)</w:t>
      </w:r>
      <w:r w:rsidR="00120C03">
        <w:rPr>
          <w:rFonts w:ascii="Marianne" w:hAnsi="Marianne" w:cs="Arial"/>
          <w:sz w:val="28"/>
          <w:szCs w:val="28"/>
        </w:rPr>
        <w:t xml:space="preserve"> à</w:t>
      </w:r>
      <w:r w:rsidRPr="00A453BA">
        <w:rPr>
          <w:rFonts w:ascii="Marianne" w:hAnsi="Marianne" w:cs="Arial"/>
          <w:sz w:val="28"/>
          <w:szCs w:val="28"/>
        </w:rPr>
        <w:t xml:space="preserve"> </w:t>
      </w:r>
      <w:r w:rsidR="00F62332">
        <w:rPr>
          <w:rFonts w:ascii="Marianne" w:hAnsi="Marianne" w:cs="Arial"/>
          <w:sz w:val="28"/>
          <w:szCs w:val="28"/>
        </w:rPr>
        <w:t>Lyon et la métropole de Lyon</w:t>
      </w:r>
      <w:r w:rsidRPr="00A453BA">
        <w:rPr>
          <w:rFonts w:ascii="Marianne" w:hAnsi="Marianne" w:cs="Arial"/>
          <w:sz w:val="28"/>
          <w:szCs w:val="28"/>
        </w:rPr>
        <w:t>. Cette initiative s’inscrit dans le cadre de l’article L. 6323-1-14-1 du code de la santé publique porté par la loi de financement de la sécurité sociale pour 2025.</w:t>
      </w:r>
    </w:p>
    <w:p w14:paraId="49ECD264" w14:textId="77777777" w:rsidR="00A453BA" w:rsidRPr="00A453BA" w:rsidRDefault="00A453BA" w:rsidP="00A453BA">
      <w:pPr>
        <w:jc w:val="both"/>
        <w:rPr>
          <w:rFonts w:ascii="Marianne" w:hAnsi="Marianne" w:cs="Arial"/>
          <w:sz w:val="28"/>
          <w:szCs w:val="28"/>
        </w:rPr>
      </w:pPr>
    </w:p>
    <w:p w14:paraId="1DCAC5D5" w14:textId="4A9BBD2B" w:rsidR="00A453BA" w:rsidRPr="006D5FC6" w:rsidRDefault="00A453BA" w:rsidP="006D5FC6">
      <w:pPr>
        <w:pStyle w:val="Default"/>
      </w:pPr>
      <w:r w:rsidRPr="00A453BA">
        <w:rPr>
          <w:rFonts w:ascii="Marianne" w:hAnsi="Marianne" w:cs="Arial"/>
          <w:sz w:val="28"/>
          <w:szCs w:val="28"/>
        </w:rPr>
        <w:t xml:space="preserve">À travers cet AMI, l’ARS </w:t>
      </w:r>
      <w:proofErr w:type="spellStart"/>
      <w:r w:rsidRPr="00A453BA">
        <w:rPr>
          <w:rFonts w:ascii="Marianne" w:hAnsi="Marianne" w:cs="Arial"/>
          <w:sz w:val="28"/>
          <w:szCs w:val="28"/>
        </w:rPr>
        <w:t>Auvergne-Rhône-Alpes</w:t>
      </w:r>
      <w:proofErr w:type="spellEnd"/>
      <w:r w:rsidRPr="00A453BA">
        <w:rPr>
          <w:rFonts w:ascii="Marianne" w:hAnsi="Marianne" w:cs="Arial"/>
          <w:sz w:val="28"/>
          <w:szCs w:val="28"/>
        </w:rPr>
        <w:t xml:space="preserve"> vise à sélectionner une structure porteuse capable d’assurer l’ouverture et le fonctionnement d’un CSMSS sur le territoire, en garantissant un accès gratuit, rapide et sans rendez-</w:t>
      </w:r>
      <w:r w:rsidRPr="00A453BA">
        <w:rPr>
          <w:rFonts w:ascii="Marianne" w:hAnsi="Marianne" w:cs="Arial"/>
          <w:sz w:val="28"/>
          <w:szCs w:val="28"/>
        </w:rPr>
        <w:t xml:space="preserve">vous à une prise en charge complète en santé sexuelle, incluant le dépistage et le traitement des IST et du VIH, la </w:t>
      </w:r>
      <w:proofErr w:type="spellStart"/>
      <w:r w:rsidRPr="00A453BA">
        <w:rPr>
          <w:rFonts w:ascii="Marianne" w:hAnsi="Marianne" w:cs="Arial"/>
          <w:sz w:val="28"/>
          <w:szCs w:val="28"/>
        </w:rPr>
        <w:t>PrEP</w:t>
      </w:r>
      <w:proofErr w:type="spellEnd"/>
      <w:r w:rsidRPr="00A453BA">
        <w:rPr>
          <w:rFonts w:ascii="Marianne" w:hAnsi="Marianne" w:cs="Arial"/>
          <w:sz w:val="28"/>
          <w:szCs w:val="28"/>
        </w:rPr>
        <w:t xml:space="preserve">, le TPE et un accompagnement communautaire. La structure retenue devra s’engager à respecter les exigences définies dans le cahier des charges national prévu par </w:t>
      </w:r>
      <w:bookmarkStart w:id="0" w:name="_Hlk198199547"/>
      <w:r w:rsidRPr="00A453BA">
        <w:rPr>
          <w:rFonts w:ascii="Marianne" w:hAnsi="Marianne" w:cs="Arial"/>
          <w:sz w:val="28"/>
          <w:szCs w:val="28"/>
        </w:rPr>
        <w:t xml:space="preserve">l’arrêté </w:t>
      </w:r>
      <w:r w:rsidR="006D5FC6" w:rsidRPr="006D5FC6">
        <w:rPr>
          <w:rFonts w:ascii="Marianne" w:hAnsi="Marianne" w:cs="Arial"/>
          <w:sz w:val="28"/>
          <w:szCs w:val="28"/>
        </w:rPr>
        <w:t>du 29 avril 2025 relatif aux centres de santé et de médiation en santé sexuelle</w:t>
      </w:r>
      <w:r w:rsidR="006D5FC6">
        <w:t xml:space="preserve"> </w:t>
      </w:r>
      <w:bookmarkEnd w:id="0"/>
      <w:r w:rsidRPr="00A453BA">
        <w:rPr>
          <w:rFonts w:ascii="Marianne" w:hAnsi="Marianne" w:cs="Arial"/>
          <w:sz w:val="28"/>
          <w:szCs w:val="28"/>
        </w:rPr>
        <w:t>et à assurer une implantation cohérente avec les besoins identifiés sur le territoire régional.</w:t>
      </w:r>
      <w:r w:rsidR="00F62332">
        <w:rPr>
          <w:rFonts w:ascii="Marianne" w:hAnsi="Marianne" w:cs="Arial"/>
          <w:sz w:val="28"/>
          <w:szCs w:val="28"/>
        </w:rPr>
        <w:t xml:space="preserve"> </w:t>
      </w:r>
    </w:p>
    <w:p w14:paraId="26B25A80" w14:textId="77777777" w:rsidR="00A453BA" w:rsidRPr="00A453BA" w:rsidRDefault="00A453BA" w:rsidP="00A453BA">
      <w:pPr>
        <w:jc w:val="both"/>
        <w:rPr>
          <w:rFonts w:ascii="Marianne" w:hAnsi="Marianne" w:cs="Arial"/>
          <w:sz w:val="28"/>
          <w:szCs w:val="28"/>
        </w:rPr>
      </w:pPr>
    </w:p>
    <w:p w14:paraId="07142D76" w14:textId="6FAF8931" w:rsidR="00A453BA" w:rsidRPr="00A453BA" w:rsidRDefault="00A453BA" w:rsidP="006D5FC6">
      <w:pPr>
        <w:rPr>
          <w:rFonts w:ascii="Marianne" w:hAnsi="Marianne" w:cs="Arial"/>
          <w:sz w:val="28"/>
          <w:szCs w:val="28"/>
        </w:rPr>
      </w:pPr>
      <w:r w:rsidRPr="00A453BA">
        <w:rPr>
          <w:rFonts w:ascii="Marianne" w:hAnsi="Marianne" w:cs="Arial"/>
          <w:sz w:val="28"/>
          <w:szCs w:val="28"/>
        </w:rPr>
        <w:t xml:space="preserve">Les structures intéressées sont invitées à compléter le dossier de candidature et à le retourner avant </w:t>
      </w:r>
      <w:r w:rsidRPr="006D5FC6">
        <w:rPr>
          <w:rFonts w:ascii="Marianne" w:hAnsi="Marianne" w:cs="Arial"/>
          <w:sz w:val="28"/>
          <w:szCs w:val="28"/>
        </w:rPr>
        <w:t xml:space="preserve">le </w:t>
      </w:r>
      <w:r w:rsidR="006D5FC6">
        <w:rPr>
          <w:rFonts w:ascii="Marianne" w:hAnsi="Marianne" w:cs="Arial"/>
          <w:sz w:val="28"/>
          <w:szCs w:val="28"/>
        </w:rPr>
        <w:t>26</w:t>
      </w:r>
      <w:r w:rsidRPr="006D5FC6">
        <w:rPr>
          <w:rFonts w:ascii="Marianne" w:hAnsi="Marianne" w:cs="Arial"/>
          <w:sz w:val="28"/>
          <w:szCs w:val="28"/>
        </w:rPr>
        <w:t xml:space="preserve"> mai 2025</w:t>
      </w:r>
      <w:r w:rsidR="006D5FC6" w:rsidRPr="006D5FC6">
        <w:rPr>
          <w:rFonts w:ascii="Marianne" w:hAnsi="Marianne" w:cs="Arial"/>
          <w:sz w:val="28"/>
          <w:szCs w:val="28"/>
        </w:rPr>
        <w:t> (23h59 – Heure de Paris)</w:t>
      </w:r>
      <w:r w:rsidR="006D5FC6">
        <w:rPr>
          <w:rFonts w:ascii="Roboto" w:hAnsi="Roboto"/>
          <w:color w:val="333333"/>
          <w:shd w:val="clear" w:color="auto" w:fill="FFFFFF"/>
        </w:rPr>
        <w:t xml:space="preserve"> </w:t>
      </w:r>
      <w:r w:rsidRPr="00A453BA">
        <w:rPr>
          <w:rFonts w:ascii="Marianne" w:hAnsi="Marianne" w:cs="Arial"/>
          <w:sz w:val="28"/>
          <w:szCs w:val="28"/>
        </w:rPr>
        <w:t xml:space="preserve">à l’adresse suivante : </w:t>
      </w:r>
      <w:r w:rsidRPr="006D5FC6">
        <w:rPr>
          <w:rFonts w:ascii="Marianne" w:hAnsi="Marianne" w:cs="Arial"/>
          <w:sz w:val="28"/>
          <w:szCs w:val="28"/>
        </w:rPr>
        <w:t>ars-ara-prevention-promotion-sante@ars.sante.fr</w:t>
      </w:r>
    </w:p>
    <w:p w14:paraId="74A7FA84" w14:textId="77777777" w:rsidR="00A453BA" w:rsidRDefault="00A453BA" w:rsidP="00F66E5F">
      <w:pPr>
        <w:pStyle w:val="Corpsdetexte"/>
        <w:tabs>
          <w:tab w:val="left" w:pos="5614"/>
        </w:tabs>
        <w:ind w:left="-1985"/>
        <w:rPr>
          <w:rFonts w:ascii="Marianne Light" w:hAnsi="Marianne Light"/>
          <w:i/>
          <w:color w:val="000091" w:themeColor="text2"/>
          <w:sz w:val="96"/>
        </w:rPr>
        <w:sectPr w:rsidR="00A453BA" w:rsidSect="00237748">
          <w:footerReference w:type="default" r:id="rId9"/>
          <w:type w:val="continuous"/>
          <w:pgSz w:w="11906" w:h="16838"/>
          <w:pgMar w:top="1276" w:right="991" w:bottom="1134" w:left="3119" w:header="709" w:footer="219" w:gutter="0"/>
          <w:cols w:num="2" w:space="424"/>
          <w:titlePg/>
          <w:docGrid w:linePitch="360"/>
        </w:sectPr>
      </w:pPr>
    </w:p>
    <w:p w14:paraId="29AEC563" w14:textId="77777777" w:rsidR="00A453BA" w:rsidRDefault="00A453BA" w:rsidP="006D5FC6">
      <w:pPr>
        <w:pStyle w:val="Corpsdetexte"/>
        <w:tabs>
          <w:tab w:val="left" w:pos="5614"/>
        </w:tabs>
        <w:rPr>
          <w:rFonts w:ascii="Marianne Light" w:hAnsi="Marianne Light"/>
          <w:i/>
          <w:color w:val="000091" w:themeColor="text2"/>
          <w:sz w:val="96"/>
        </w:rPr>
      </w:pPr>
    </w:p>
    <w:p w14:paraId="2EC18776" w14:textId="7A8A60C1" w:rsidR="00B1344A" w:rsidRPr="006D5FC6" w:rsidRDefault="00722220" w:rsidP="00F66E5F">
      <w:pPr>
        <w:pStyle w:val="Corpsdetexte"/>
        <w:tabs>
          <w:tab w:val="left" w:pos="5614"/>
        </w:tabs>
        <w:ind w:left="-1985"/>
        <w:rPr>
          <w:rFonts w:ascii="Marianne Light" w:hAnsi="Marianne Light"/>
          <w:i/>
          <w:color w:val="000091" w:themeColor="text2"/>
          <w:sz w:val="80"/>
          <w:szCs w:val="80"/>
        </w:rPr>
      </w:pPr>
      <w:r w:rsidRPr="006D5FC6">
        <w:rPr>
          <w:rFonts w:ascii="Marianne Light" w:hAnsi="Marianne Light"/>
          <w:i/>
          <w:color w:val="000091" w:themeColor="text2"/>
          <w:sz w:val="80"/>
          <w:szCs w:val="80"/>
        </w:rPr>
        <w:lastRenderedPageBreak/>
        <w:t>Sommaire</w:t>
      </w:r>
    </w:p>
    <w:p w14:paraId="517694AE" w14:textId="77777777" w:rsidR="00B8006C" w:rsidRDefault="00B8006C" w:rsidP="00D600D4">
      <w:pPr>
        <w:pStyle w:val="Corpsdetexte"/>
        <w:rPr>
          <w:rFonts w:ascii="Marianne" w:hAnsi="Marianne"/>
          <w:sz w:val="16"/>
          <w:szCs w:val="16"/>
        </w:rPr>
      </w:pPr>
    </w:p>
    <w:p w14:paraId="00CF0718" w14:textId="77777777" w:rsidR="00515CAE" w:rsidRDefault="00515CAE" w:rsidP="00D600D4">
      <w:pPr>
        <w:pStyle w:val="Corpsdetexte"/>
        <w:rPr>
          <w:rFonts w:ascii="Marianne" w:hAnsi="Marianne"/>
          <w:sz w:val="16"/>
          <w:szCs w:val="16"/>
        </w:rPr>
      </w:pPr>
    </w:p>
    <w:p w14:paraId="361A3DAA" w14:textId="77777777" w:rsidR="00515CAE" w:rsidRPr="00515CAE" w:rsidRDefault="00515CAE" w:rsidP="00D600D4">
      <w:pPr>
        <w:pStyle w:val="Corpsdetexte"/>
        <w:rPr>
          <w:rFonts w:ascii="Marianne" w:hAnsi="Marianne"/>
          <w:sz w:val="28"/>
          <w:szCs w:val="28"/>
        </w:rPr>
      </w:pPr>
    </w:p>
    <w:p w14:paraId="68ED4AC1" w14:textId="77777777" w:rsidR="00515CAE" w:rsidRDefault="00000000" w:rsidP="00515CAE">
      <w:pPr>
        <w:pStyle w:val="TM1"/>
        <w:tabs>
          <w:tab w:val="left" w:pos="480"/>
          <w:tab w:val="right" w:leader="dot" w:pos="9062"/>
        </w:tabs>
        <w:rPr>
          <w:rFonts w:ascii="Marianne" w:hAnsi="Marianne" w:cs="Arial"/>
          <w:kern w:val="0"/>
          <w:sz w:val="28"/>
          <w:szCs w:val="28"/>
          <w14:ligatures w14:val="none"/>
        </w:rPr>
      </w:pPr>
      <w:hyperlink w:anchor="_Toc191036173" w:history="1">
        <w:r w:rsidR="00515CAE" w:rsidRPr="00515CAE">
          <w:rPr>
            <w:rFonts w:ascii="Marianne" w:hAnsi="Marianne" w:cs="Arial"/>
            <w:kern w:val="0"/>
            <w:sz w:val="28"/>
            <w:szCs w:val="28"/>
            <w14:ligatures w14:val="none"/>
          </w:rPr>
          <w:t>I.</w:t>
        </w:r>
        <w:r w:rsidR="00515CAE" w:rsidRPr="00515CAE">
          <w:rPr>
            <w:rFonts w:ascii="Marianne" w:hAnsi="Marianne" w:cs="Arial"/>
            <w:kern w:val="0"/>
            <w:sz w:val="28"/>
            <w:szCs w:val="28"/>
            <w14:ligatures w14:val="none"/>
          </w:rPr>
          <w:tab/>
          <w:t>CONTEXTE ET ENJEUX</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_Toc191036173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4</w:t>
        </w:r>
        <w:r w:rsidR="00515CAE" w:rsidRPr="00515CAE">
          <w:rPr>
            <w:rFonts w:ascii="Marianne" w:hAnsi="Marianne" w:cs="Arial"/>
            <w:webHidden/>
            <w:kern w:val="0"/>
            <w:sz w:val="28"/>
            <w:szCs w:val="28"/>
            <w14:ligatures w14:val="none"/>
          </w:rPr>
          <w:fldChar w:fldCharType="end"/>
        </w:r>
      </w:hyperlink>
    </w:p>
    <w:p w14:paraId="4618361A" w14:textId="77777777" w:rsidR="00515CAE" w:rsidRPr="00515CAE" w:rsidRDefault="00515CAE" w:rsidP="00515CAE"/>
    <w:p w14:paraId="7259B656" w14:textId="77777777" w:rsidR="00515CAE" w:rsidRP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74" w:history="1">
        <w:r w:rsidR="00515CAE" w:rsidRPr="00515CAE">
          <w:rPr>
            <w:rFonts w:ascii="Marianne" w:hAnsi="Marianne" w:cs="Arial"/>
            <w:kern w:val="0"/>
            <w:sz w:val="28"/>
            <w:szCs w:val="28"/>
            <w14:ligatures w14:val="none"/>
          </w:rPr>
          <w:t>1.1</w:t>
        </w:r>
        <w:r w:rsidR="00515CAE" w:rsidRPr="00515CAE">
          <w:rPr>
            <w:rFonts w:ascii="Marianne" w:hAnsi="Marianne" w:cs="Arial"/>
            <w:kern w:val="0"/>
            <w:sz w:val="28"/>
            <w:szCs w:val="28"/>
            <w14:ligatures w14:val="none"/>
          </w:rPr>
          <w:tab/>
          <w:t>Une réponse aux besoins persistants en santé sexuelle</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_Toc191036174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4</w:t>
        </w:r>
        <w:r w:rsidR="00515CAE" w:rsidRPr="00515CAE">
          <w:rPr>
            <w:rFonts w:ascii="Marianne" w:hAnsi="Marianne" w:cs="Arial"/>
            <w:webHidden/>
            <w:kern w:val="0"/>
            <w:sz w:val="28"/>
            <w:szCs w:val="28"/>
            <w14:ligatures w14:val="none"/>
          </w:rPr>
          <w:fldChar w:fldCharType="end"/>
        </w:r>
      </w:hyperlink>
    </w:p>
    <w:p w14:paraId="4771704F" w14:textId="17F2D29D" w:rsidR="007A1CA9" w:rsidRDefault="00000000" w:rsidP="007A1CA9">
      <w:pPr>
        <w:pStyle w:val="TM2"/>
        <w:tabs>
          <w:tab w:val="left" w:pos="960"/>
          <w:tab w:val="right" w:leader="dot" w:pos="9062"/>
        </w:tabs>
        <w:rPr>
          <w:rFonts w:ascii="Marianne" w:hAnsi="Marianne" w:cs="Arial"/>
          <w:kern w:val="0"/>
          <w:sz w:val="28"/>
          <w:szCs w:val="28"/>
          <w14:ligatures w14:val="none"/>
        </w:rPr>
      </w:pPr>
      <w:hyperlink r:id="rId10" w:anchor="_Toc191036175" w:history="1">
        <w:r w:rsidR="007A1CA9">
          <w:rPr>
            <w:rStyle w:val="Lienhypertexte"/>
            <w:rFonts w:ascii="Marianne" w:hAnsi="Marianne" w:cs="Arial"/>
            <w:color w:val="auto"/>
            <w:kern w:val="0"/>
            <w:sz w:val="28"/>
            <w:szCs w:val="28"/>
            <w:u w:val="none"/>
            <w14:ligatures w14:val="none"/>
          </w:rPr>
          <w:t>1.2</w:t>
        </w:r>
        <w:r w:rsidR="007A1CA9">
          <w:rPr>
            <w:rStyle w:val="Lienhypertexte"/>
            <w:rFonts w:ascii="Marianne" w:hAnsi="Marianne" w:cs="Arial"/>
            <w:color w:val="auto"/>
            <w:kern w:val="0"/>
            <w:sz w:val="28"/>
            <w:szCs w:val="28"/>
            <w:u w:val="none"/>
            <w14:ligatures w14:val="none"/>
          </w:rPr>
          <w:tab/>
          <w:t>Principes fondamentaux des CSMSS</w:t>
        </w:r>
        <w:r w:rsidR="007A1CA9">
          <w:rPr>
            <w:rStyle w:val="Lienhypertexte"/>
            <w:rFonts w:ascii="Marianne" w:hAnsi="Marianne" w:cs="Arial"/>
            <w:webHidden/>
            <w:color w:val="auto"/>
            <w:kern w:val="0"/>
            <w:sz w:val="28"/>
            <w:szCs w:val="28"/>
            <w:u w:val="none"/>
            <w14:ligatures w14:val="none"/>
          </w:rPr>
          <w:tab/>
        </w:r>
      </w:hyperlink>
      <w:r w:rsidR="007A1CA9">
        <w:t xml:space="preserve"> </w:t>
      </w:r>
      <w:hyperlink r:id="rId11" w:anchor="_Toc191036175" w:history="1">
        <w:r w:rsidR="007A1CA9">
          <w:rPr>
            <w:rStyle w:val="Lienhypertexte"/>
            <w:rFonts w:ascii="Marianne" w:hAnsi="Marianne" w:cs="Arial"/>
            <w:color w:val="auto"/>
            <w:kern w:val="0"/>
            <w:sz w:val="28"/>
            <w:szCs w:val="28"/>
            <w:u w:val="none"/>
            <w14:ligatures w14:val="none"/>
          </w:rPr>
          <w:t>5</w:t>
        </w:r>
      </w:hyperlink>
    </w:p>
    <w:p w14:paraId="1713FA9D" w14:textId="77777777" w:rsid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76" w:history="1">
        <w:r w:rsidR="00515CAE" w:rsidRPr="00515CAE">
          <w:rPr>
            <w:rFonts w:ascii="Marianne" w:hAnsi="Marianne" w:cs="Arial"/>
            <w:kern w:val="0"/>
            <w:sz w:val="28"/>
            <w:szCs w:val="28"/>
            <w14:ligatures w14:val="none"/>
          </w:rPr>
          <w:t>1.3</w:t>
        </w:r>
        <w:r w:rsidR="00515CAE" w:rsidRPr="00515CAE">
          <w:rPr>
            <w:rFonts w:ascii="Marianne" w:hAnsi="Marianne" w:cs="Arial"/>
            <w:kern w:val="0"/>
            <w:sz w:val="28"/>
            <w:szCs w:val="28"/>
            <w14:ligatures w14:val="none"/>
          </w:rPr>
          <w:tab/>
          <w:t>Un déploiement structuré et coordonné</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_Toc191036176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5</w:t>
        </w:r>
        <w:r w:rsidR="00515CAE" w:rsidRPr="00515CAE">
          <w:rPr>
            <w:rFonts w:ascii="Marianne" w:hAnsi="Marianne" w:cs="Arial"/>
            <w:webHidden/>
            <w:kern w:val="0"/>
            <w:sz w:val="28"/>
            <w:szCs w:val="28"/>
            <w14:ligatures w14:val="none"/>
          </w:rPr>
          <w:fldChar w:fldCharType="end"/>
        </w:r>
      </w:hyperlink>
    </w:p>
    <w:p w14:paraId="11582FD0" w14:textId="77777777" w:rsidR="00515CAE" w:rsidRDefault="00515CAE" w:rsidP="00515CAE"/>
    <w:p w14:paraId="18093A4B" w14:textId="77777777" w:rsidR="00515CAE" w:rsidRPr="00515CAE" w:rsidRDefault="00515CAE" w:rsidP="00515CAE"/>
    <w:p w14:paraId="74820A1C" w14:textId="77777777" w:rsidR="00515CAE" w:rsidRDefault="00000000" w:rsidP="00515CAE">
      <w:pPr>
        <w:pStyle w:val="TM1"/>
        <w:tabs>
          <w:tab w:val="left" w:pos="480"/>
          <w:tab w:val="right" w:leader="dot" w:pos="9062"/>
        </w:tabs>
        <w:rPr>
          <w:rFonts w:ascii="Marianne" w:hAnsi="Marianne" w:cs="Arial"/>
          <w:kern w:val="0"/>
          <w:sz w:val="28"/>
          <w:szCs w:val="28"/>
          <w14:ligatures w14:val="none"/>
        </w:rPr>
      </w:pPr>
      <w:hyperlink w:anchor="_Toc191036177" w:history="1">
        <w:r w:rsidR="00515CAE" w:rsidRPr="00515CAE">
          <w:rPr>
            <w:rFonts w:ascii="Marianne" w:hAnsi="Marianne" w:cs="Arial"/>
            <w:kern w:val="0"/>
            <w:sz w:val="28"/>
            <w:szCs w:val="28"/>
            <w14:ligatures w14:val="none"/>
          </w:rPr>
          <w:t>II.</w:t>
        </w:r>
        <w:r w:rsidR="00515CAE" w:rsidRPr="00515CAE">
          <w:rPr>
            <w:rFonts w:ascii="Marianne" w:hAnsi="Marianne" w:cs="Arial"/>
            <w:kern w:val="0"/>
            <w:sz w:val="28"/>
            <w:szCs w:val="28"/>
            <w14:ligatures w14:val="none"/>
          </w:rPr>
          <w:tab/>
          <w:t>MODALITÉS DE CANDIDATURE ET PROCÉDURE DE SÉLECTION</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_Toc191036177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5</w:t>
        </w:r>
        <w:r w:rsidR="00515CAE" w:rsidRPr="00515CAE">
          <w:rPr>
            <w:rFonts w:ascii="Marianne" w:hAnsi="Marianne" w:cs="Arial"/>
            <w:webHidden/>
            <w:kern w:val="0"/>
            <w:sz w:val="28"/>
            <w:szCs w:val="28"/>
            <w14:ligatures w14:val="none"/>
          </w:rPr>
          <w:fldChar w:fldCharType="end"/>
        </w:r>
      </w:hyperlink>
    </w:p>
    <w:p w14:paraId="3396F75B" w14:textId="77777777" w:rsidR="007A1CA9" w:rsidRPr="007A1CA9" w:rsidRDefault="007A1CA9" w:rsidP="007A1CA9"/>
    <w:p w14:paraId="3BCAD367" w14:textId="18686955" w:rsidR="00515CAE" w:rsidRP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78" w:history="1">
        <w:r w:rsidR="007A1CA9">
          <w:rPr>
            <w:rFonts w:ascii="Marianne" w:hAnsi="Marianne" w:cs="Arial"/>
            <w:kern w:val="0"/>
            <w:sz w:val="28"/>
            <w:szCs w:val="28"/>
            <w14:ligatures w14:val="none"/>
          </w:rPr>
          <w:t>2</w:t>
        </w:r>
        <w:r w:rsidR="00515CAE" w:rsidRPr="00515CAE">
          <w:rPr>
            <w:rFonts w:ascii="Marianne" w:hAnsi="Marianne" w:cs="Arial"/>
            <w:kern w:val="0"/>
            <w:sz w:val="28"/>
            <w:szCs w:val="28"/>
            <w14:ligatures w14:val="none"/>
          </w:rPr>
          <w:t>.1</w:t>
        </w:r>
        <w:r w:rsidR="00515CAE" w:rsidRPr="00515CAE">
          <w:rPr>
            <w:rFonts w:ascii="Marianne" w:hAnsi="Marianne" w:cs="Arial"/>
            <w:kern w:val="0"/>
            <w:sz w:val="28"/>
            <w:szCs w:val="28"/>
            <w14:ligatures w14:val="none"/>
          </w:rPr>
          <w:tab/>
          <w:t>Structures éligibles</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_Toc191036178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5</w:t>
        </w:r>
        <w:r w:rsidR="00515CAE" w:rsidRPr="00515CAE">
          <w:rPr>
            <w:rFonts w:ascii="Marianne" w:hAnsi="Marianne" w:cs="Arial"/>
            <w:webHidden/>
            <w:kern w:val="0"/>
            <w:sz w:val="28"/>
            <w:szCs w:val="28"/>
            <w14:ligatures w14:val="none"/>
          </w:rPr>
          <w:fldChar w:fldCharType="end"/>
        </w:r>
      </w:hyperlink>
    </w:p>
    <w:p w14:paraId="6F1CDA60" w14:textId="4C7AD3F8" w:rsidR="00515CAE" w:rsidRP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79" w:history="1">
        <w:r w:rsidR="007A1CA9">
          <w:rPr>
            <w:rFonts w:ascii="Marianne" w:hAnsi="Marianne" w:cs="Arial"/>
            <w:kern w:val="0"/>
            <w:sz w:val="28"/>
            <w:szCs w:val="28"/>
            <w14:ligatures w14:val="none"/>
          </w:rPr>
          <w:t>2</w:t>
        </w:r>
        <w:r w:rsidR="00515CAE" w:rsidRPr="00515CAE">
          <w:rPr>
            <w:rFonts w:ascii="Marianne" w:hAnsi="Marianne" w:cs="Arial"/>
            <w:kern w:val="0"/>
            <w:sz w:val="28"/>
            <w:szCs w:val="28"/>
            <w14:ligatures w14:val="none"/>
          </w:rPr>
          <w:t>.2</w:t>
        </w:r>
        <w:r w:rsidR="00515CAE" w:rsidRPr="00515CAE">
          <w:rPr>
            <w:rFonts w:ascii="Marianne" w:hAnsi="Marianne" w:cs="Arial"/>
            <w:kern w:val="0"/>
            <w:sz w:val="28"/>
            <w:szCs w:val="28"/>
            <w14:ligatures w14:val="none"/>
          </w:rPr>
          <w:tab/>
          <w:t>Engagements de la structure retenue</w:t>
        </w:r>
        <w:r w:rsidR="00515CAE" w:rsidRPr="00515CAE">
          <w:rPr>
            <w:rFonts w:ascii="Marianne" w:hAnsi="Marianne" w:cs="Arial"/>
            <w:webHidden/>
            <w:kern w:val="0"/>
            <w:sz w:val="28"/>
            <w:szCs w:val="28"/>
            <w14:ligatures w14:val="none"/>
          </w:rPr>
          <w:tab/>
        </w:r>
        <w:r w:rsidR="00B22184">
          <w:rPr>
            <w:rFonts w:ascii="Marianne" w:hAnsi="Marianne" w:cs="Arial"/>
            <w:webHidden/>
            <w:kern w:val="0"/>
            <w:sz w:val="28"/>
            <w:szCs w:val="28"/>
            <w14:ligatures w14:val="none"/>
          </w:rPr>
          <w:t>5</w:t>
        </w:r>
      </w:hyperlink>
    </w:p>
    <w:p w14:paraId="40F28B69" w14:textId="4062AA62" w:rsidR="00515CAE" w:rsidRP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80" w:history="1">
        <w:r w:rsidR="007A1CA9">
          <w:rPr>
            <w:rFonts w:ascii="Marianne" w:hAnsi="Marianne" w:cs="Arial"/>
            <w:kern w:val="0"/>
            <w:sz w:val="28"/>
            <w:szCs w:val="28"/>
            <w14:ligatures w14:val="none"/>
          </w:rPr>
          <w:t>2.</w:t>
        </w:r>
        <w:r w:rsidR="00515CAE" w:rsidRPr="00515CAE">
          <w:rPr>
            <w:rFonts w:ascii="Marianne" w:hAnsi="Marianne" w:cs="Arial"/>
            <w:kern w:val="0"/>
            <w:sz w:val="28"/>
            <w:szCs w:val="28"/>
            <w14:ligatures w14:val="none"/>
          </w:rPr>
          <w:t>3</w:t>
        </w:r>
        <w:r w:rsidR="00515CAE" w:rsidRPr="00515CAE">
          <w:rPr>
            <w:rFonts w:ascii="Marianne" w:hAnsi="Marianne" w:cs="Arial"/>
            <w:kern w:val="0"/>
            <w:sz w:val="28"/>
            <w:szCs w:val="28"/>
            <w14:ligatures w14:val="none"/>
          </w:rPr>
          <w:tab/>
          <w:t>Critères de sélection des candidatures</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_Toc191036180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6</w:t>
        </w:r>
        <w:r w:rsidR="00515CAE" w:rsidRPr="00515CAE">
          <w:rPr>
            <w:rFonts w:ascii="Marianne" w:hAnsi="Marianne" w:cs="Arial"/>
            <w:webHidden/>
            <w:kern w:val="0"/>
            <w:sz w:val="28"/>
            <w:szCs w:val="28"/>
            <w14:ligatures w14:val="none"/>
          </w:rPr>
          <w:fldChar w:fldCharType="end"/>
        </w:r>
      </w:hyperlink>
    </w:p>
    <w:p w14:paraId="33DB22C5" w14:textId="449F0909" w:rsidR="00515CAE" w:rsidRP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81" w:history="1">
        <w:r w:rsidR="007A1CA9">
          <w:rPr>
            <w:rFonts w:ascii="Marianne" w:hAnsi="Marianne" w:cs="Arial"/>
            <w:kern w:val="0"/>
            <w:sz w:val="28"/>
            <w:szCs w:val="28"/>
            <w14:ligatures w14:val="none"/>
          </w:rPr>
          <w:t>2</w:t>
        </w:r>
        <w:r w:rsidR="00515CAE" w:rsidRPr="00515CAE">
          <w:rPr>
            <w:rFonts w:ascii="Marianne" w:hAnsi="Marianne" w:cs="Arial"/>
            <w:kern w:val="0"/>
            <w:sz w:val="28"/>
            <w:szCs w:val="28"/>
            <w14:ligatures w14:val="none"/>
          </w:rPr>
          <w:t>.4</w:t>
        </w:r>
        <w:r w:rsidR="00515CAE" w:rsidRPr="00515CAE">
          <w:rPr>
            <w:rFonts w:ascii="Marianne" w:hAnsi="Marianne" w:cs="Arial"/>
            <w:kern w:val="0"/>
            <w:sz w:val="28"/>
            <w:szCs w:val="28"/>
            <w14:ligatures w14:val="none"/>
          </w:rPr>
          <w:tab/>
          <w:t>Modalités de dépôt des candidatures</w:t>
        </w:r>
        <w:r w:rsidR="00515CAE" w:rsidRPr="00515CAE">
          <w:rPr>
            <w:rFonts w:ascii="Marianne" w:hAnsi="Marianne" w:cs="Arial"/>
            <w:webHidden/>
            <w:kern w:val="0"/>
            <w:sz w:val="28"/>
            <w:szCs w:val="28"/>
            <w14:ligatures w14:val="none"/>
          </w:rPr>
          <w:tab/>
        </w:r>
        <w:r w:rsidR="00515CAE" w:rsidRPr="00515CAE">
          <w:rPr>
            <w:rFonts w:ascii="Marianne" w:hAnsi="Marianne" w:cs="Arial"/>
            <w:webHidden/>
            <w:kern w:val="0"/>
            <w:sz w:val="28"/>
            <w:szCs w:val="28"/>
            <w14:ligatures w14:val="none"/>
          </w:rPr>
          <w:fldChar w:fldCharType="begin"/>
        </w:r>
        <w:r w:rsidR="00515CAE" w:rsidRPr="00515CAE">
          <w:rPr>
            <w:rFonts w:ascii="Marianne" w:hAnsi="Marianne" w:cs="Arial"/>
            <w:webHidden/>
            <w:kern w:val="0"/>
            <w:sz w:val="28"/>
            <w:szCs w:val="28"/>
            <w14:ligatures w14:val="none"/>
          </w:rPr>
          <w:instrText xml:space="preserve"> PAGEREF _Toc191036181 \h </w:instrText>
        </w:r>
        <w:r w:rsidR="00515CAE" w:rsidRPr="00515CAE">
          <w:rPr>
            <w:rFonts w:ascii="Marianne" w:hAnsi="Marianne" w:cs="Arial"/>
            <w:webHidden/>
            <w:kern w:val="0"/>
            <w:sz w:val="28"/>
            <w:szCs w:val="28"/>
            <w14:ligatures w14:val="none"/>
          </w:rPr>
        </w:r>
        <w:r w:rsidR="00515CAE" w:rsidRPr="00515CAE">
          <w:rPr>
            <w:rFonts w:ascii="Marianne" w:hAnsi="Marianne" w:cs="Arial"/>
            <w:webHidden/>
            <w:kern w:val="0"/>
            <w:sz w:val="28"/>
            <w:szCs w:val="28"/>
            <w14:ligatures w14:val="none"/>
          </w:rPr>
          <w:fldChar w:fldCharType="separate"/>
        </w:r>
        <w:r w:rsidR="00515CAE" w:rsidRPr="00515CAE">
          <w:rPr>
            <w:rFonts w:ascii="Marianne" w:hAnsi="Marianne" w:cs="Arial"/>
            <w:webHidden/>
            <w:kern w:val="0"/>
            <w:sz w:val="28"/>
            <w:szCs w:val="28"/>
            <w14:ligatures w14:val="none"/>
          </w:rPr>
          <w:t>6</w:t>
        </w:r>
        <w:r w:rsidR="00515CAE" w:rsidRPr="00515CAE">
          <w:rPr>
            <w:rFonts w:ascii="Marianne" w:hAnsi="Marianne" w:cs="Arial"/>
            <w:webHidden/>
            <w:kern w:val="0"/>
            <w:sz w:val="28"/>
            <w:szCs w:val="28"/>
            <w14:ligatures w14:val="none"/>
          </w:rPr>
          <w:fldChar w:fldCharType="end"/>
        </w:r>
      </w:hyperlink>
    </w:p>
    <w:p w14:paraId="78D1C16B" w14:textId="121B0C72" w:rsidR="00515CAE" w:rsidRPr="00515CAE" w:rsidRDefault="00000000" w:rsidP="00515CAE">
      <w:pPr>
        <w:pStyle w:val="TM2"/>
        <w:tabs>
          <w:tab w:val="left" w:pos="960"/>
          <w:tab w:val="right" w:leader="dot" w:pos="9062"/>
        </w:tabs>
        <w:rPr>
          <w:rFonts w:ascii="Marianne" w:hAnsi="Marianne" w:cs="Arial"/>
          <w:kern w:val="0"/>
          <w:sz w:val="28"/>
          <w:szCs w:val="28"/>
          <w14:ligatures w14:val="none"/>
        </w:rPr>
      </w:pPr>
      <w:hyperlink w:anchor="_Toc191036182" w:history="1">
        <w:r w:rsidR="007A1CA9">
          <w:rPr>
            <w:rFonts w:ascii="Marianne" w:hAnsi="Marianne" w:cs="Arial"/>
            <w:kern w:val="0"/>
            <w:sz w:val="28"/>
            <w:szCs w:val="28"/>
            <w14:ligatures w14:val="none"/>
          </w:rPr>
          <w:t>2</w:t>
        </w:r>
        <w:r w:rsidR="00515CAE" w:rsidRPr="00515CAE">
          <w:rPr>
            <w:rFonts w:ascii="Marianne" w:hAnsi="Marianne" w:cs="Arial"/>
            <w:kern w:val="0"/>
            <w:sz w:val="28"/>
            <w:szCs w:val="28"/>
            <w14:ligatures w14:val="none"/>
          </w:rPr>
          <w:t>.5</w:t>
        </w:r>
        <w:r w:rsidR="00515CAE" w:rsidRPr="00515CAE">
          <w:rPr>
            <w:rFonts w:ascii="Marianne" w:hAnsi="Marianne" w:cs="Arial"/>
            <w:kern w:val="0"/>
            <w:sz w:val="28"/>
            <w:szCs w:val="28"/>
            <w14:ligatures w14:val="none"/>
          </w:rPr>
          <w:tab/>
          <w:t>Calendrier de sélection</w:t>
        </w:r>
        <w:r w:rsidR="00515CAE" w:rsidRPr="00515CAE">
          <w:rPr>
            <w:rFonts w:ascii="Marianne" w:hAnsi="Marianne" w:cs="Arial"/>
            <w:webHidden/>
            <w:kern w:val="0"/>
            <w:sz w:val="28"/>
            <w:szCs w:val="28"/>
            <w14:ligatures w14:val="none"/>
          </w:rPr>
          <w:tab/>
        </w:r>
        <w:r w:rsidR="00B22184">
          <w:rPr>
            <w:rFonts w:ascii="Marianne" w:hAnsi="Marianne" w:cs="Arial"/>
            <w:webHidden/>
            <w:kern w:val="0"/>
            <w:sz w:val="28"/>
            <w:szCs w:val="28"/>
            <w14:ligatures w14:val="none"/>
          </w:rPr>
          <w:t>6</w:t>
        </w:r>
      </w:hyperlink>
    </w:p>
    <w:p w14:paraId="0591A4EC" w14:textId="77777777" w:rsidR="00515CAE" w:rsidRDefault="00515CAE" w:rsidP="00D600D4">
      <w:pPr>
        <w:pStyle w:val="Corpsdetexte"/>
        <w:rPr>
          <w:rFonts w:ascii="Marianne" w:hAnsi="Marianne"/>
          <w:sz w:val="16"/>
          <w:szCs w:val="16"/>
        </w:rPr>
      </w:pPr>
    </w:p>
    <w:p w14:paraId="5DE98C86" w14:textId="77777777" w:rsidR="00515CAE" w:rsidRDefault="00515CAE" w:rsidP="00D600D4">
      <w:pPr>
        <w:pStyle w:val="Corpsdetexte"/>
        <w:rPr>
          <w:rFonts w:ascii="Marianne" w:hAnsi="Marianne"/>
          <w:sz w:val="16"/>
          <w:szCs w:val="16"/>
        </w:rPr>
      </w:pPr>
    </w:p>
    <w:p w14:paraId="3774CD2B" w14:textId="3F3C10FE" w:rsidR="00A95DB0" w:rsidRPr="002E000C" w:rsidRDefault="00A95DB0" w:rsidP="006814E7">
      <w:pPr>
        <w:pStyle w:val="Corpsdetexte"/>
        <w:spacing w:before="120" w:after="120"/>
        <w:rPr>
          <w:rFonts w:ascii="Marianne" w:hAnsi="Marianne" w:cs="Marianne-Bold"/>
          <w:b/>
          <w:bCs/>
          <w:sz w:val="28"/>
          <w:szCs w:val="28"/>
          <w:shd w:val="clear" w:color="auto" w:fill="000091" w:themeFill="text2"/>
        </w:rPr>
      </w:pPr>
      <w:r w:rsidRPr="002E000C">
        <w:rPr>
          <w:rFonts w:ascii="Marianne" w:hAnsi="Marianne" w:cs="Marianne-Bold"/>
          <w:b/>
          <w:bCs/>
          <w:sz w:val="28"/>
          <w:szCs w:val="28"/>
          <w:shd w:val="clear" w:color="auto" w:fill="000091" w:themeFill="text2"/>
        </w:rPr>
        <w:br w:type="page"/>
      </w:r>
    </w:p>
    <w:p w14:paraId="43E890C7" w14:textId="77777777" w:rsidR="00FC2D59" w:rsidRDefault="00E86D12" w:rsidP="00BC3EC6">
      <w:pPr>
        <w:autoSpaceDE w:val="0"/>
        <w:autoSpaceDN w:val="0"/>
        <w:adjustRightInd w:val="0"/>
        <w:spacing w:before="240" w:after="120" w:line="240" w:lineRule="auto"/>
        <w:rPr>
          <w:rFonts w:ascii="Marianne" w:hAnsi="Marianne" w:cs="Marianne-Bold"/>
          <w:b/>
          <w:bCs/>
          <w:color w:val="FFFFFF" w:themeColor="background1"/>
          <w:sz w:val="20"/>
          <w:szCs w:val="20"/>
          <w:shd w:val="clear" w:color="auto" w:fill="000091" w:themeFill="text2"/>
        </w:rPr>
      </w:pPr>
      <w:r>
        <w:rPr>
          <w:rFonts w:ascii="Marianne" w:hAnsi="Marianne" w:cs="Marianne-Bold"/>
          <w:b/>
          <w:bCs/>
          <w:color w:val="FFFFFF" w:themeColor="background1"/>
          <w:sz w:val="20"/>
          <w:szCs w:val="20"/>
          <w:shd w:val="clear" w:color="auto" w:fill="000091" w:themeFill="text2"/>
        </w:rPr>
        <w:lastRenderedPageBreak/>
        <w:t xml:space="preserve">1.   </w:t>
      </w:r>
      <w:r w:rsidR="00CB6DAD">
        <w:rPr>
          <w:rFonts w:ascii="Marianne" w:hAnsi="Marianne" w:cs="Marianne-Bold"/>
          <w:b/>
          <w:bCs/>
          <w:color w:val="FFFFFF" w:themeColor="background1"/>
          <w:sz w:val="20"/>
          <w:szCs w:val="20"/>
          <w:shd w:val="clear" w:color="auto" w:fill="000091" w:themeFill="text2"/>
        </w:rPr>
        <w:t>CONTEXT</w:t>
      </w:r>
      <w:r w:rsidR="00A453BA">
        <w:rPr>
          <w:rFonts w:ascii="Marianne" w:hAnsi="Marianne" w:cs="Marianne-Bold"/>
          <w:b/>
          <w:bCs/>
          <w:color w:val="FFFFFF" w:themeColor="background1"/>
          <w:sz w:val="20"/>
          <w:szCs w:val="20"/>
          <w:shd w:val="clear" w:color="auto" w:fill="000091" w:themeFill="text2"/>
        </w:rPr>
        <w:t xml:space="preserve">E </w:t>
      </w:r>
      <w:r w:rsidR="00CB6DAD">
        <w:rPr>
          <w:rFonts w:ascii="Marianne" w:hAnsi="Marianne" w:cs="Marianne-Bold"/>
          <w:b/>
          <w:bCs/>
          <w:color w:val="FFFFFF" w:themeColor="background1"/>
          <w:sz w:val="20"/>
          <w:szCs w:val="20"/>
          <w:shd w:val="clear" w:color="auto" w:fill="000091" w:themeFill="text2"/>
        </w:rPr>
        <w:t>E</w:t>
      </w:r>
      <w:r w:rsidR="00A453BA">
        <w:rPr>
          <w:rFonts w:ascii="Marianne" w:hAnsi="Marianne" w:cs="Marianne-Bold"/>
          <w:b/>
          <w:bCs/>
          <w:color w:val="FFFFFF" w:themeColor="background1"/>
          <w:sz w:val="20"/>
          <w:szCs w:val="20"/>
          <w:shd w:val="clear" w:color="auto" w:fill="000091" w:themeFill="text2"/>
        </w:rPr>
        <w:t xml:space="preserve">T ENJEUX </w:t>
      </w:r>
    </w:p>
    <w:p w14:paraId="16EFC942" w14:textId="4C6E70C2" w:rsidR="001C0DEB" w:rsidRDefault="00A453BA" w:rsidP="00BC3EC6">
      <w:pPr>
        <w:autoSpaceDE w:val="0"/>
        <w:autoSpaceDN w:val="0"/>
        <w:adjustRightInd w:val="0"/>
        <w:spacing w:before="240" w:after="120" w:line="240" w:lineRule="auto"/>
        <w:rPr>
          <w:rFonts w:ascii="Marianne" w:hAnsi="Marianne" w:cs="Marianne-Bold"/>
          <w:b/>
          <w:bCs/>
          <w:color w:val="000000"/>
          <w:sz w:val="20"/>
          <w:szCs w:val="20"/>
        </w:rPr>
      </w:pPr>
      <w:r>
        <w:rPr>
          <w:rFonts w:ascii="Marianne" w:hAnsi="Marianne" w:cs="Marianne-Bold"/>
          <w:b/>
          <w:bCs/>
          <w:color w:val="FFFFFF" w:themeColor="background1"/>
          <w:sz w:val="20"/>
          <w:szCs w:val="20"/>
          <w:shd w:val="clear" w:color="auto" w:fill="000091" w:themeFill="text2"/>
        </w:rPr>
        <w:t xml:space="preserve"> </w:t>
      </w:r>
    </w:p>
    <w:p w14:paraId="0988BEC0" w14:textId="40D2E66E" w:rsidR="00FC2D59" w:rsidRPr="00EB5177" w:rsidRDefault="00EB5177" w:rsidP="00EB5177">
      <w:pPr>
        <w:autoSpaceDE w:val="0"/>
        <w:autoSpaceDN w:val="0"/>
        <w:adjustRightInd w:val="0"/>
        <w:spacing w:after="120" w:line="240" w:lineRule="auto"/>
        <w:jc w:val="both"/>
        <w:rPr>
          <w:rFonts w:ascii="Marianne" w:hAnsi="Marianne" w:cs="Marianne-Bold"/>
          <w:b/>
          <w:bCs/>
          <w:color w:val="000091" w:themeColor="text2"/>
          <w:sz w:val="20"/>
          <w:szCs w:val="20"/>
        </w:rPr>
      </w:pPr>
      <w:bookmarkStart w:id="1" w:name="_Toc191036174"/>
      <w:r>
        <w:rPr>
          <w:rFonts w:ascii="Marianne" w:hAnsi="Marianne" w:cs="Marianne-Bold"/>
          <w:b/>
          <w:bCs/>
          <w:color w:val="000091" w:themeColor="text2"/>
          <w:sz w:val="20"/>
          <w:szCs w:val="20"/>
        </w:rPr>
        <w:t xml:space="preserve">1.1 </w:t>
      </w:r>
      <w:r w:rsidR="00FC2D59" w:rsidRPr="00EB5177">
        <w:rPr>
          <w:rFonts w:ascii="Marianne" w:hAnsi="Marianne" w:cs="Marianne-Bold"/>
          <w:b/>
          <w:bCs/>
          <w:color w:val="000091" w:themeColor="text2"/>
          <w:sz w:val="20"/>
          <w:szCs w:val="20"/>
        </w:rPr>
        <w:t>Une réponse aux besoins persistants en santé sexuelle</w:t>
      </w:r>
      <w:bookmarkEnd w:id="1"/>
    </w:p>
    <w:p w14:paraId="5E0A6E97" w14:textId="77777777" w:rsidR="00FC2D59" w:rsidRPr="00CA5003" w:rsidRDefault="00FC2D59" w:rsidP="00FC2D59">
      <w:pPr>
        <w:jc w:val="both"/>
        <w:rPr>
          <w:rFonts w:ascii="Calibri" w:hAnsi="Calibri" w:cs="Calibri"/>
          <w:sz w:val="24"/>
          <w:szCs w:val="24"/>
        </w:rPr>
      </w:pPr>
      <w:r w:rsidRPr="00CA5003">
        <w:rPr>
          <w:rFonts w:ascii="Calibri" w:hAnsi="Calibri" w:cs="Calibri"/>
          <w:sz w:val="24"/>
          <w:szCs w:val="24"/>
        </w:rPr>
        <w:t xml:space="preserve">L’offre actuelle de santé sexuelle reste insuffisante et dispersée, ne permettant pas de répondre efficacement et rapidement aux besoins spécifiques de ces populations. Les barrières d’accès aux soins rencontrées par les populations les plus vulnérables en santé sexuelle, ainsi que leur exposition aux IST, au VIH et aux hépatites virales, nécessitent la mise en place d’une offre de santé sexuelle adaptée. </w:t>
      </w:r>
    </w:p>
    <w:p w14:paraId="51418274" w14:textId="3BB823AB" w:rsidR="00FC2D59" w:rsidRPr="00CA5003" w:rsidRDefault="00FC2D59" w:rsidP="00FC2D59">
      <w:pPr>
        <w:jc w:val="both"/>
        <w:rPr>
          <w:rFonts w:ascii="Calibri" w:hAnsi="Calibri" w:cs="Calibri"/>
          <w:sz w:val="24"/>
          <w:szCs w:val="24"/>
        </w:rPr>
      </w:pPr>
      <w:r w:rsidRPr="00CA5003">
        <w:rPr>
          <w:rFonts w:ascii="Calibri" w:hAnsi="Calibri" w:cs="Calibri"/>
          <w:sz w:val="24"/>
          <w:szCs w:val="24"/>
        </w:rPr>
        <w:t xml:space="preserve">Les Centres de Santé et de Médiation en Santé Sexuelle </w:t>
      </w:r>
      <w:r w:rsidR="003468E5">
        <w:rPr>
          <w:rFonts w:ascii="Calibri" w:hAnsi="Calibri" w:cs="Calibri"/>
          <w:sz w:val="24"/>
          <w:szCs w:val="24"/>
        </w:rPr>
        <w:t xml:space="preserve">(CSMSS) </w:t>
      </w:r>
      <w:r w:rsidRPr="00CA5003">
        <w:rPr>
          <w:rFonts w:ascii="Calibri" w:hAnsi="Calibri" w:cs="Calibri"/>
          <w:sz w:val="24"/>
          <w:szCs w:val="24"/>
        </w:rPr>
        <w:t>ont ainsi vocation à apporter une réponse globale de santé sexuelle, accessible à l’ensemble de la population, mais avec une attention particulière aux populations les plus vulnérables en santé sexuelle, telles que définies dans le cahier des charges :</w:t>
      </w:r>
    </w:p>
    <w:p w14:paraId="59366FAF" w14:textId="77777777" w:rsidR="00FC2D59" w:rsidRPr="00CA5003" w:rsidRDefault="00FC2D59">
      <w:pPr>
        <w:numPr>
          <w:ilvl w:val="0"/>
          <w:numId w:val="1"/>
        </w:numPr>
        <w:jc w:val="both"/>
        <w:rPr>
          <w:rFonts w:ascii="Calibri" w:hAnsi="Calibri" w:cs="Calibri"/>
          <w:sz w:val="24"/>
          <w:szCs w:val="24"/>
        </w:rPr>
      </w:pPr>
      <w:r w:rsidRPr="00CA5003">
        <w:rPr>
          <w:rFonts w:ascii="Calibri" w:hAnsi="Calibri" w:cs="Calibri"/>
          <w:sz w:val="24"/>
          <w:szCs w:val="24"/>
        </w:rPr>
        <w:t>Les hommes ayant des rapports sexuels avec d’autres hommes (HSH), notamment les jeunes.</w:t>
      </w:r>
    </w:p>
    <w:p w14:paraId="18677AB9" w14:textId="77777777" w:rsidR="00FC2D59" w:rsidRPr="00CA5003" w:rsidRDefault="00FC2D59">
      <w:pPr>
        <w:numPr>
          <w:ilvl w:val="0"/>
          <w:numId w:val="1"/>
        </w:numPr>
        <w:jc w:val="both"/>
        <w:rPr>
          <w:rFonts w:ascii="Calibri" w:hAnsi="Calibri" w:cs="Calibri"/>
          <w:sz w:val="24"/>
          <w:szCs w:val="24"/>
        </w:rPr>
      </w:pPr>
      <w:r w:rsidRPr="00CA5003">
        <w:rPr>
          <w:rFonts w:ascii="Calibri" w:hAnsi="Calibri" w:cs="Calibri"/>
          <w:sz w:val="24"/>
          <w:szCs w:val="24"/>
        </w:rPr>
        <w:t>Les femmes ayant des rapports sexuels avec d’autres femmes (FSF).</w:t>
      </w:r>
    </w:p>
    <w:p w14:paraId="54DBBF22" w14:textId="77777777" w:rsidR="00FC2D59" w:rsidRPr="00CA5003" w:rsidRDefault="00FC2D59">
      <w:pPr>
        <w:numPr>
          <w:ilvl w:val="0"/>
          <w:numId w:val="1"/>
        </w:numPr>
        <w:jc w:val="both"/>
        <w:rPr>
          <w:rFonts w:ascii="Calibri" w:hAnsi="Calibri" w:cs="Calibri"/>
          <w:sz w:val="24"/>
          <w:szCs w:val="24"/>
        </w:rPr>
      </w:pPr>
      <w:r w:rsidRPr="00CA5003">
        <w:rPr>
          <w:rFonts w:ascii="Calibri" w:hAnsi="Calibri" w:cs="Calibri"/>
          <w:sz w:val="24"/>
          <w:szCs w:val="24"/>
        </w:rPr>
        <w:t>Les personnes trans.</w:t>
      </w:r>
    </w:p>
    <w:p w14:paraId="0D405079" w14:textId="77777777" w:rsidR="00FC2D59" w:rsidRPr="00CA5003" w:rsidRDefault="00FC2D59">
      <w:pPr>
        <w:numPr>
          <w:ilvl w:val="0"/>
          <w:numId w:val="1"/>
        </w:numPr>
        <w:jc w:val="both"/>
        <w:rPr>
          <w:rFonts w:ascii="Calibri" w:hAnsi="Calibri" w:cs="Calibri"/>
          <w:sz w:val="24"/>
          <w:szCs w:val="24"/>
        </w:rPr>
      </w:pPr>
      <w:r w:rsidRPr="00CA5003">
        <w:rPr>
          <w:rFonts w:ascii="Calibri" w:hAnsi="Calibri" w:cs="Calibri"/>
          <w:sz w:val="24"/>
          <w:szCs w:val="24"/>
        </w:rPr>
        <w:t>Les populations migrantes, notamment originaires d’Afrique subsaharienne ou des Caraïbes, cumulant des facteurs de vulnérabilité.</w:t>
      </w:r>
    </w:p>
    <w:p w14:paraId="775BF29E" w14:textId="77777777" w:rsidR="00FC2D59" w:rsidRPr="00CA5003" w:rsidRDefault="00FC2D59">
      <w:pPr>
        <w:numPr>
          <w:ilvl w:val="0"/>
          <w:numId w:val="1"/>
        </w:numPr>
        <w:jc w:val="both"/>
        <w:rPr>
          <w:rFonts w:ascii="Calibri" w:hAnsi="Calibri" w:cs="Calibri"/>
          <w:sz w:val="24"/>
          <w:szCs w:val="24"/>
        </w:rPr>
      </w:pPr>
      <w:r w:rsidRPr="00CA5003">
        <w:rPr>
          <w:rFonts w:ascii="Calibri" w:hAnsi="Calibri" w:cs="Calibri"/>
          <w:sz w:val="24"/>
          <w:szCs w:val="24"/>
        </w:rPr>
        <w:t>Les personnes en situation de prostitution (PSP) / travailleurs du sexe (TDS).</w:t>
      </w:r>
    </w:p>
    <w:p w14:paraId="1D778E3D" w14:textId="005C7A56" w:rsidR="00FC2D59" w:rsidRPr="00CA5003" w:rsidRDefault="00FC2D59">
      <w:pPr>
        <w:numPr>
          <w:ilvl w:val="0"/>
          <w:numId w:val="1"/>
        </w:numPr>
        <w:jc w:val="both"/>
        <w:rPr>
          <w:rFonts w:ascii="Calibri" w:hAnsi="Calibri" w:cs="Calibri"/>
          <w:sz w:val="24"/>
          <w:szCs w:val="24"/>
        </w:rPr>
      </w:pPr>
      <w:r w:rsidRPr="00CA5003">
        <w:rPr>
          <w:rFonts w:ascii="Calibri" w:hAnsi="Calibri" w:cs="Calibri"/>
          <w:sz w:val="24"/>
          <w:szCs w:val="24"/>
        </w:rPr>
        <w:t>Les usagers de drogues, notamment les usagers de drogues injectables et</w:t>
      </w:r>
      <w:r w:rsidR="009C36C0">
        <w:rPr>
          <w:rFonts w:ascii="Calibri" w:hAnsi="Calibri" w:cs="Calibri"/>
          <w:sz w:val="24"/>
          <w:szCs w:val="24"/>
        </w:rPr>
        <w:t>/ou</w:t>
      </w:r>
      <w:r w:rsidRPr="00CA5003">
        <w:rPr>
          <w:rFonts w:ascii="Calibri" w:hAnsi="Calibri" w:cs="Calibri"/>
          <w:sz w:val="24"/>
          <w:szCs w:val="24"/>
        </w:rPr>
        <w:t xml:space="preserve"> </w:t>
      </w:r>
      <w:r w:rsidR="009C36C0">
        <w:rPr>
          <w:rFonts w:ascii="Calibri" w:hAnsi="Calibri" w:cs="Calibri"/>
          <w:sz w:val="24"/>
          <w:szCs w:val="24"/>
        </w:rPr>
        <w:t>pratiquant le</w:t>
      </w:r>
      <w:r w:rsidRPr="00CA5003">
        <w:rPr>
          <w:rFonts w:ascii="Calibri" w:hAnsi="Calibri" w:cs="Calibri"/>
          <w:sz w:val="24"/>
          <w:szCs w:val="24"/>
        </w:rPr>
        <w:t xml:space="preserve"> </w:t>
      </w:r>
      <w:proofErr w:type="spellStart"/>
      <w:r w:rsidRPr="00CA5003">
        <w:rPr>
          <w:rFonts w:ascii="Calibri" w:hAnsi="Calibri" w:cs="Calibri"/>
          <w:sz w:val="24"/>
          <w:szCs w:val="24"/>
        </w:rPr>
        <w:t>chemsex</w:t>
      </w:r>
      <w:proofErr w:type="spellEnd"/>
      <w:r w:rsidRPr="00CA5003">
        <w:rPr>
          <w:rFonts w:ascii="Calibri" w:hAnsi="Calibri" w:cs="Calibri"/>
          <w:sz w:val="24"/>
          <w:szCs w:val="24"/>
        </w:rPr>
        <w:t>.</w:t>
      </w:r>
    </w:p>
    <w:p w14:paraId="0E9870F0" w14:textId="77777777" w:rsidR="00FC2D59" w:rsidRPr="00CA5003" w:rsidRDefault="00FC2D59" w:rsidP="00FC2D59">
      <w:pPr>
        <w:jc w:val="both"/>
        <w:rPr>
          <w:rFonts w:ascii="Calibri" w:hAnsi="Calibri" w:cs="Calibri"/>
          <w:sz w:val="24"/>
          <w:szCs w:val="24"/>
        </w:rPr>
      </w:pPr>
      <w:r w:rsidRPr="00CA5003">
        <w:rPr>
          <w:rFonts w:ascii="Calibri" w:hAnsi="Calibri" w:cs="Calibri"/>
          <w:sz w:val="24"/>
          <w:szCs w:val="24"/>
        </w:rPr>
        <w:t>L'implantation des CSMSS vise ainsi à :</w:t>
      </w:r>
    </w:p>
    <w:p w14:paraId="09315233" w14:textId="77777777" w:rsidR="00FC2D59" w:rsidRPr="00CA5003" w:rsidRDefault="00FC2D59">
      <w:pPr>
        <w:pStyle w:val="Paragraphedeliste"/>
        <w:numPr>
          <w:ilvl w:val="0"/>
          <w:numId w:val="3"/>
        </w:numPr>
        <w:jc w:val="both"/>
        <w:rPr>
          <w:rFonts w:ascii="Calibri" w:hAnsi="Calibri" w:cs="Calibri"/>
          <w:sz w:val="24"/>
          <w:szCs w:val="24"/>
        </w:rPr>
      </w:pPr>
      <w:r w:rsidRPr="00CA5003">
        <w:rPr>
          <w:rFonts w:ascii="Calibri" w:hAnsi="Calibri" w:cs="Calibri"/>
          <w:sz w:val="24"/>
          <w:szCs w:val="24"/>
        </w:rPr>
        <w:t>Réduire les inégalités d’accès aux soins en santé sexuelle.</w:t>
      </w:r>
    </w:p>
    <w:p w14:paraId="442B2C0B" w14:textId="77777777" w:rsidR="00FC2D59" w:rsidRPr="00CA5003" w:rsidRDefault="00FC2D59">
      <w:pPr>
        <w:pStyle w:val="Paragraphedeliste"/>
        <w:numPr>
          <w:ilvl w:val="0"/>
          <w:numId w:val="3"/>
        </w:numPr>
        <w:jc w:val="both"/>
        <w:rPr>
          <w:rFonts w:ascii="Calibri" w:hAnsi="Calibri" w:cs="Calibri"/>
          <w:sz w:val="24"/>
          <w:szCs w:val="24"/>
        </w:rPr>
      </w:pPr>
      <w:r w:rsidRPr="00CA5003">
        <w:rPr>
          <w:rFonts w:ascii="Calibri" w:hAnsi="Calibri" w:cs="Calibri"/>
          <w:sz w:val="24"/>
          <w:szCs w:val="24"/>
        </w:rPr>
        <w:t>Faciliter l’orientation et l’accompagnement des populations les plus éloignées du système de soins.</w:t>
      </w:r>
    </w:p>
    <w:p w14:paraId="474580B5" w14:textId="77777777" w:rsidR="00FC2D59" w:rsidRPr="00CA5003" w:rsidRDefault="00FC2D59">
      <w:pPr>
        <w:pStyle w:val="Paragraphedeliste"/>
        <w:numPr>
          <w:ilvl w:val="0"/>
          <w:numId w:val="3"/>
        </w:numPr>
        <w:jc w:val="both"/>
        <w:rPr>
          <w:rFonts w:ascii="Calibri" w:hAnsi="Calibri" w:cs="Calibri"/>
          <w:sz w:val="24"/>
          <w:szCs w:val="24"/>
        </w:rPr>
      </w:pPr>
      <w:r w:rsidRPr="00CA5003">
        <w:rPr>
          <w:rFonts w:ascii="Calibri" w:hAnsi="Calibri" w:cs="Calibri"/>
          <w:sz w:val="24"/>
          <w:szCs w:val="24"/>
        </w:rPr>
        <w:t>Renforcer les stratégies de dépistage et de prise en charge immédiate du VIH et des IST.</w:t>
      </w:r>
    </w:p>
    <w:p w14:paraId="50676A02" w14:textId="77777777" w:rsidR="00FC2D59" w:rsidRPr="00CA5003" w:rsidRDefault="00FC2D59">
      <w:pPr>
        <w:pStyle w:val="Paragraphedeliste"/>
        <w:numPr>
          <w:ilvl w:val="0"/>
          <w:numId w:val="3"/>
        </w:numPr>
        <w:jc w:val="both"/>
        <w:rPr>
          <w:rFonts w:ascii="Calibri" w:hAnsi="Calibri" w:cs="Calibri"/>
          <w:sz w:val="24"/>
          <w:szCs w:val="24"/>
        </w:rPr>
      </w:pPr>
      <w:r w:rsidRPr="00CA5003">
        <w:rPr>
          <w:rFonts w:ascii="Calibri" w:hAnsi="Calibri" w:cs="Calibri"/>
          <w:sz w:val="24"/>
          <w:szCs w:val="24"/>
        </w:rPr>
        <w:t>Développer une prise en charge globale et adaptée aux besoins et aux réalités des populations concernées.</w:t>
      </w:r>
    </w:p>
    <w:p w14:paraId="460D0AAE" w14:textId="77777777" w:rsidR="003468E5" w:rsidRPr="003468E5" w:rsidRDefault="003468E5" w:rsidP="003468E5">
      <w:pPr>
        <w:jc w:val="both"/>
        <w:rPr>
          <w:rFonts w:ascii="Calibri" w:hAnsi="Calibri" w:cs="Calibri"/>
          <w:sz w:val="24"/>
          <w:szCs w:val="24"/>
        </w:rPr>
      </w:pPr>
    </w:p>
    <w:p w14:paraId="2A5AA8CB" w14:textId="27467AEA" w:rsidR="00FC2D59" w:rsidRPr="003468E5" w:rsidRDefault="003468E5" w:rsidP="003468E5">
      <w:pPr>
        <w:jc w:val="both"/>
        <w:rPr>
          <w:rFonts w:ascii="Calibri" w:hAnsi="Calibri" w:cs="Calibri"/>
          <w:sz w:val="24"/>
          <w:szCs w:val="24"/>
        </w:rPr>
      </w:pPr>
      <w:r>
        <w:rPr>
          <w:rFonts w:ascii="Calibri" w:hAnsi="Calibri" w:cs="Calibri"/>
          <w:sz w:val="24"/>
          <w:szCs w:val="24"/>
        </w:rPr>
        <w:t>L’a</w:t>
      </w:r>
      <w:r w:rsidRPr="003468E5">
        <w:rPr>
          <w:rFonts w:ascii="Calibri" w:hAnsi="Calibri" w:cs="Calibri"/>
          <w:sz w:val="24"/>
          <w:szCs w:val="24"/>
        </w:rPr>
        <w:t>rrêté du 29 avril 2025 fixant la liste des régions d’implantation et le nombre de centres de santé et de médiation en santé sexuelle par région</w:t>
      </w:r>
      <w:r>
        <w:rPr>
          <w:rFonts w:ascii="Calibri" w:hAnsi="Calibri" w:cs="Calibri"/>
          <w:sz w:val="24"/>
          <w:szCs w:val="24"/>
        </w:rPr>
        <w:t xml:space="preserve"> fixe un CSMSS en </w:t>
      </w:r>
      <w:proofErr w:type="spellStart"/>
      <w:r>
        <w:rPr>
          <w:rFonts w:ascii="Calibri" w:hAnsi="Calibri" w:cs="Calibri"/>
          <w:sz w:val="24"/>
          <w:szCs w:val="24"/>
        </w:rPr>
        <w:t>Auvergne-Rhône-Alpes</w:t>
      </w:r>
      <w:proofErr w:type="spellEnd"/>
      <w:r>
        <w:rPr>
          <w:rFonts w:ascii="Calibri" w:hAnsi="Calibri" w:cs="Calibri"/>
          <w:sz w:val="24"/>
          <w:szCs w:val="24"/>
        </w:rPr>
        <w:t xml:space="preserve">. </w:t>
      </w:r>
      <w:r w:rsidR="00027E2B" w:rsidRPr="00027E2B">
        <w:rPr>
          <w:rFonts w:ascii="Calibri" w:hAnsi="Calibri" w:cs="Calibri"/>
          <w:sz w:val="24"/>
          <w:szCs w:val="24"/>
        </w:rPr>
        <w:t xml:space="preserve">Lyon et la métropole de Lyon </w:t>
      </w:r>
      <w:r w:rsidR="00027E2B">
        <w:rPr>
          <w:rFonts w:ascii="Calibri" w:hAnsi="Calibri" w:cs="Calibri"/>
          <w:sz w:val="24"/>
          <w:szCs w:val="24"/>
        </w:rPr>
        <w:t>sont retenues du fait de leur</w:t>
      </w:r>
      <w:r w:rsidR="00027E2B" w:rsidRPr="00027E2B">
        <w:rPr>
          <w:rFonts w:ascii="Calibri" w:hAnsi="Calibri" w:cs="Calibri"/>
          <w:sz w:val="24"/>
          <w:szCs w:val="24"/>
        </w:rPr>
        <w:t xml:space="preserve"> forte </w:t>
      </w:r>
      <w:r w:rsidR="00027E2B">
        <w:rPr>
          <w:rFonts w:ascii="Calibri" w:hAnsi="Calibri" w:cs="Calibri"/>
          <w:sz w:val="24"/>
          <w:szCs w:val="24"/>
        </w:rPr>
        <w:t xml:space="preserve">incidence </w:t>
      </w:r>
      <w:r w:rsidR="00027E2B" w:rsidRPr="00027E2B">
        <w:rPr>
          <w:rFonts w:ascii="Calibri" w:hAnsi="Calibri" w:cs="Calibri"/>
          <w:sz w:val="24"/>
          <w:szCs w:val="24"/>
        </w:rPr>
        <w:t>du VIH et des infections sexuellement transmissibles (IST)</w:t>
      </w:r>
      <w:r w:rsidR="007A1CA9">
        <w:rPr>
          <w:rFonts w:ascii="Calibri" w:hAnsi="Calibri" w:cs="Calibri"/>
          <w:sz w:val="24"/>
          <w:szCs w:val="24"/>
        </w:rPr>
        <w:t>.</w:t>
      </w:r>
    </w:p>
    <w:p w14:paraId="730A33F5" w14:textId="77777777" w:rsidR="00FC2D59" w:rsidRDefault="00FC2D59" w:rsidP="009C36C0">
      <w:pPr>
        <w:jc w:val="both"/>
        <w:rPr>
          <w:rFonts w:ascii="Calibri" w:hAnsi="Calibri" w:cs="Calibri"/>
          <w:sz w:val="24"/>
          <w:szCs w:val="24"/>
        </w:rPr>
      </w:pPr>
    </w:p>
    <w:p w14:paraId="4006D21F" w14:textId="77777777" w:rsidR="00027E2B" w:rsidRPr="009C36C0" w:rsidRDefault="00027E2B" w:rsidP="009C36C0">
      <w:pPr>
        <w:jc w:val="both"/>
        <w:rPr>
          <w:rFonts w:ascii="Calibri" w:hAnsi="Calibri" w:cs="Calibri"/>
          <w:sz w:val="24"/>
          <w:szCs w:val="24"/>
        </w:rPr>
      </w:pPr>
    </w:p>
    <w:p w14:paraId="69783164" w14:textId="2005F4CB" w:rsidR="00FC2D59" w:rsidRPr="00EB5177" w:rsidRDefault="00FC2D59" w:rsidP="00EB5177">
      <w:pPr>
        <w:autoSpaceDE w:val="0"/>
        <w:autoSpaceDN w:val="0"/>
        <w:adjustRightInd w:val="0"/>
        <w:spacing w:after="120" w:line="240" w:lineRule="auto"/>
        <w:jc w:val="both"/>
        <w:rPr>
          <w:rFonts w:ascii="Marianne" w:hAnsi="Marianne" w:cs="Marianne-Bold"/>
          <w:b/>
          <w:bCs/>
          <w:color w:val="000091" w:themeColor="text2"/>
          <w:sz w:val="20"/>
          <w:szCs w:val="20"/>
        </w:rPr>
      </w:pPr>
      <w:r w:rsidRPr="00EB5177">
        <w:rPr>
          <w:rFonts w:ascii="Marianne" w:hAnsi="Marianne" w:cs="Marianne-Bold"/>
          <w:b/>
          <w:bCs/>
          <w:color w:val="000091" w:themeColor="text2"/>
          <w:sz w:val="20"/>
          <w:szCs w:val="20"/>
        </w:rPr>
        <w:lastRenderedPageBreak/>
        <w:t xml:space="preserve"> </w:t>
      </w:r>
      <w:bookmarkStart w:id="2" w:name="_Toc191036175"/>
      <w:r w:rsidR="00EB5177">
        <w:rPr>
          <w:rFonts w:ascii="Marianne" w:hAnsi="Marianne" w:cs="Marianne-Bold"/>
          <w:b/>
          <w:bCs/>
          <w:color w:val="000091" w:themeColor="text2"/>
          <w:sz w:val="20"/>
          <w:szCs w:val="20"/>
        </w:rPr>
        <w:t xml:space="preserve">1.2 </w:t>
      </w:r>
      <w:r w:rsidRPr="00EB5177">
        <w:rPr>
          <w:rFonts w:ascii="Marianne" w:hAnsi="Marianne" w:cs="Marianne-Bold"/>
          <w:b/>
          <w:bCs/>
          <w:color w:val="000091" w:themeColor="text2"/>
          <w:sz w:val="20"/>
          <w:szCs w:val="20"/>
        </w:rPr>
        <w:t>Principes fondamentaux des CSMSS</w:t>
      </w:r>
      <w:bookmarkEnd w:id="2"/>
    </w:p>
    <w:p w14:paraId="430BBF0A" w14:textId="77777777" w:rsidR="00FC2D59" w:rsidRPr="00CA5003" w:rsidRDefault="00FC2D59" w:rsidP="00FC2D59">
      <w:pPr>
        <w:jc w:val="both"/>
        <w:rPr>
          <w:rFonts w:ascii="Calibri" w:hAnsi="Calibri" w:cs="Calibri"/>
          <w:sz w:val="24"/>
          <w:szCs w:val="24"/>
        </w:rPr>
      </w:pPr>
      <w:r w:rsidRPr="00CA5003">
        <w:rPr>
          <w:rFonts w:ascii="Calibri" w:hAnsi="Calibri" w:cs="Calibri"/>
          <w:sz w:val="24"/>
          <w:szCs w:val="24"/>
        </w:rPr>
        <w:t>Les CSMSS reposent sur des principes fondamentaux garantissant une prise en charge rapide, efficace et adaptée aux publics concernés :</w:t>
      </w:r>
    </w:p>
    <w:p w14:paraId="34ACCA2F" w14:textId="77777777" w:rsidR="00FC2D59" w:rsidRPr="00CA5003" w:rsidRDefault="00FC2D59">
      <w:pPr>
        <w:numPr>
          <w:ilvl w:val="0"/>
          <w:numId w:val="2"/>
        </w:numPr>
        <w:jc w:val="both"/>
        <w:rPr>
          <w:rFonts w:ascii="Calibri" w:hAnsi="Calibri" w:cs="Calibri"/>
          <w:sz w:val="24"/>
          <w:szCs w:val="24"/>
        </w:rPr>
      </w:pPr>
      <w:r w:rsidRPr="00CA5003">
        <w:rPr>
          <w:rFonts w:ascii="Calibri" w:hAnsi="Calibri" w:cs="Calibri"/>
          <w:sz w:val="24"/>
          <w:szCs w:val="24"/>
        </w:rPr>
        <w:t>Un accès simplifié, sans rendez-vous, avec des horaires adaptés (soirées, week-ends).</w:t>
      </w:r>
    </w:p>
    <w:p w14:paraId="63D547F6" w14:textId="77777777" w:rsidR="00FC2D59" w:rsidRPr="00CA5003" w:rsidRDefault="00FC2D59">
      <w:pPr>
        <w:numPr>
          <w:ilvl w:val="0"/>
          <w:numId w:val="2"/>
        </w:numPr>
        <w:jc w:val="both"/>
        <w:rPr>
          <w:rFonts w:ascii="Calibri" w:hAnsi="Calibri" w:cs="Calibri"/>
          <w:sz w:val="24"/>
          <w:szCs w:val="24"/>
        </w:rPr>
      </w:pPr>
      <w:r w:rsidRPr="00CA5003">
        <w:rPr>
          <w:rFonts w:ascii="Calibri" w:hAnsi="Calibri" w:cs="Calibri"/>
          <w:sz w:val="24"/>
          <w:szCs w:val="24"/>
        </w:rPr>
        <w:t>Un dépistage rapide et la mise sous traitement des IST dans une même unité de lieu et de temps.</w:t>
      </w:r>
    </w:p>
    <w:p w14:paraId="08368EDF" w14:textId="77777777" w:rsidR="00FC2D59" w:rsidRPr="00CA5003" w:rsidRDefault="00FC2D59">
      <w:pPr>
        <w:numPr>
          <w:ilvl w:val="0"/>
          <w:numId w:val="2"/>
        </w:numPr>
        <w:jc w:val="both"/>
        <w:rPr>
          <w:rFonts w:ascii="Calibri" w:hAnsi="Calibri" w:cs="Calibri"/>
          <w:sz w:val="24"/>
          <w:szCs w:val="24"/>
        </w:rPr>
      </w:pPr>
      <w:r w:rsidRPr="00CA5003">
        <w:rPr>
          <w:rFonts w:ascii="Calibri" w:hAnsi="Calibri" w:cs="Calibri"/>
          <w:sz w:val="24"/>
          <w:szCs w:val="24"/>
        </w:rPr>
        <w:t>Une offre de santé sexuelle globale, proposant des consultations avec des spécialistes (notamment addictologue, proctologue, endocrinologue, gynécologue…)</w:t>
      </w:r>
    </w:p>
    <w:p w14:paraId="3013C712" w14:textId="77777777" w:rsidR="00FC2D59" w:rsidRPr="00CA5003" w:rsidRDefault="00FC2D59">
      <w:pPr>
        <w:numPr>
          <w:ilvl w:val="0"/>
          <w:numId w:val="2"/>
        </w:numPr>
        <w:jc w:val="both"/>
        <w:rPr>
          <w:rFonts w:ascii="Calibri" w:hAnsi="Calibri" w:cs="Calibri"/>
          <w:sz w:val="24"/>
          <w:szCs w:val="24"/>
        </w:rPr>
      </w:pPr>
      <w:r w:rsidRPr="00CA5003">
        <w:rPr>
          <w:rFonts w:ascii="Calibri" w:hAnsi="Calibri" w:cs="Calibri"/>
          <w:sz w:val="24"/>
          <w:szCs w:val="24"/>
        </w:rPr>
        <w:t xml:space="preserve">Un accompagnement communautaire, assurée par des médiateurs en santé. </w:t>
      </w:r>
    </w:p>
    <w:p w14:paraId="01C8D103" w14:textId="77777777" w:rsidR="00FC2D59" w:rsidRPr="00CA5003" w:rsidRDefault="00FC2D59" w:rsidP="00FC2D59">
      <w:pPr>
        <w:ind w:left="720"/>
        <w:jc w:val="both"/>
        <w:rPr>
          <w:rFonts w:ascii="Calibri" w:hAnsi="Calibri" w:cs="Calibri"/>
          <w:sz w:val="24"/>
          <w:szCs w:val="24"/>
        </w:rPr>
      </w:pPr>
    </w:p>
    <w:p w14:paraId="3156C6C3" w14:textId="36DD5FD0" w:rsidR="00EB5177" w:rsidRPr="00EB5177" w:rsidRDefault="00EB5177" w:rsidP="00EB5177">
      <w:pPr>
        <w:autoSpaceDE w:val="0"/>
        <w:autoSpaceDN w:val="0"/>
        <w:adjustRightInd w:val="0"/>
        <w:spacing w:after="120" w:line="240" w:lineRule="auto"/>
        <w:jc w:val="both"/>
        <w:rPr>
          <w:rFonts w:ascii="Marianne" w:hAnsi="Marianne" w:cs="Marianne-Bold"/>
          <w:b/>
          <w:bCs/>
          <w:color w:val="000091" w:themeColor="text2"/>
          <w:sz w:val="20"/>
          <w:szCs w:val="20"/>
        </w:rPr>
      </w:pPr>
      <w:r>
        <w:rPr>
          <w:rFonts w:ascii="Marianne" w:hAnsi="Marianne" w:cs="Marianne-Bold"/>
          <w:b/>
          <w:bCs/>
          <w:color w:val="000091" w:themeColor="text2"/>
          <w:sz w:val="20"/>
          <w:szCs w:val="20"/>
        </w:rPr>
        <w:t xml:space="preserve">1.3 </w:t>
      </w:r>
      <w:bookmarkStart w:id="3" w:name="_Toc191036176"/>
      <w:r w:rsidR="00FC2D59" w:rsidRPr="00EB5177">
        <w:rPr>
          <w:rFonts w:ascii="Marianne" w:hAnsi="Marianne" w:cs="Marianne-Bold"/>
          <w:b/>
          <w:bCs/>
          <w:color w:val="000091" w:themeColor="text2"/>
          <w:sz w:val="20"/>
          <w:szCs w:val="20"/>
        </w:rPr>
        <w:t>Un déploiement structuré et coordonné</w:t>
      </w:r>
      <w:bookmarkEnd w:id="3"/>
    </w:p>
    <w:p w14:paraId="7C861C54" w14:textId="1EE0808C" w:rsidR="00FC2D59" w:rsidRPr="00CA5003" w:rsidRDefault="00FC2D59" w:rsidP="00FC2D59">
      <w:pPr>
        <w:jc w:val="both"/>
        <w:rPr>
          <w:rFonts w:ascii="Calibri" w:hAnsi="Calibri" w:cs="Calibri"/>
          <w:sz w:val="24"/>
          <w:szCs w:val="24"/>
        </w:rPr>
      </w:pPr>
      <w:r w:rsidRPr="00CA5003">
        <w:rPr>
          <w:rFonts w:ascii="Calibri" w:hAnsi="Calibri" w:cs="Calibri"/>
          <w:sz w:val="24"/>
          <w:szCs w:val="24"/>
        </w:rPr>
        <w:t>L’implantation d</w:t>
      </w:r>
      <w:r w:rsidR="00120C03">
        <w:rPr>
          <w:rFonts w:ascii="Calibri" w:hAnsi="Calibri" w:cs="Calibri"/>
          <w:sz w:val="24"/>
          <w:szCs w:val="24"/>
        </w:rPr>
        <w:t>u</w:t>
      </w:r>
      <w:r w:rsidRPr="00CA5003">
        <w:rPr>
          <w:rFonts w:ascii="Calibri" w:hAnsi="Calibri" w:cs="Calibri"/>
          <w:sz w:val="24"/>
          <w:szCs w:val="24"/>
        </w:rPr>
        <w:t xml:space="preserve"> Centre de Santé et de Médiation en Santé Sexuelle est définie par l’Agence Régionale de Santé (ARS) compétente, en fonction des besoins épidémiologiques territoriaux et de la présence des populations prioritaires listées au point 1.2.</w:t>
      </w:r>
    </w:p>
    <w:p w14:paraId="3FF9AE43" w14:textId="77777777" w:rsidR="00FC2D59" w:rsidRPr="00CA5003" w:rsidRDefault="00FC2D59" w:rsidP="00FC2D59">
      <w:pPr>
        <w:jc w:val="both"/>
        <w:rPr>
          <w:rFonts w:ascii="Calibri" w:hAnsi="Calibri" w:cs="Calibri"/>
          <w:sz w:val="24"/>
          <w:szCs w:val="24"/>
        </w:rPr>
      </w:pPr>
      <w:r w:rsidRPr="00CA5003">
        <w:rPr>
          <w:rFonts w:ascii="Calibri" w:hAnsi="Calibri" w:cs="Calibri"/>
          <w:sz w:val="24"/>
          <w:szCs w:val="24"/>
        </w:rPr>
        <w:t>La structure sélectionnée devra respecter les critères d’implantation suivants :</w:t>
      </w:r>
    </w:p>
    <w:p w14:paraId="689F21F8" w14:textId="4A093518" w:rsidR="00FC2D59" w:rsidRPr="00CA5003" w:rsidRDefault="00FC2D59">
      <w:pPr>
        <w:numPr>
          <w:ilvl w:val="0"/>
          <w:numId w:val="4"/>
        </w:numPr>
        <w:jc w:val="both"/>
        <w:rPr>
          <w:rFonts w:ascii="Calibri" w:hAnsi="Calibri" w:cs="Calibri"/>
          <w:sz w:val="24"/>
          <w:szCs w:val="24"/>
        </w:rPr>
      </w:pPr>
      <w:r w:rsidRPr="00CA5003">
        <w:rPr>
          <w:rFonts w:ascii="Calibri" w:hAnsi="Calibri" w:cs="Calibri"/>
          <w:sz w:val="24"/>
          <w:szCs w:val="24"/>
        </w:rPr>
        <w:t>Le CSMSS doit être implanté dans des zones où les besoins en santé sexuelle sont particulièrement importants, notamment en raison de l’incidence du VIH et des IST.</w:t>
      </w:r>
    </w:p>
    <w:p w14:paraId="3BE71AEF" w14:textId="45BE0185" w:rsidR="00FC2D59" w:rsidRPr="00CA5003" w:rsidRDefault="00FC2D59">
      <w:pPr>
        <w:numPr>
          <w:ilvl w:val="0"/>
          <w:numId w:val="4"/>
        </w:numPr>
        <w:jc w:val="both"/>
        <w:rPr>
          <w:rFonts w:ascii="Calibri" w:hAnsi="Calibri" w:cs="Calibri"/>
          <w:sz w:val="24"/>
          <w:szCs w:val="24"/>
        </w:rPr>
      </w:pPr>
      <w:r w:rsidRPr="00CA5003">
        <w:rPr>
          <w:rFonts w:ascii="Calibri" w:hAnsi="Calibri" w:cs="Calibri"/>
          <w:sz w:val="24"/>
          <w:szCs w:val="24"/>
        </w:rPr>
        <w:t>Le centre doit se situer dans une commune de plus de 200 000 habitants, dans un département où la proportion de personnes de moins de 30 ans est élevée, cette population étant particulièrement vulnérable face aux IST.</w:t>
      </w:r>
    </w:p>
    <w:p w14:paraId="2C01159F" w14:textId="77777777" w:rsidR="00FC2D59" w:rsidRPr="00CA5003" w:rsidRDefault="00FC2D59" w:rsidP="00FC2D59">
      <w:pPr>
        <w:jc w:val="both"/>
        <w:rPr>
          <w:rFonts w:ascii="Calibri" w:hAnsi="Calibri" w:cs="Calibri"/>
          <w:sz w:val="24"/>
          <w:szCs w:val="24"/>
        </w:rPr>
      </w:pPr>
      <w:r w:rsidRPr="00CA5003">
        <w:rPr>
          <w:rFonts w:ascii="Calibri" w:hAnsi="Calibri" w:cs="Calibri"/>
          <w:sz w:val="24"/>
          <w:szCs w:val="24"/>
        </w:rPr>
        <w:t>Les critères organisationnels suivants seront également à prendre en compte :</w:t>
      </w:r>
    </w:p>
    <w:p w14:paraId="40A74396" w14:textId="0597E01F" w:rsidR="00FC2D59" w:rsidRPr="00CA5003" w:rsidRDefault="00FC2D59">
      <w:pPr>
        <w:numPr>
          <w:ilvl w:val="0"/>
          <w:numId w:val="5"/>
        </w:numPr>
        <w:jc w:val="both"/>
        <w:rPr>
          <w:rFonts w:ascii="Calibri" w:hAnsi="Calibri" w:cs="Calibri"/>
          <w:sz w:val="24"/>
          <w:szCs w:val="24"/>
        </w:rPr>
      </w:pPr>
      <w:r w:rsidRPr="00CA5003">
        <w:rPr>
          <w:rFonts w:ascii="Calibri" w:hAnsi="Calibri" w:cs="Calibri"/>
          <w:sz w:val="24"/>
          <w:szCs w:val="24"/>
        </w:rPr>
        <w:t>Horaires d’ouverture adaptés : l</w:t>
      </w:r>
      <w:r w:rsidR="00120C03">
        <w:rPr>
          <w:rFonts w:ascii="Calibri" w:hAnsi="Calibri" w:cs="Calibri"/>
          <w:sz w:val="24"/>
          <w:szCs w:val="24"/>
        </w:rPr>
        <w:t>e</w:t>
      </w:r>
      <w:r w:rsidRPr="00CA5003">
        <w:rPr>
          <w:rFonts w:ascii="Calibri" w:hAnsi="Calibri" w:cs="Calibri"/>
          <w:sz w:val="24"/>
          <w:szCs w:val="24"/>
        </w:rPr>
        <w:t xml:space="preserve"> CSMSS doit être ouvert au minimum quatre demi-journées par semaine, avec des plages horaires permettant l’accueil sans rendez-vous et adaptées aux modes de vie des publics concernés (soirées, week-ends).</w:t>
      </w:r>
    </w:p>
    <w:p w14:paraId="6BD8AEA0" w14:textId="77777777" w:rsidR="00FC2D59" w:rsidRPr="00CA5003" w:rsidRDefault="00FC2D59">
      <w:pPr>
        <w:numPr>
          <w:ilvl w:val="0"/>
          <w:numId w:val="5"/>
        </w:numPr>
        <w:jc w:val="both"/>
        <w:rPr>
          <w:rFonts w:ascii="Calibri" w:hAnsi="Calibri" w:cs="Calibri"/>
          <w:sz w:val="24"/>
          <w:szCs w:val="24"/>
        </w:rPr>
      </w:pPr>
      <w:r w:rsidRPr="00CA5003">
        <w:rPr>
          <w:rFonts w:ascii="Calibri" w:hAnsi="Calibri" w:cs="Calibri"/>
          <w:sz w:val="24"/>
          <w:szCs w:val="24"/>
        </w:rPr>
        <w:t>Double mode de consultation : avec et sans rendez-vous.</w:t>
      </w:r>
    </w:p>
    <w:p w14:paraId="72B027DC" w14:textId="77777777" w:rsidR="00FC2D59" w:rsidRPr="00CA5003" w:rsidRDefault="00FC2D59">
      <w:pPr>
        <w:numPr>
          <w:ilvl w:val="0"/>
          <w:numId w:val="5"/>
        </w:numPr>
        <w:jc w:val="both"/>
        <w:rPr>
          <w:rFonts w:ascii="Calibri" w:hAnsi="Calibri" w:cs="Calibri"/>
          <w:sz w:val="24"/>
          <w:szCs w:val="24"/>
        </w:rPr>
      </w:pPr>
      <w:r w:rsidRPr="00CA5003">
        <w:rPr>
          <w:rFonts w:ascii="Calibri" w:hAnsi="Calibri" w:cs="Calibri"/>
          <w:sz w:val="24"/>
          <w:szCs w:val="24"/>
        </w:rPr>
        <w:t>L’accessibilité du centre doit être optimale, notamment pour les populations en situation de vulnérabilité, avec une adaptation aux personnes en situation de handicap.</w:t>
      </w:r>
    </w:p>
    <w:p w14:paraId="6AF606F3" w14:textId="77777777" w:rsidR="00FC2D59" w:rsidRPr="00CA5003" w:rsidRDefault="00FC2D59">
      <w:pPr>
        <w:numPr>
          <w:ilvl w:val="0"/>
          <w:numId w:val="5"/>
        </w:numPr>
        <w:jc w:val="both"/>
        <w:rPr>
          <w:rFonts w:ascii="Calibri" w:hAnsi="Calibri" w:cs="Calibri"/>
          <w:sz w:val="24"/>
          <w:szCs w:val="24"/>
        </w:rPr>
      </w:pPr>
      <w:r w:rsidRPr="00CA5003">
        <w:rPr>
          <w:rFonts w:ascii="Calibri" w:hAnsi="Calibri" w:cs="Calibri"/>
          <w:sz w:val="24"/>
          <w:szCs w:val="24"/>
        </w:rPr>
        <w:t>Capacité de développer des actions hors-les-murs pour atteindre les publics les plus éloignés du système de soins.</w:t>
      </w:r>
    </w:p>
    <w:p w14:paraId="7B7584FF" w14:textId="77777777" w:rsidR="00FC2D59" w:rsidRDefault="00FC2D59" w:rsidP="00FC2D59">
      <w:pPr>
        <w:jc w:val="both"/>
        <w:rPr>
          <w:rFonts w:ascii="Calibri" w:hAnsi="Calibri" w:cs="Calibri"/>
          <w:sz w:val="24"/>
          <w:szCs w:val="24"/>
        </w:rPr>
      </w:pPr>
      <w:r w:rsidRPr="00CA5003">
        <w:rPr>
          <w:rFonts w:ascii="Calibri" w:hAnsi="Calibri" w:cs="Calibri"/>
          <w:sz w:val="24"/>
          <w:szCs w:val="24"/>
        </w:rPr>
        <w:lastRenderedPageBreak/>
        <w:t>La structure retenue via cet AMI bénéficiera d’un accompagnement de l’ARS pour garantir un déploiement conforme aux objectifs de santé publique et aux exigences du cahier des charges.</w:t>
      </w:r>
    </w:p>
    <w:p w14:paraId="409FDD61" w14:textId="77777777" w:rsidR="00EB5177" w:rsidRPr="00CA5003" w:rsidRDefault="00EB5177" w:rsidP="00FC2D59">
      <w:pPr>
        <w:jc w:val="both"/>
        <w:rPr>
          <w:rFonts w:ascii="Calibri" w:hAnsi="Calibri" w:cs="Calibri"/>
          <w:sz w:val="24"/>
          <w:szCs w:val="24"/>
        </w:rPr>
      </w:pPr>
    </w:p>
    <w:p w14:paraId="37DC7060" w14:textId="77777777" w:rsidR="00EB5177" w:rsidRDefault="0092423D" w:rsidP="00EB5177">
      <w:pPr>
        <w:pStyle w:val="Titre1"/>
        <w:rPr>
          <w:rFonts w:ascii="Marianne" w:eastAsiaTheme="minorHAnsi" w:hAnsi="Marianne" w:cs="Marianne-Bold"/>
          <w:b/>
          <w:bCs/>
          <w:color w:val="FFFFFF" w:themeColor="background1"/>
          <w:sz w:val="20"/>
          <w:szCs w:val="20"/>
          <w:shd w:val="clear" w:color="auto" w:fill="000091" w:themeFill="text2"/>
        </w:rPr>
      </w:pPr>
      <w:r>
        <w:rPr>
          <w:rFonts w:ascii="Marianne" w:hAnsi="Marianne" w:cs="Marianne-Bold"/>
          <w:b/>
          <w:bCs/>
          <w:color w:val="FFFFFF" w:themeColor="background1"/>
          <w:sz w:val="20"/>
          <w:szCs w:val="20"/>
          <w:shd w:val="clear" w:color="auto" w:fill="000091" w:themeFill="text2"/>
        </w:rPr>
        <w:t xml:space="preserve">2.   </w:t>
      </w:r>
      <w:bookmarkStart w:id="4" w:name="_Toc191036177"/>
      <w:r w:rsidR="00EB5177" w:rsidRPr="00EB5177">
        <w:rPr>
          <w:rFonts w:ascii="Marianne" w:eastAsiaTheme="minorHAnsi" w:hAnsi="Marianne" w:cs="Marianne-Bold"/>
          <w:b/>
          <w:bCs/>
          <w:color w:val="FFFFFF" w:themeColor="background1"/>
          <w:sz w:val="20"/>
          <w:szCs w:val="20"/>
          <w:shd w:val="clear" w:color="auto" w:fill="000091" w:themeFill="text2"/>
        </w:rPr>
        <w:t>MODALITÉS DE CANDIDATURE ET PROCÉDURE DE SÉLECTION</w:t>
      </w:r>
      <w:bookmarkEnd w:id="4"/>
    </w:p>
    <w:p w14:paraId="2E268769" w14:textId="77777777" w:rsidR="00EB5177" w:rsidRPr="00EB5177" w:rsidRDefault="00EB5177" w:rsidP="00EB5177">
      <w:pPr>
        <w:rPr>
          <w:rFonts w:ascii="Marianne" w:hAnsi="Marianne" w:cs="Marianne-Bold"/>
          <w:b/>
          <w:bCs/>
          <w:color w:val="000091" w:themeColor="text2"/>
          <w:sz w:val="20"/>
          <w:szCs w:val="20"/>
        </w:rPr>
      </w:pPr>
    </w:p>
    <w:p w14:paraId="06F6252B" w14:textId="0E61F4BA" w:rsidR="00EB5177" w:rsidRPr="00EB5177" w:rsidRDefault="00743303" w:rsidP="00743303">
      <w:pPr>
        <w:pStyle w:val="Titre2"/>
        <w:keepNext w:val="0"/>
        <w:keepLines w:val="0"/>
        <w:numPr>
          <w:ilvl w:val="1"/>
          <w:numId w:val="0"/>
        </w:numPr>
        <w:spacing w:before="0" w:after="160"/>
        <w:contextualSpacing/>
        <w:jc w:val="both"/>
        <w:rPr>
          <w:rFonts w:ascii="Marianne" w:eastAsiaTheme="minorHAnsi" w:hAnsi="Marianne" w:cs="Marianne-Bold"/>
          <w:b/>
          <w:bCs/>
          <w:color w:val="000091" w:themeColor="text2"/>
          <w:sz w:val="20"/>
          <w:szCs w:val="20"/>
        </w:rPr>
      </w:pPr>
      <w:bookmarkStart w:id="5" w:name="_Toc191036178"/>
      <w:r>
        <w:rPr>
          <w:rFonts w:ascii="Marianne" w:eastAsiaTheme="minorHAnsi" w:hAnsi="Marianne" w:cs="Marianne-Bold"/>
          <w:b/>
          <w:bCs/>
          <w:color w:val="000091" w:themeColor="text2"/>
          <w:sz w:val="20"/>
          <w:szCs w:val="20"/>
        </w:rPr>
        <w:t xml:space="preserve">2.1 </w:t>
      </w:r>
      <w:r w:rsidR="00EB5177" w:rsidRPr="00EB5177">
        <w:rPr>
          <w:rFonts w:ascii="Marianne" w:eastAsiaTheme="minorHAnsi" w:hAnsi="Marianne" w:cs="Marianne-Bold"/>
          <w:b/>
          <w:bCs/>
          <w:color w:val="000091" w:themeColor="text2"/>
          <w:sz w:val="20"/>
          <w:szCs w:val="20"/>
        </w:rPr>
        <w:t>Structures éligibles</w:t>
      </w:r>
      <w:bookmarkEnd w:id="5"/>
    </w:p>
    <w:p w14:paraId="2BFC8E15" w14:textId="2E7DC939" w:rsidR="00EB5177" w:rsidRPr="00CA5003" w:rsidRDefault="00EB5177" w:rsidP="00EB5177">
      <w:pPr>
        <w:jc w:val="both"/>
        <w:rPr>
          <w:rFonts w:ascii="Calibri" w:hAnsi="Calibri" w:cs="Calibri"/>
          <w:sz w:val="24"/>
          <w:szCs w:val="24"/>
        </w:rPr>
      </w:pPr>
      <w:r w:rsidRPr="00CA5003">
        <w:rPr>
          <w:rFonts w:ascii="Calibri" w:hAnsi="Calibri" w:cs="Calibri"/>
          <w:sz w:val="24"/>
          <w:szCs w:val="24"/>
        </w:rPr>
        <w:t xml:space="preserve">Les Centres de Santé et de Médiation en Santé Sexuelle (CSMSS) sont des centres de santé dérogatoires non conventionnels, tels que définis par </w:t>
      </w:r>
      <w:r w:rsidR="007A1CA9" w:rsidRPr="007A1CA9">
        <w:rPr>
          <w:rFonts w:ascii="Calibri" w:hAnsi="Calibri" w:cs="Calibri"/>
          <w:sz w:val="24"/>
          <w:szCs w:val="24"/>
        </w:rPr>
        <w:t>l’arrêté du 29 avril 2025 relatif aux centres de santé et de médiation en santé sexuelle</w:t>
      </w:r>
      <w:r w:rsidR="00120C03">
        <w:rPr>
          <w:rFonts w:ascii="Calibri" w:hAnsi="Calibri" w:cs="Calibri"/>
          <w:sz w:val="24"/>
          <w:szCs w:val="24"/>
        </w:rPr>
        <w:t>.</w:t>
      </w:r>
    </w:p>
    <w:p w14:paraId="12E37C98" w14:textId="77777777" w:rsidR="00EB5177" w:rsidRPr="00CA5003" w:rsidRDefault="00EB5177" w:rsidP="00EB5177">
      <w:pPr>
        <w:jc w:val="both"/>
        <w:rPr>
          <w:rFonts w:ascii="Calibri" w:hAnsi="Calibri" w:cs="Calibri"/>
          <w:sz w:val="24"/>
          <w:szCs w:val="24"/>
        </w:rPr>
      </w:pPr>
      <w:r w:rsidRPr="00CA5003">
        <w:rPr>
          <w:rFonts w:ascii="Calibri" w:hAnsi="Calibri" w:cs="Calibri"/>
          <w:sz w:val="24"/>
          <w:szCs w:val="24"/>
        </w:rPr>
        <w:t>Le projet peut s’appuyer sur une structure déjà constituée, en cours de constitution ou sur un projet de création.</w:t>
      </w:r>
    </w:p>
    <w:p w14:paraId="3C2F9934" w14:textId="77777777" w:rsidR="00EB5177" w:rsidRPr="00CA5003" w:rsidRDefault="00EB5177" w:rsidP="00EB5177">
      <w:pPr>
        <w:jc w:val="both"/>
        <w:rPr>
          <w:rFonts w:ascii="Calibri" w:hAnsi="Calibri" w:cs="Calibri"/>
          <w:sz w:val="24"/>
          <w:szCs w:val="24"/>
        </w:rPr>
      </w:pPr>
      <w:r w:rsidRPr="00CA5003">
        <w:rPr>
          <w:rFonts w:ascii="Calibri" w:hAnsi="Calibri" w:cs="Calibri"/>
          <w:sz w:val="24"/>
          <w:szCs w:val="24"/>
        </w:rPr>
        <w:t>La structure porteuse doit être en mesure de répondre de manière adaptée aux besoins spécifiques des populations les plus vulnérables en santé sexuelle locales, en tenant compte des dynamiques épidémiologiques de la ville.</w:t>
      </w:r>
    </w:p>
    <w:p w14:paraId="09152C65" w14:textId="77777777" w:rsidR="00EB5177" w:rsidRPr="00CA5003" w:rsidRDefault="00EB5177" w:rsidP="00EB5177">
      <w:pPr>
        <w:jc w:val="both"/>
        <w:rPr>
          <w:rFonts w:ascii="Calibri" w:hAnsi="Calibri" w:cs="Calibri"/>
          <w:sz w:val="24"/>
          <w:szCs w:val="24"/>
        </w:rPr>
      </w:pPr>
      <w:r w:rsidRPr="00CA5003">
        <w:rPr>
          <w:rFonts w:ascii="Calibri" w:hAnsi="Calibri" w:cs="Calibri"/>
          <w:sz w:val="24"/>
          <w:szCs w:val="24"/>
        </w:rPr>
        <w:t>L’ensemble des principes déontologiques et des droits des patients s’applique pleinement aux CSMSS, y compris le libre choix du patient et les exigences en matière de confidentialité et de consentement éclairé.</w:t>
      </w:r>
    </w:p>
    <w:p w14:paraId="0C54E3A1" w14:textId="77777777" w:rsidR="00EB5177" w:rsidRPr="00CA5003" w:rsidRDefault="00EB5177" w:rsidP="00EB5177">
      <w:pPr>
        <w:jc w:val="both"/>
        <w:rPr>
          <w:rFonts w:ascii="Calibri" w:hAnsi="Calibri" w:cs="Calibri"/>
          <w:sz w:val="24"/>
          <w:szCs w:val="24"/>
        </w:rPr>
      </w:pPr>
    </w:p>
    <w:p w14:paraId="2FAD4F29" w14:textId="2F2F8798" w:rsidR="00EB5177" w:rsidRPr="00EB5177" w:rsidRDefault="00743303" w:rsidP="00EB5177">
      <w:pPr>
        <w:rPr>
          <w:rFonts w:ascii="Marianne" w:hAnsi="Marianne" w:cs="Marianne-Bold"/>
          <w:b/>
          <w:bCs/>
          <w:color w:val="000091" w:themeColor="text2"/>
          <w:sz w:val="20"/>
          <w:szCs w:val="20"/>
        </w:rPr>
      </w:pPr>
      <w:bookmarkStart w:id="6" w:name="_Toc191036179"/>
      <w:r>
        <w:rPr>
          <w:rFonts w:ascii="Marianne" w:hAnsi="Marianne" w:cs="Marianne-Bold"/>
          <w:b/>
          <w:bCs/>
          <w:color w:val="000091" w:themeColor="text2"/>
          <w:sz w:val="20"/>
          <w:szCs w:val="20"/>
        </w:rPr>
        <w:t xml:space="preserve">2.2 </w:t>
      </w:r>
      <w:r w:rsidR="00EB5177" w:rsidRPr="00EB5177">
        <w:rPr>
          <w:rFonts w:ascii="Marianne" w:hAnsi="Marianne" w:cs="Marianne-Bold"/>
          <w:b/>
          <w:bCs/>
          <w:color w:val="000091" w:themeColor="text2"/>
          <w:sz w:val="20"/>
          <w:szCs w:val="20"/>
        </w:rPr>
        <w:t>Engagements de la structure retenue</w:t>
      </w:r>
      <w:bookmarkEnd w:id="6"/>
    </w:p>
    <w:p w14:paraId="26C2B029" w14:textId="77777777" w:rsidR="00EB5177" w:rsidRPr="00CA5003" w:rsidRDefault="00EB5177" w:rsidP="00EB5177">
      <w:pPr>
        <w:jc w:val="both"/>
        <w:rPr>
          <w:rFonts w:ascii="Calibri" w:hAnsi="Calibri" w:cs="Calibri"/>
          <w:sz w:val="24"/>
          <w:szCs w:val="24"/>
        </w:rPr>
      </w:pPr>
      <w:r w:rsidRPr="00CA5003">
        <w:rPr>
          <w:rFonts w:ascii="Calibri" w:hAnsi="Calibri" w:cs="Calibri"/>
          <w:sz w:val="24"/>
          <w:szCs w:val="24"/>
        </w:rPr>
        <w:t>Les porteurs de projets sélectionnés s’engagent à :</w:t>
      </w:r>
    </w:p>
    <w:p w14:paraId="15ECEDB0" w14:textId="77777777" w:rsidR="00EB5177" w:rsidRPr="00CA5003" w:rsidRDefault="00EB5177">
      <w:pPr>
        <w:numPr>
          <w:ilvl w:val="0"/>
          <w:numId w:val="6"/>
        </w:numPr>
        <w:jc w:val="both"/>
        <w:rPr>
          <w:rFonts w:ascii="Calibri" w:hAnsi="Calibri" w:cs="Calibri"/>
          <w:sz w:val="24"/>
          <w:szCs w:val="24"/>
        </w:rPr>
      </w:pPr>
      <w:r w:rsidRPr="00CA5003">
        <w:rPr>
          <w:rFonts w:ascii="Calibri" w:hAnsi="Calibri" w:cs="Calibri"/>
          <w:sz w:val="24"/>
          <w:szCs w:val="24"/>
        </w:rPr>
        <w:t>Ouvrir un CSMSS conforme aux exigences du cahier des charges national.</w:t>
      </w:r>
    </w:p>
    <w:p w14:paraId="3D6735C8" w14:textId="77777777" w:rsidR="00EB5177" w:rsidRPr="00CA5003" w:rsidRDefault="00EB5177">
      <w:pPr>
        <w:numPr>
          <w:ilvl w:val="0"/>
          <w:numId w:val="6"/>
        </w:numPr>
        <w:jc w:val="both"/>
        <w:rPr>
          <w:rFonts w:ascii="Calibri" w:hAnsi="Calibri" w:cs="Calibri"/>
          <w:sz w:val="24"/>
          <w:szCs w:val="24"/>
        </w:rPr>
      </w:pPr>
      <w:r w:rsidRPr="00CA5003">
        <w:rPr>
          <w:rFonts w:ascii="Calibri" w:hAnsi="Calibri" w:cs="Calibri"/>
          <w:sz w:val="24"/>
          <w:szCs w:val="24"/>
        </w:rPr>
        <w:t>Garantir un accès gratuit et inclusif.</w:t>
      </w:r>
    </w:p>
    <w:p w14:paraId="3B870004" w14:textId="77777777" w:rsidR="00EB5177" w:rsidRPr="00CA5003" w:rsidRDefault="00EB5177">
      <w:pPr>
        <w:numPr>
          <w:ilvl w:val="0"/>
          <w:numId w:val="6"/>
        </w:numPr>
        <w:jc w:val="both"/>
        <w:rPr>
          <w:rFonts w:ascii="Calibri" w:hAnsi="Calibri" w:cs="Calibri"/>
          <w:sz w:val="24"/>
          <w:szCs w:val="24"/>
        </w:rPr>
      </w:pPr>
      <w:r w:rsidRPr="00CA5003">
        <w:rPr>
          <w:rFonts w:ascii="Calibri" w:hAnsi="Calibri" w:cs="Calibri"/>
          <w:sz w:val="24"/>
          <w:szCs w:val="24"/>
        </w:rPr>
        <w:t xml:space="preserve">Assurer un accompagnement communautaire et personnalisé. </w:t>
      </w:r>
    </w:p>
    <w:p w14:paraId="4518626F" w14:textId="77777777" w:rsidR="00EB5177" w:rsidRPr="00CA5003" w:rsidRDefault="00EB5177">
      <w:pPr>
        <w:numPr>
          <w:ilvl w:val="0"/>
          <w:numId w:val="6"/>
        </w:numPr>
        <w:jc w:val="both"/>
        <w:rPr>
          <w:rFonts w:ascii="Calibri" w:hAnsi="Calibri" w:cs="Calibri"/>
          <w:sz w:val="24"/>
          <w:szCs w:val="24"/>
        </w:rPr>
      </w:pPr>
      <w:r w:rsidRPr="00CA5003">
        <w:rPr>
          <w:rFonts w:ascii="Calibri" w:hAnsi="Calibri" w:cs="Calibri"/>
          <w:sz w:val="24"/>
          <w:szCs w:val="24"/>
        </w:rPr>
        <w:t>Mettre en place une équipe dédiée, incluant médecins (généralistes ou spécialistes), infirmiers, médiateurs en santé, psychologues et travailleurs sociaux.</w:t>
      </w:r>
    </w:p>
    <w:p w14:paraId="53851304" w14:textId="77777777" w:rsidR="00EB5177" w:rsidRPr="00CA5003" w:rsidRDefault="00EB5177">
      <w:pPr>
        <w:numPr>
          <w:ilvl w:val="0"/>
          <w:numId w:val="6"/>
        </w:numPr>
        <w:jc w:val="both"/>
        <w:rPr>
          <w:rFonts w:ascii="Calibri" w:hAnsi="Calibri" w:cs="Calibri"/>
          <w:sz w:val="24"/>
          <w:szCs w:val="24"/>
        </w:rPr>
      </w:pPr>
      <w:r w:rsidRPr="00CA5003">
        <w:rPr>
          <w:rFonts w:ascii="Calibri" w:hAnsi="Calibri" w:cs="Calibri"/>
          <w:sz w:val="24"/>
          <w:szCs w:val="24"/>
        </w:rPr>
        <w:t>Assurer des horaires adaptés, incluant des consultations sans rendez-vous, en soirée et les week-ends, et des actions hors les murs.</w:t>
      </w:r>
    </w:p>
    <w:p w14:paraId="3337605D" w14:textId="77777777" w:rsidR="00EB5177" w:rsidRPr="00CA5003" w:rsidRDefault="00EB5177">
      <w:pPr>
        <w:numPr>
          <w:ilvl w:val="0"/>
          <w:numId w:val="6"/>
        </w:numPr>
        <w:jc w:val="both"/>
        <w:rPr>
          <w:rFonts w:ascii="Calibri" w:hAnsi="Calibri" w:cs="Calibri"/>
          <w:sz w:val="24"/>
          <w:szCs w:val="24"/>
        </w:rPr>
      </w:pPr>
      <w:r w:rsidRPr="00CA5003">
        <w:rPr>
          <w:rFonts w:ascii="Calibri" w:hAnsi="Calibri" w:cs="Calibri"/>
          <w:sz w:val="24"/>
          <w:szCs w:val="24"/>
        </w:rPr>
        <w:t>Développer des partenariats locaux avec les CeGIDD, hôpitaux, laboratoires et associations pour garantir une prise en charge fluide et lisible.</w:t>
      </w:r>
    </w:p>
    <w:p w14:paraId="6E789671" w14:textId="77777777" w:rsidR="00EB5177" w:rsidRDefault="00EB5177">
      <w:pPr>
        <w:numPr>
          <w:ilvl w:val="0"/>
          <w:numId w:val="6"/>
        </w:numPr>
        <w:rPr>
          <w:rFonts w:ascii="Calibri" w:hAnsi="Calibri" w:cs="Calibri"/>
          <w:sz w:val="24"/>
          <w:szCs w:val="24"/>
        </w:rPr>
      </w:pPr>
      <w:r w:rsidRPr="00CA5003">
        <w:rPr>
          <w:rFonts w:ascii="Calibri" w:hAnsi="Calibri" w:cs="Calibri"/>
          <w:sz w:val="24"/>
          <w:szCs w:val="24"/>
        </w:rPr>
        <w:t>Assurer le suivi des indicateurs d’activité conformément aux exigences de la trame du rapport d’activités national annuel.</w:t>
      </w:r>
      <w:r w:rsidRPr="00CA5003">
        <w:rPr>
          <w:rFonts w:ascii="Calibri" w:hAnsi="Calibri" w:cs="Calibri"/>
          <w:sz w:val="24"/>
          <w:szCs w:val="24"/>
        </w:rPr>
        <w:br/>
      </w:r>
    </w:p>
    <w:p w14:paraId="621CD3AE" w14:textId="77777777" w:rsidR="007A1CA9" w:rsidRPr="00CA5003" w:rsidRDefault="007A1CA9" w:rsidP="007A1CA9">
      <w:pPr>
        <w:ind w:left="720"/>
        <w:rPr>
          <w:rFonts w:ascii="Calibri" w:hAnsi="Calibri" w:cs="Calibri"/>
          <w:sz w:val="24"/>
          <w:szCs w:val="24"/>
        </w:rPr>
      </w:pPr>
    </w:p>
    <w:p w14:paraId="233051E8" w14:textId="17C436C5" w:rsidR="00EB5177" w:rsidRPr="00EB5177" w:rsidRDefault="00743303" w:rsidP="00EB5177">
      <w:pPr>
        <w:rPr>
          <w:rFonts w:ascii="Marianne" w:hAnsi="Marianne" w:cs="Marianne-Bold"/>
          <w:b/>
          <w:bCs/>
          <w:color w:val="000091" w:themeColor="text2"/>
          <w:sz w:val="20"/>
          <w:szCs w:val="20"/>
        </w:rPr>
      </w:pPr>
      <w:bookmarkStart w:id="7" w:name="_Toc191036180"/>
      <w:r>
        <w:rPr>
          <w:rFonts w:ascii="Marianne" w:hAnsi="Marianne" w:cs="Marianne-Bold"/>
          <w:b/>
          <w:bCs/>
          <w:color w:val="000091" w:themeColor="text2"/>
          <w:sz w:val="20"/>
          <w:szCs w:val="20"/>
        </w:rPr>
        <w:lastRenderedPageBreak/>
        <w:t xml:space="preserve">2.3 </w:t>
      </w:r>
      <w:r w:rsidR="00EB5177" w:rsidRPr="00EB5177">
        <w:rPr>
          <w:rFonts w:ascii="Marianne" w:hAnsi="Marianne" w:cs="Marianne-Bold"/>
          <w:b/>
          <w:bCs/>
          <w:color w:val="000091" w:themeColor="text2"/>
          <w:sz w:val="20"/>
          <w:szCs w:val="20"/>
        </w:rPr>
        <w:t>Critères de sélection des candidatures</w:t>
      </w:r>
      <w:bookmarkEnd w:id="7"/>
    </w:p>
    <w:p w14:paraId="0FC2F7A4" w14:textId="77777777" w:rsidR="00EB5177" w:rsidRPr="00CA5003" w:rsidRDefault="00EB5177" w:rsidP="00EB5177">
      <w:pPr>
        <w:jc w:val="both"/>
        <w:rPr>
          <w:rFonts w:ascii="Calibri" w:hAnsi="Calibri" w:cs="Calibri"/>
          <w:sz w:val="24"/>
          <w:szCs w:val="24"/>
        </w:rPr>
      </w:pPr>
      <w:r w:rsidRPr="00CA5003">
        <w:rPr>
          <w:rFonts w:ascii="Calibri" w:hAnsi="Calibri" w:cs="Calibri"/>
          <w:sz w:val="24"/>
          <w:szCs w:val="24"/>
        </w:rPr>
        <w:t>Les dossiers seront examinés selon plusieurs critères :</w:t>
      </w:r>
    </w:p>
    <w:p w14:paraId="45A3178F" w14:textId="77777777" w:rsidR="00EB5177" w:rsidRPr="00CA5003" w:rsidRDefault="00EB5177">
      <w:pPr>
        <w:pStyle w:val="Paragraphedeliste"/>
        <w:numPr>
          <w:ilvl w:val="0"/>
          <w:numId w:val="7"/>
        </w:numPr>
        <w:jc w:val="both"/>
        <w:rPr>
          <w:rFonts w:ascii="Calibri" w:hAnsi="Calibri" w:cs="Calibri"/>
          <w:sz w:val="24"/>
          <w:szCs w:val="24"/>
        </w:rPr>
      </w:pPr>
      <w:r w:rsidRPr="00CA5003">
        <w:rPr>
          <w:rFonts w:ascii="Calibri" w:hAnsi="Calibri" w:cs="Calibri"/>
          <w:sz w:val="24"/>
          <w:szCs w:val="24"/>
        </w:rPr>
        <w:t>Adéquation au cahier des charges : conformité du projet aux exigences nationales des CSMSS.</w:t>
      </w:r>
    </w:p>
    <w:p w14:paraId="1CCB9FA5" w14:textId="77777777" w:rsidR="00EB5177" w:rsidRPr="00CA5003" w:rsidRDefault="00EB5177">
      <w:pPr>
        <w:pStyle w:val="Paragraphedeliste"/>
        <w:numPr>
          <w:ilvl w:val="0"/>
          <w:numId w:val="7"/>
        </w:numPr>
        <w:jc w:val="both"/>
        <w:rPr>
          <w:rFonts w:ascii="Calibri" w:hAnsi="Calibri" w:cs="Calibri"/>
          <w:sz w:val="24"/>
          <w:szCs w:val="24"/>
        </w:rPr>
      </w:pPr>
      <w:r w:rsidRPr="00CA5003">
        <w:rPr>
          <w:rFonts w:ascii="Calibri" w:hAnsi="Calibri" w:cs="Calibri"/>
          <w:sz w:val="24"/>
          <w:szCs w:val="24"/>
        </w:rPr>
        <w:t>Pertinence de l’implantation territoriale.</w:t>
      </w:r>
    </w:p>
    <w:p w14:paraId="4AB8367C" w14:textId="77777777" w:rsidR="00EB5177" w:rsidRPr="00CA5003" w:rsidRDefault="00EB5177">
      <w:pPr>
        <w:pStyle w:val="Paragraphedeliste"/>
        <w:numPr>
          <w:ilvl w:val="0"/>
          <w:numId w:val="7"/>
        </w:numPr>
        <w:jc w:val="both"/>
        <w:rPr>
          <w:rFonts w:ascii="Calibri" w:hAnsi="Calibri" w:cs="Calibri"/>
          <w:sz w:val="24"/>
          <w:szCs w:val="24"/>
        </w:rPr>
      </w:pPr>
      <w:r w:rsidRPr="00CA5003">
        <w:rPr>
          <w:rFonts w:ascii="Calibri" w:hAnsi="Calibri" w:cs="Calibri"/>
          <w:sz w:val="24"/>
          <w:szCs w:val="24"/>
        </w:rPr>
        <w:t>Qualité du projet médical et communautaire : engagement sur une prise en charge intégrée et adaptée aux populations ciblées.</w:t>
      </w:r>
    </w:p>
    <w:p w14:paraId="180F2012" w14:textId="77777777" w:rsidR="00EB5177" w:rsidRPr="00CA5003" w:rsidRDefault="00EB5177">
      <w:pPr>
        <w:pStyle w:val="Paragraphedeliste"/>
        <w:numPr>
          <w:ilvl w:val="0"/>
          <w:numId w:val="7"/>
        </w:numPr>
        <w:jc w:val="both"/>
        <w:rPr>
          <w:rFonts w:ascii="Calibri" w:hAnsi="Calibri" w:cs="Calibri"/>
          <w:sz w:val="24"/>
          <w:szCs w:val="24"/>
        </w:rPr>
      </w:pPr>
      <w:r w:rsidRPr="00CA5003">
        <w:rPr>
          <w:rFonts w:ascii="Calibri" w:hAnsi="Calibri" w:cs="Calibri"/>
          <w:sz w:val="24"/>
          <w:szCs w:val="24"/>
        </w:rPr>
        <w:t>Capacité organisationnelle et financière : viabilité du projet et capacité à assurer un fonctionnement pérenne.</w:t>
      </w:r>
    </w:p>
    <w:p w14:paraId="174E1108" w14:textId="77777777" w:rsidR="00EB5177" w:rsidRPr="00CA5003" w:rsidRDefault="00EB5177">
      <w:pPr>
        <w:pStyle w:val="Paragraphedeliste"/>
        <w:numPr>
          <w:ilvl w:val="0"/>
          <w:numId w:val="7"/>
        </w:numPr>
        <w:jc w:val="both"/>
        <w:rPr>
          <w:rFonts w:ascii="Calibri" w:hAnsi="Calibri" w:cs="Calibri"/>
          <w:sz w:val="24"/>
          <w:szCs w:val="24"/>
        </w:rPr>
      </w:pPr>
      <w:r w:rsidRPr="00CA5003">
        <w:rPr>
          <w:rFonts w:ascii="Calibri" w:hAnsi="Calibri" w:cs="Calibri"/>
          <w:sz w:val="24"/>
          <w:szCs w:val="24"/>
        </w:rPr>
        <w:t>Expérience du porteur de projet en santé sexuelle et capacité à travailler en coordination avec les acteurs locaux.</w:t>
      </w:r>
    </w:p>
    <w:p w14:paraId="28F0261E" w14:textId="77777777" w:rsidR="00EB5177" w:rsidRPr="00CA5003" w:rsidRDefault="00EB5177" w:rsidP="00EB5177">
      <w:pPr>
        <w:pStyle w:val="Paragraphedeliste"/>
        <w:jc w:val="both"/>
        <w:rPr>
          <w:rFonts w:ascii="Calibri" w:hAnsi="Calibri" w:cs="Calibri"/>
          <w:sz w:val="24"/>
          <w:szCs w:val="24"/>
        </w:rPr>
      </w:pPr>
    </w:p>
    <w:p w14:paraId="4A95CD7F" w14:textId="77777777" w:rsidR="00B22184" w:rsidRDefault="00743303" w:rsidP="00B22184">
      <w:pPr>
        <w:rPr>
          <w:rFonts w:ascii="Marianne" w:hAnsi="Marianne" w:cs="Marianne-Bold"/>
          <w:b/>
          <w:bCs/>
          <w:color w:val="000091" w:themeColor="text2"/>
          <w:sz w:val="20"/>
          <w:szCs w:val="20"/>
        </w:rPr>
      </w:pPr>
      <w:bookmarkStart w:id="8" w:name="_Toc191036181"/>
      <w:r>
        <w:rPr>
          <w:rFonts w:ascii="Marianne" w:hAnsi="Marianne" w:cs="Marianne-Bold"/>
          <w:b/>
          <w:bCs/>
          <w:color w:val="000091" w:themeColor="text2"/>
          <w:sz w:val="20"/>
          <w:szCs w:val="20"/>
        </w:rPr>
        <w:t xml:space="preserve">2.4 </w:t>
      </w:r>
      <w:r w:rsidR="00EB5177" w:rsidRPr="00EB5177">
        <w:rPr>
          <w:rFonts w:ascii="Marianne" w:hAnsi="Marianne" w:cs="Marianne-Bold"/>
          <w:b/>
          <w:bCs/>
          <w:color w:val="000091" w:themeColor="text2"/>
          <w:sz w:val="20"/>
          <w:szCs w:val="20"/>
        </w:rPr>
        <w:t>Modalités de dépôt des candidatures</w:t>
      </w:r>
      <w:bookmarkEnd w:id="8"/>
    </w:p>
    <w:p w14:paraId="4984877C" w14:textId="25922C50" w:rsidR="00EB5177" w:rsidRPr="00B22184" w:rsidRDefault="00EB5177" w:rsidP="00B22184">
      <w:pPr>
        <w:rPr>
          <w:rFonts w:ascii="Marianne" w:hAnsi="Marianne" w:cs="Marianne-Bold"/>
          <w:b/>
          <w:bCs/>
          <w:color w:val="000091" w:themeColor="text2"/>
          <w:sz w:val="20"/>
          <w:szCs w:val="20"/>
        </w:rPr>
      </w:pPr>
      <w:bookmarkStart w:id="9" w:name="_Hlk198214838"/>
      <w:r w:rsidRPr="00CA5003">
        <w:rPr>
          <w:rFonts w:ascii="Calibri" w:hAnsi="Calibri" w:cs="Calibri"/>
          <w:sz w:val="24"/>
          <w:szCs w:val="24"/>
        </w:rPr>
        <w:t xml:space="preserve">Les structures intéressées doivent compléter un dossier de candidature et le transmettre avant le </w:t>
      </w:r>
      <w:r w:rsidR="00B22184" w:rsidRPr="00B22184">
        <w:rPr>
          <w:rFonts w:ascii="Calibri" w:hAnsi="Calibri" w:cs="Calibri"/>
          <w:sz w:val="24"/>
          <w:szCs w:val="24"/>
        </w:rPr>
        <w:t>26 mai 2025 (23h59 – Heure de Paris)</w:t>
      </w:r>
      <w:r w:rsidR="00B22184">
        <w:rPr>
          <w:rFonts w:ascii="Roboto" w:hAnsi="Roboto"/>
          <w:color w:val="333333"/>
          <w:shd w:val="clear" w:color="auto" w:fill="FFFFFF"/>
        </w:rPr>
        <w:t xml:space="preserve"> </w:t>
      </w:r>
      <w:r w:rsidRPr="00CA5003">
        <w:rPr>
          <w:rFonts w:ascii="Calibri" w:hAnsi="Calibri" w:cs="Calibri"/>
          <w:sz w:val="24"/>
          <w:szCs w:val="24"/>
        </w:rPr>
        <w:t xml:space="preserve">à l’adresse suivante : </w:t>
      </w:r>
      <w:r w:rsidRPr="00B22184">
        <w:rPr>
          <w:rFonts w:ascii="Calibri" w:hAnsi="Calibri" w:cs="Calibri"/>
          <w:sz w:val="24"/>
          <w:szCs w:val="24"/>
        </w:rPr>
        <w:t>ars-ara-prevention-promotion-sante@ars.sante.fr</w:t>
      </w:r>
    </w:p>
    <w:bookmarkEnd w:id="9"/>
    <w:p w14:paraId="7C4E7F34" w14:textId="77777777" w:rsidR="00EB5177" w:rsidRPr="00CA5003" w:rsidRDefault="00EB5177" w:rsidP="00EB5177">
      <w:pPr>
        <w:jc w:val="both"/>
        <w:rPr>
          <w:rFonts w:ascii="Calibri" w:hAnsi="Calibri" w:cs="Calibri"/>
          <w:sz w:val="24"/>
          <w:szCs w:val="24"/>
        </w:rPr>
      </w:pPr>
      <w:r w:rsidRPr="00CA5003">
        <w:rPr>
          <w:rFonts w:ascii="Calibri" w:hAnsi="Calibri" w:cs="Calibri"/>
          <w:sz w:val="24"/>
          <w:szCs w:val="24"/>
        </w:rPr>
        <w:t>Le dossier devra contenir :</w:t>
      </w:r>
    </w:p>
    <w:p w14:paraId="6A72E1F4" w14:textId="6AB2693E" w:rsidR="00EB5177" w:rsidRDefault="00EB5177">
      <w:pPr>
        <w:pStyle w:val="Paragraphedeliste"/>
        <w:numPr>
          <w:ilvl w:val="0"/>
          <w:numId w:val="8"/>
        </w:numPr>
        <w:jc w:val="both"/>
        <w:rPr>
          <w:rFonts w:ascii="Calibri" w:hAnsi="Calibri" w:cs="Calibri"/>
          <w:sz w:val="24"/>
          <w:szCs w:val="24"/>
        </w:rPr>
      </w:pPr>
      <w:bookmarkStart w:id="10" w:name="_Hlk198214987"/>
      <w:r w:rsidRPr="00CA5003">
        <w:rPr>
          <w:rFonts w:ascii="Calibri" w:hAnsi="Calibri" w:cs="Calibri"/>
          <w:sz w:val="24"/>
          <w:szCs w:val="24"/>
        </w:rPr>
        <w:t xml:space="preserve">Un </w:t>
      </w:r>
      <w:r>
        <w:rPr>
          <w:rFonts w:ascii="Calibri" w:hAnsi="Calibri" w:cs="Calibri"/>
          <w:sz w:val="24"/>
          <w:szCs w:val="24"/>
        </w:rPr>
        <w:t>p</w:t>
      </w:r>
      <w:r w:rsidRPr="00943380">
        <w:rPr>
          <w:rFonts w:ascii="Calibri" w:hAnsi="Calibri" w:cs="Calibri"/>
          <w:sz w:val="24"/>
          <w:szCs w:val="24"/>
        </w:rPr>
        <w:t>rojet de santé tel que prévu par l’article 1</w:t>
      </w:r>
      <w:r w:rsidRPr="00943380">
        <w:rPr>
          <w:rFonts w:ascii="Calibri" w:hAnsi="Calibri" w:cs="Calibri"/>
          <w:sz w:val="24"/>
          <w:szCs w:val="24"/>
          <w:vertAlign w:val="superscript"/>
        </w:rPr>
        <w:t>er</w:t>
      </w:r>
      <w:r w:rsidRPr="00943380">
        <w:rPr>
          <w:rFonts w:ascii="Calibri" w:hAnsi="Calibri" w:cs="Calibri"/>
          <w:sz w:val="24"/>
          <w:szCs w:val="24"/>
        </w:rPr>
        <w:t xml:space="preserve"> de </w:t>
      </w:r>
      <w:r w:rsidR="007A1CA9" w:rsidRPr="007A1CA9">
        <w:rPr>
          <w:rFonts w:ascii="Calibri" w:hAnsi="Calibri" w:cs="Calibri"/>
          <w:sz w:val="24"/>
          <w:szCs w:val="24"/>
        </w:rPr>
        <w:t>l’arrêté du 29 avril 2025 relatif aux centres de santé et de médiation en santé sexuelle</w:t>
      </w:r>
      <w:r w:rsidR="007A1CA9">
        <w:t> </w:t>
      </w:r>
      <w:r w:rsidR="007A1CA9">
        <w:rPr>
          <w:rFonts w:ascii="Calibri" w:hAnsi="Calibri" w:cs="Calibri"/>
          <w:sz w:val="24"/>
          <w:szCs w:val="24"/>
        </w:rPr>
        <w:t>;</w:t>
      </w:r>
    </w:p>
    <w:p w14:paraId="5453356A" w14:textId="15259A93" w:rsidR="00EB5177" w:rsidRPr="00943380" w:rsidRDefault="00EB5177">
      <w:pPr>
        <w:pStyle w:val="Paragraphedeliste"/>
        <w:numPr>
          <w:ilvl w:val="0"/>
          <w:numId w:val="8"/>
        </w:numPr>
        <w:rPr>
          <w:rFonts w:ascii="Calibri" w:hAnsi="Calibri" w:cs="Calibri"/>
          <w:sz w:val="24"/>
          <w:szCs w:val="24"/>
        </w:rPr>
      </w:pPr>
      <w:r>
        <w:rPr>
          <w:rFonts w:ascii="Calibri" w:hAnsi="Calibri" w:cs="Calibri"/>
          <w:sz w:val="24"/>
          <w:szCs w:val="24"/>
        </w:rPr>
        <w:t>Un r</w:t>
      </w:r>
      <w:r w:rsidRPr="00943380">
        <w:rPr>
          <w:rFonts w:ascii="Calibri" w:hAnsi="Calibri" w:cs="Calibri"/>
          <w:sz w:val="24"/>
          <w:szCs w:val="24"/>
        </w:rPr>
        <w:t>èglement de fonctionnement tel que prévu par l’article 1</w:t>
      </w:r>
      <w:r w:rsidRPr="00943380">
        <w:rPr>
          <w:rFonts w:ascii="Calibri" w:hAnsi="Calibri" w:cs="Calibri"/>
          <w:sz w:val="24"/>
          <w:szCs w:val="24"/>
          <w:vertAlign w:val="superscript"/>
        </w:rPr>
        <w:t>er</w:t>
      </w:r>
      <w:r w:rsidRPr="00943380">
        <w:rPr>
          <w:rFonts w:ascii="Calibri" w:hAnsi="Calibri" w:cs="Calibri"/>
          <w:sz w:val="24"/>
          <w:szCs w:val="24"/>
        </w:rPr>
        <w:t xml:space="preserve"> de l’arrêté du </w:t>
      </w:r>
      <w:bookmarkStart w:id="11" w:name="_Hlk198200070"/>
      <w:r w:rsidR="00180893" w:rsidRPr="007A1CA9">
        <w:rPr>
          <w:rFonts w:ascii="Calibri" w:hAnsi="Calibri" w:cs="Calibri"/>
          <w:sz w:val="24"/>
          <w:szCs w:val="24"/>
        </w:rPr>
        <w:t>29 avril 2025</w:t>
      </w:r>
      <w:r>
        <w:rPr>
          <w:rFonts w:ascii="Calibri" w:hAnsi="Calibri" w:cs="Calibri"/>
          <w:sz w:val="24"/>
          <w:szCs w:val="24"/>
        </w:rPr>
        <w:t> </w:t>
      </w:r>
      <w:bookmarkEnd w:id="11"/>
      <w:r>
        <w:rPr>
          <w:rFonts w:ascii="Calibri" w:hAnsi="Calibri" w:cs="Calibri"/>
          <w:sz w:val="24"/>
          <w:szCs w:val="24"/>
        </w:rPr>
        <w:t>;</w:t>
      </w:r>
    </w:p>
    <w:p w14:paraId="1735134E" w14:textId="77777777" w:rsidR="00EB5177" w:rsidRDefault="00EB5177">
      <w:pPr>
        <w:pStyle w:val="Paragraphedeliste"/>
        <w:numPr>
          <w:ilvl w:val="0"/>
          <w:numId w:val="8"/>
        </w:numPr>
        <w:jc w:val="both"/>
        <w:rPr>
          <w:rFonts w:ascii="Calibri" w:hAnsi="Calibri" w:cs="Calibri"/>
          <w:sz w:val="24"/>
          <w:szCs w:val="24"/>
        </w:rPr>
      </w:pPr>
      <w:r w:rsidRPr="00CA5003">
        <w:rPr>
          <w:rFonts w:ascii="Calibri" w:hAnsi="Calibri" w:cs="Calibri"/>
          <w:sz w:val="24"/>
          <w:szCs w:val="24"/>
        </w:rPr>
        <w:t>Un engagement à respecter les exigences du cahier des charges et à assurer un suivi des indicateurs d’activité avec le respect de la transmission d’un rapport d’activités annuel</w:t>
      </w:r>
      <w:r>
        <w:rPr>
          <w:rFonts w:ascii="Calibri" w:hAnsi="Calibri" w:cs="Calibri"/>
          <w:sz w:val="24"/>
          <w:szCs w:val="24"/>
        </w:rPr>
        <w:t> ;</w:t>
      </w:r>
    </w:p>
    <w:p w14:paraId="6A324B1C" w14:textId="4059FC62" w:rsidR="00EB5177" w:rsidRPr="00CA5003" w:rsidRDefault="00EB5177">
      <w:pPr>
        <w:pStyle w:val="Paragraphedeliste"/>
        <w:numPr>
          <w:ilvl w:val="0"/>
          <w:numId w:val="8"/>
        </w:numPr>
        <w:rPr>
          <w:rFonts w:ascii="Calibri" w:hAnsi="Calibri" w:cs="Calibri"/>
          <w:sz w:val="24"/>
          <w:szCs w:val="24"/>
        </w:rPr>
      </w:pPr>
      <w:r w:rsidRPr="00943380">
        <w:rPr>
          <w:rFonts w:ascii="Calibri" w:hAnsi="Calibri" w:cs="Calibri"/>
          <w:sz w:val="24"/>
          <w:szCs w:val="24"/>
        </w:rPr>
        <w:t xml:space="preserve"> Un document décrivant la procédure d'assurance qualité telle que définie au </w:t>
      </w:r>
      <w:r w:rsidR="00B22184">
        <w:rPr>
          <w:rFonts w:ascii="Calibri" w:hAnsi="Calibri" w:cs="Calibri"/>
          <w:sz w:val="24"/>
          <w:szCs w:val="24"/>
        </w:rPr>
        <w:t>9. Procédure d’assurance qualité</w:t>
      </w:r>
      <w:r w:rsidRPr="00CA5003">
        <w:rPr>
          <w:rFonts w:ascii="Calibri" w:hAnsi="Calibri" w:cs="Calibri"/>
          <w:sz w:val="24"/>
          <w:szCs w:val="24"/>
        </w:rPr>
        <w:t xml:space="preserve"> du V de l'annexe I de l’arrêté du </w:t>
      </w:r>
      <w:r w:rsidR="00B22184" w:rsidRPr="007A1CA9">
        <w:rPr>
          <w:rFonts w:ascii="Calibri" w:hAnsi="Calibri" w:cs="Calibri"/>
          <w:sz w:val="24"/>
          <w:szCs w:val="24"/>
        </w:rPr>
        <w:t>29 avril 2025</w:t>
      </w:r>
      <w:r w:rsidR="00B22184">
        <w:rPr>
          <w:rFonts w:ascii="Calibri" w:hAnsi="Calibri" w:cs="Calibri"/>
          <w:sz w:val="24"/>
          <w:szCs w:val="24"/>
        </w:rPr>
        <w:t> ; </w:t>
      </w:r>
      <w:r>
        <w:rPr>
          <w:rFonts w:ascii="Calibri" w:hAnsi="Calibri" w:cs="Calibri"/>
          <w:sz w:val="24"/>
          <w:szCs w:val="24"/>
        </w:rPr>
        <w:t> </w:t>
      </w:r>
    </w:p>
    <w:p w14:paraId="26785EB8" w14:textId="77777777" w:rsidR="00EB5177" w:rsidRPr="00943380" w:rsidRDefault="00EB5177">
      <w:pPr>
        <w:pStyle w:val="Paragraphedeliste"/>
        <w:numPr>
          <w:ilvl w:val="0"/>
          <w:numId w:val="8"/>
        </w:numPr>
        <w:rPr>
          <w:rFonts w:ascii="Calibri" w:hAnsi="Calibri" w:cs="Calibri"/>
          <w:sz w:val="24"/>
          <w:szCs w:val="24"/>
        </w:rPr>
      </w:pPr>
      <w:r w:rsidRPr="00943380">
        <w:rPr>
          <w:rFonts w:ascii="Calibri" w:hAnsi="Calibri" w:cs="Calibri"/>
          <w:sz w:val="24"/>
          <w:szCs w:val="24"/>
        </w:rPr>
        <w:t>Une attestation de souscription d'une assurance en responsabilité civile pour la réalisation des missions ;</w:t>
      </w:r>
    </w:p>
    <w:p w14:paraId="2A3C727A" w14:textId="70175F14" w:rsidR="00EB5177" w:rsidRPr="00B536C4" w:rsidRDefault="00EB5177" w:rsidP="00B536C4">
      <w:pPr>
        <w:pStyle w:val="Paragraphedeliste"/>
        <w:numPr>
          <w:ilvl w:val="0"/>
          <w:numId w:val="8"/>
        </w:numPr>
        <w:rPr>
          <w:rFonts w:ascii="Calibri" w:hAnsi="Calibri" w:cs="Calibri"/>
          <w:sz w:val="24"/>
          <w:szCs w:val="24"/>
        </w:rPr>
      </w:pPr>
      <w:r>
        <w:rPr>
          <w:rFonts w:ascii="Calibri" w:hAnsi="Calibri" w:cs="Calibri"/>
          <w:sz w:val="24"/>
          <w:szCs w:val="24"/>
        </w:rPr>
        <w:t>U</w:t>
      </w:r>
      <w:r w:rsidRPr="00943380">
        <w:rPr>
          <w:rFonts w:ascii="Calibri" w:hAnsi="Calibri" w:cs="Calibri"/>
          <w:sz w:val="24"/>
          <w:szCs w:val="24"/>
        </w:rPr>
        <w:t>ne copie des accords partenariaux formalisés notamment avec les CeGIDD, hôpitaux, laboratoires et associations pour garantir une prise en charge fluide et lisible.</w:t>
      </w:r>
      <w:r>
        <w:rPr>
          <w:rFonts w:ascii="Calibri" w:hAnsi="Calibri" w:cs="Calibri"/>
          <w:sz w:val="24"/>
          <w:szCs w:val="24"/>
        </w:rPr>
        <w:t xml:space="preserve"> </w:t>
      </w:r>
    </w:p>
    <w:bookmarkEnd w:id="10"/>
    <w:p w14:paraId="6C006FFC" w14:textId="05C52AF0" w:rsidR="00EB5177" w:rsidRPr="00BE6ACA" w:rsidRDefault="00743303" w:rsidP="00743303">
      <w:pPr>
        <w:pStyle w:val="Titre2"/>
        <w:keepNext w:val="0"/>
        <w:keepLines w:val="0"/>
        <w:numPr>
          <w:ilvl w:val="1"/>
          <w:numId w:val="0"/>
        </w:numPr>
        <w:shd w:val="clear" w:color="auto" w:fill="FFFFFF"/>
        <w:spacing w:before="0"/>
        <w:contextualSpacing/>
        <w:jc w:val="both"/>
        <w:rPr>
          <w:rFonts w:ascii="Calibri" w:eastAsiaTheme="minorHAnsi" w:hAnsi="Calibri" w:cs="Calibri"/>
          <w:color w:val="auto"/>
          <w:sz w:val="24"/>
          <w:szCs w:val="24"/>
        </w:rPr>
      </w:pPr>
      <w:r>
        <w:rPr>
          <w:rFonts w:ascii="Marianne" w:eastAsiaTheme="minorHAnsi" w:hAnsi="Marianne" w:cs="Marianne-Bold"/>
          <w:b/>
          <w:bCs/>
          <w:color w:val="000091" w:themeColor="text2"/>
          <w:sz w:val="20"/>
          <w:szCs w:val="20"/>
        </w:rPr>
        <w:t xml:space="preserve">2.5 </w:t>
      </w:r>
      <w:r w:rsidR="00EB5177" w:rsidRPr="00EB5177">
        <w:rPr>
          <w:rFonts w:ascii="Marianne" w:eastAsiaTheme="minorHAnsi" w:hAnsi="Marianne" w:cs="Marianne-Bold"/>
          <w:b/>
          <w:bCs/>
          <w:color w:val="000091" w:themeColor="text2"/>
          <w:sz w:val="20"/>
          <w:szCs w:val="20"/>
        </w:rPr>
        <w:t>Les candidatures seront analysées</w:t>
      </w:r>
      <w:r w:rsidR="00EB5177" w:rsidRPr="0059009B">
        <w:rPr>
          <w:rFonts w:ascii="Calibri" w:hAnsi="Calibri" w:cs="Calibri"/>
        </w:rPr>
        <w:t xml:space="preserve"> </w:t>
      </w:r>
      <w:r w:rsidR="00EB5177" w:rsidRPr="00BE6ACA">
        <w:rPr>
          <w:rFonts w:ascii="Calibri" w:eastAsiaTheme="minorHAnsi" w:hAnsi="Calibri" w:cs="Calibri"/>
          <w:color w:val="auto"/>
          <w:sz w:val="24"/>
          <w:szCs w:val="24"/>
        </w:rPr>
        <w:t>par la direction de la santé publique et la direction de la délégation départementale du Rhône et de la métropole de Lyon</w:t>
      </w:r>
    </w:p>
    <w:p w14:paraId="67D50331" w14:textId="77777777" w:rsidR="00EB5177" w:rsidRPr="00EB5177" w:rsidRDefault="00EB5177" w:rsidP="00EB5177">
      <w:pPr>
        <w:pStyle w:val="Titre2"/>
        <w:ind w:left="1210"/>
        <w:rPr>
          <w:rFonts w:ascii="Marianne" w:eastAsiaTheme="minorHAnsi" w:hAnsi="Marianne" w:cs="Marianne-Bold"/>
          <w:b/>
          <w:bCs/>
          <w:color w:val="000091" w:themeColor="text2"/>
          <w:sz w:val="20"/>
          <w:szCs w:val="20"/>
        </w:rPr>
      </w:pPr>
    </w:p>
    <w:p w14:paraId="71E85753" w14:textId="46572AE2" w:rsidR="00EB5177" w:rsidRPr="00EB5177" w:rsidRDefault="00743303" w:rsidP="00743303">
      <w:pPr>
        <w:pStyle w:val="Titre2"/>
        <w:keepNext w:val="0"/>
        <w:keepLines w:val="0"/>
        <w:numPr>
          <w:ilvl w:val="1"/>
          <w:numId w:val="0"/>
        </w:numPr>
        <w:spacing w:before="0" w:after="160"/>
        <w:contextualSpacing/>
        <w:jc w:val="both"/>
        <w:rPr>
          <w:rFonts w:ascii="Marianne" w:eastAsiaTheme="minorHAnsi" w:hAnsi="Marianne" w:cs="Marianne-Bold"/>
          <w:b/>
          <w:bCs/>
          <w:color w:val="000091" w:themeColor="text2"/>
          <w:sz w:val="20"/>
          <w:szCs w:val="20"/>
        </w:rPr>
      </w:pPr>
      <w:bookmarkStart w:id="12" w:name="_Toc191036182"/>
      <w:r>
        <w:rPr>
          <w:rFonts w:ascii="Marianne" w:eastAsiaTheme="minorHAnsi" w:hAnsi="Marianne" w:cs="Marianne-Bold"/>
          <w:b/>
          <w:bCs/>
          <w:color w:val="000091" w:themeColor="text2"/>
          <w:sz w:val="20"/>
          <w:szCs w:val="20"/>
        </w:rPr>
        <w:t xml:space="preserve">2.6 </w:t>
      </w:r>
      <w:r w:rsidR="00EB5177" w:rsidRPr="00EB5177">
        <w:rPr>
          <w:rFonts w:ascii="Marianne" w:eastAsiaTheme="minorHAnsi" w:hAnsi="Marianne" w:cs="Marianne-Bold"/>
          <w:b/>
          <w:bCs/>
          <w:color w:val="000091" w:themeColor="text2"/>
          <w:sz w:val="20"/>
          <w:szCs w:val="20"/>
        </w:rPr>
        <w:t>Calendrier de sélection</w:t>
      </w:r>
      <w:bookmarkEnd w:id="12"/>
    </w:p>
    <w:p w14:paraId="796AF3E6" w14:textId="23E4AC67" w:rsidR="00EB5177" w:rsidRPr="00882F28" w:rsidRDefault="00EB5177">
      <w:pPr>
        <w:pStyle w:val="Paragraphedeliste"/>
        <w:numPr>
          <w:ilvl w:val="0"/>
          <w:numId w:val="9"/>
        </w:numPr>
        <w:jc w:val="both"/>
        <w:rPr>
          <w:rFonts w:ascii="Calibri" w:hAnsi="Calibri" w:cs="Calibri"/>
          <w:sz w:val="24"/>
          <w:szCs w:val="24"/>
        </w:rPr>
      </w:pPr>
      <w:bookmarkStart w:id="13" w:name="_Hlk198214767"/>
      <w:r w:rsidRPr="00CA5003">
        <w:rPr>
          <w:rFonts w:ascii="Calibri" w:hAnsi="Calibri" w:cs="Calibri"/>
          <w:sz w:val="24"/>
          <w:szCs w:val="24"/>
        </w:rPr>
        <w:t xml:space="preserve">Date limite de dépôt des candidatures : </w:t>
      </w:r>
      <w:r w:rsidR="007A1CA9" w:rsidRPr="007A1CA9">
        <w:rPr>
          <w:rFonts w:ascii="Calibri" w:hAnsi="Calibri" w:cs="Calibri"/>
          <w:sz w:val="24"/>
          <w:szCs w:val="24"/>
        </w:rPr>
        <w:t xml:space="preserve">le 26 mai 2025 (23h59 – Heure de </w:t>
      </w:r>
      <w:r w:rsidR="007A1CA9">
        <w:rPr>
          <w:rFonts w:ascii="Calibri" w:hAnsi="Calibri" w:cs="Calibri"/>
          <w:sz w:val="24"/>
          <w:szCs w:val="24"/>
        </w:rPr>
        <w:t>Paris)</w:t>
      </w:r>
    </w:p>
    <w:p w14:paraId="171BBC5D" w14:textId="4DE1B4BD" w:rsidR="00EB5177" w:rsidRPr="00CA5003" w:rsidRDefault="00EB5177">
      <w:pPr>
        <w:pStyle w:val="Paragraphedeliste"/>
        <w:numPr>
          <w:ilvl w:val="0"/>
          <w:numId w:val="9"/>
        </w:numPr>
        <w:jc w:val="both"/>
        <w:rPr>
          <w:rFonts w:ascii="Calibri" w:hAnsi="Calibri" w:cs="Calibri"/>
          <w:sz w:val="24"/>
          <w:szCs w:val="24"/>
        </w:rPr>
      </w:pPr>
      <w:r w:rsidRPr="00CA5003">
        <w:rPr>
          <w:rFonts w:ascii="Calibri" w:hAnsi="Calibri" w:cs="Calibri"/>
          <w:sz w:val="24"/>
          <w:szCs w:val="24"/>
        </w:rPr>
        <w:t xml:space="preserve">Examen des dossiers et sélection des projets : </w:t>
      </w:r>
      <w:r w:rsidR="007A1CA9">
        <w:rPr>
          <w:rFonts w:ascii="Calibri" w:hAnsi="Calibri" w:cs="Calibri"/>
          <w:sz w:val="24"/>
          <w:szCs w:val="24"/>
        </w:rPr>
        <w:t>2</w:t>
      </w:r>
      <w:r w:rsidRPr="007A1CA9">
        <w:rPr>
          <w:rFonts w:ascii="Calibri" w:hAnsi="Calibri" w:cs="Calibri"/>
          <w:sz w:val="24"/>
          <w:szCs w:val="24"/>
        </w:rPr>
        <w:t>7 mai 2025</w:t>
      </w:r>
      <w:r>
        <w:rPr>
          <w:rFonts w:ascii="Calibri" w:hAnsi="Calibri" w:cs="Calibri"/>
          <w:sz w:val="24"/>
          <w:szCs w:val="24"/>
        </w:rPr>
        <w:t xml:space="preserve"> </w:t>
      </w:r>
    </w:p>
    <w:p w14:paraId="1E15EE5D" w14:textId="446BFB37" w:rsidR="00EB5177" w:rsidRPr="00CA5003" w:rsidRDefault="00EB5177">
      <w:pPr>
        <w:pStyle w:val="Paragraphedeliste"/>
        <w:numPr>
          <w:ilvl w:val="0"/>
          <w:numId w:val="9"/>
        </w:numPr>
        <w:jc w:val="both"/>
        <w:rPr>
          <w:rFonts w:ascii="Calibri" w:hAnsi="Calibri" w:cs="Calibri"/>
          <w:sz w:val="24"/>
          <w:szCs w:val="24"/>
        </w:rPr>
      </w:pPr>
      <w:r w:rsidRPr="00CA5003">
        <w:rPr>
          <w:rFonts w:ascii="Calibri" w:hAnsi="Calibri" w:cs="Calibri"/>
          <w:sz w:val="24"/>
          <w:szCs w:val="24"/>
        </w:rPr>
        <w:t xml:space="preserve">Annonce de la structure retenue : </w:t>
      </w:r>
      <w:r w:rsidR="007A1CA9">
        <w:rPr>
          <w:rFonts w:ascii="Calibri" w:hAnsi="Calibri" w:cs="Calibri"/>
          <w:sz w:val="24"/>
          <w:szCs w:val="24"/>
        </w:rPr>
        <w:t>28</w:t>
      </w:r>
      <w:r w:rsidRPr="007A1CA9">
        <w:rPr>
          <w:rFonts w:ascii="Calibri" w:hAnsi="Calibri" w:cs="Calibri"/>
          <w:sz w:val="24"/>
          <w:szCs w:val="24"/>
        </w:rPr>
        <w:t xml:space="preserve"> mai 2025</w:t>
      </w:r>
    </w:p>
    <w:p w14:paraId="4A663090" w14:textId="428A298D" w:rsidR="00EB5177" w:rsidRPr="00CA5003" w:rsidRDefault="00EB5177">
      <w:pPr>
        <w:pStyle w:val="Paragraphedeliste"/>
        <w:numPr>
          <w:ilvl w:val="0"/>
          <w:numId w:val="9"/>
        </w:numPr>
        <w:jc w:val="both"/>
        <w:rPr>
          <w:rFonts w:ascii="Calibri" w:hAnsi="Calibri" w:cs="Calibri"/>
          <w:sz w:val="24"/>
          <w:szCs w:val="24"/>
        </w:rPr>
      </w:pPr>
      <w:r w:rsidRPr="00CA5003">
        <w:rPr>
          <w:rFonts w:ascii="Calibri" w:hAnsi="Calibri" w:cs="Calibri"/>
          <w:sz w:val="24"/>
          <w:szCs w:val="24"/>
        </w:rPr>
        <w:t xml:space="preserve">Ouverture du CSMSS : </w:t>
      </w:r>
      <w:r w:rsidRPr="007A1CA9">
        <w:rPr>
          <w:rFonts w:ascii="Calibri" w:hAnsi="Calibri" w:cs="Calibri"/>
          <w:sz w:val="24"/>
          <w:szCs w:val="24"/>
        </w:rPr>
        <w:t xml:space="preserve">1er </w:t>
      </w:r>
      <w:r w:rsidR="00F62332" w:rsidRPr="007A1CA9">
        <w:rPr>
          <w:rFonts w:ascii="Calibri" w:hAnsi="Calibri" w:cs="Calibri"/>
          <w:sz w:val="24"/>
          <w:szCs w:val="24"/>
        </w:rPr>
        <w:t xml:space="preserve">juin </w:t>
      </w:r>
      <w:r w:rsidRPr="007A1CA9">
        <w:rPr>
          <w:rFonts w:ascii="Calibri" w:hAnsi="Calibri" w:cs="Calibri"/>
          <w:sz w:val="24"/>
          <w:szCs w:val="24"/>
        </w:rPr>
        <w:t>2025</w:t>
      </w:r>
    </w:p>
    <w:bookmarkEnd w:id="13"/>
    <w:p w14:paraId="4D61E8CA" w14:textId="77777777" w:rsidR="00EB5177" w:rsidRPr="00CA5003" w:rsidRDefault="00EB5177" w:rsidP="00EB5177">
      <w:pPr>
        <w:rPr>
          <w:rFonts w:ascii="Calibri" w:hAnsi="Calibri" w:cs="Calibri"/>
          <w:sz w:val="24"/>
          <w:szCs w:val="24"/>
        </w:rPr>
      </w:pPr>
    </w:p>
    <w:sectPr w:rsidR="00EB5177" w:rsidRPr="00CA5003" w:rsidSect="00EB5177">
      <w:type w:val="continuous"/>
      <w:pgSz w:w="11906" w:h="16838"/>
      <w:pgMar w:top="1276" w:right="849" w:bottom="1276" w:left="3119" w:header="709"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6180" w14:textId="77777777" w:rsidR="00F5705B" w:rsidRDefault="00F5705B" w:rsidP="005169EB">
      <w:pPr>
        <w:spacing w:after="0" w:line="240" w:lineRule="auto"/>
      </w:pPr>
      <w:r>
        <w:separator/>
      </w:r>
    </w:p>
  </w:endnote>
  <w:endnote w:type="continuationSeparator" w:id="0">
    <w:p w14:paraId="1026C09A" w14:textId="77777777" w:rsidR="00F5705B" w:rsidRDefault="00F5705B" w:rsidP="005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ExtraBold">
    <w:panose1 w:val="02000000000000000000"/>
    <w:charset w:val="00"/>
    <w:family w:val="auto"/>
    <w:pitch w:val="variable"/>
    <w:sig w:usb0="0000000F" w:usb1="00000000" w:usb2="00000000" w:usb3="00000000" w:csb0="00000003" w:csb1="00000000"/>
  </w:font>
  <w:font w:name="Marianne-ExtraBold">
    <w:panose1 w:val="00000000000000000000"/>
    <w:charset w:val="00"/>
    <w:family w:val="swiss"/>
    <w:notTrueType/>
    <w:pitch w:val="default"/>
    <w:sig w:usb0="00000003" w:usb1="00000000" w:usb2="00000000" w:usb3="00000000" w:csb0="00000001" w:csb1="00000000"/>
  </w:font>
  <w:font w:name="Spectral-ExtraLightItalic">
    <w:panose1 w:val="00000000000000000000"/>
    <w:charset w:val="00"/>
    <w:family w:val="roman"/>
    <w:notTrueType/>
    <w:pitch w:val="default"/>
    <w:sig w:usb0="00000003" w:usb1="00000000" w:usb2="00000000" w:usb3="00000000" w:csb0="00000001" w:csb1="00000000"/>
  </w:font>
  <w:font w:name="Marianne Light">
    <w:panose1 w:val="02000000000000000000"/>
    <w:charset w:val="00"/>
    <w:family w:val="auto"/>
    <w:pitch w:val="variable"/>
    <w:sig w:usb0="0000000F"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Mariann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8F7" w14:textId="77777777" w:rsidR="00B43564" w:rsidRPr="007E4A22" w:rsidRDefault="00B43564" w:rsidP="002313BC">
    <w:pPr>
      <w:pStyle w:val="PieddePage2"/>
      <w:spacing w:after="160"/>
      <w:jc w:val="right"/>
      <w:rPr>
        <w:rFonts w:ascii="Marianne" w:hAnsi="Marianne"/>
        <w:color w:val="auto"/>
      </w:rPr>
    </w:pPr>
    <w:r>
      <w:rPr>
        <w:rFonts w:ascii="Marianne" w:hAnsi="Marianne"/>
        <w:color w:val="auto"/>
      </w:rPr>
      <w:t>Agence régionale de santé Auvergne-Rhône-Alpes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D171" w14:textId="77777777" w:rsidR="00F5705B" w:rsidRDefault="00F5705B" w:rsidP="005169EB">
      <w:pPr>
        <w:spacing w:after="0" w:line="240" w:lineRule="auto"/>
      </w:pPr>
      <w:r>
        <w:separator/>
      </w:r>
    </w:p>
  </w:footnote>
  <w:footnote w:type="continuationSeparator" w:id="0">
    <w:p w14:paraId="60214227" w14:textId="77777777" w:rsidR="00F5705B" w:rsidRDefault="00F5705B" w:rsidP="0051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744"/>
    <w:multiLevelType w:val="multilevel"/>
    <w:tmpl w:val="7706C270"/>
    <w:lvl w:ilvl="0">
      <w:start w:val="3"/>
      <w:numFmt w:val="bullet"/>
      <w:lvlText w:val="-"/>
      <w:lvlJc w:val="left"/>
      <w:pPr>
        <w:tabs>
          <w:tab w:val="num" w:pos="720"/>
        </w:tabs>
        <w:ind w:left="720" w:hanging="360"/>
      </w:pPr>
      <w:rPr>
        <w:rFonts w:ascii="Aptos" w:eastAsiaTheme="minorHAnsi" w:hAnsi="Aptos"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76325"/>
    <w:multiLevelType w:val="multilevel"/>
    <w:tmpl w:val="90AEE53E"/>
    <w:lvl w:ilvl="0">
      <w:start w:val="3"/>
      <w:numFmt w:val="bullet"/>
      <w:lvlText w:val="-"/>
      <w:lvlJc w:val="left"/>
      <w:pPr>
        <w:tabs>
          <w:tab w:val="num" w:pos="720"/>
        </w:tabs>
        <w:ind w:left="720" w:hanging="360"/>
      </w:pPr>
      <w:rPr>
        <w:rFonts w:ascii="Aptos" w:eastAsiaTheme="minorHAnsi" w:hAnsi="Aptos"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74702"/>
    <w:multiLevelType w:val="multilevel"/>
    <w:tmpl w:val="C8C84D5C"/>
    <w:lvl w:ilvl="0">
      <w:start w:val="3"/>
      <w:numFmt w:val="bullet"/>
      <w:lvlText w:val="-"/>
      <w:lvlJc w:val="left"/>
      <w:pPr>
        <w:tabs>
          <w:tab w:val="num" w:pos="720"/>
        </w:tabs>
        <w:ind w:left="720" w:hanging="360"/>
      </w:pPr>
      <w:rPr>
        <w:rFonts w:ascii="Aptos" w:eastAsiaTheme="minorHAnsi" w:hAnsi="Aptos"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F2E09"/>
    <w:multiLevelType w:val="hybridMultilevel"/>
    <w:tmpl w:val="FCD62A8A"/>
    <w:lvl w:ilvl="0" w:tplc="A5868C40">
      <w:start w:val="3"/>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E2287"/>
    <w:multiLevelType w:val="hybridMultilevel"/>
    <w:tmpl w:val="18CEE814"/>
    <w:lvl w:ilvl="0" w:tplc="A5868C40">
      <w:start w:val="3"/>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437854"/>
    <w:multiLevelType w:val="multilevel"/>
    <w:tmpl w:val="FFA4DBB0"/>
    <w:lvl w:ilvl="0">
      <w:start w:val="3"/>
      <w:numFmt w:val="bullet"/>
      <w:lvlText w:val="-"/>
      <w:lvlJc w:val="left"/>
      <w:pPr>
        <w:tabs>
          <w:tab w:val="num" w:pos="720"/>
        </w:tabs>
        <w:ind w:left="720" w:hanging="360"/>
      </w:pPr>
      <w:rPr>
        <w:rFonts w:ascii="Aptos" w:eastAsiaTheme="minorHAnsi" w:hAnsi="Aptos"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B2827"/>
    <w:multiLevelType w:val="hybridMultilevel"/>
    <w:tmpl w:val="23C8237E"/>
    <w:lvl w:ilvl="0" w:tplc="A5868C40">
      <w:start w:val="3"/>
      <w:numFmt w:val="bullet"/>
      <w:lvlText w:val="-"/>
      <w:lvlJc w:val="left"/>
      <w:pPr>
        <w:ind w:left="766" w:hanging="360"/>
      </w:pPr>
      <w:rPr>
        <w:rFonts w:ascii="Aptos" w:eastAsiaTheme="minorHAnsi" w:hAnsi="Aptos" w:cstheme="minorBidi" w:hint="default"/>
        <w:b/>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7" w15:restartNumberingAfterBreak="0">
    <w:nsid w:val="61793263"/>
    <w:multiLevelType w:val="hybridMultilevel"/>
    <w:tmpl w:val="8F94946A"/>
    <w:lvl w:ilvl="0" w:tplc="A5868C40">
      <w:start w:val="3"/>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240BC5"/>
    <w:multiLevelType w:val="multilevel"/>
    <w:tmpl w:val="F5EC2864"/>
    <w:lvl w:ilvl="0">
      <w:start w:val="3"/>
      <w:numFmt w:val="bullet"/>
      <w:lvlText w:val="-"/>
      <w:lvlJc w:val="left"/>
      <w:pPr>
        <w:tabs>
          <w:tab w:val="num" w:pos="720"/>
        </w:tabs>
        <w:ind w:left="720" w:hanging="360"/>
      </w:pPr>
      <w:rPr>
        <w:rFonts w:ascii="Aptos" w:eastAsiaTheme="minorHAnsi" w:hAnsi="Aptos"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118829">
    <w:abstractNumId w:val="2"/>
  </w:num>
  <w:num w:numId="2" w16cid:durableId="1454010299">
    <w:abstractNumId w:val="8"/>
  </w:num>
  <w:num w:numId="3" w16cid:durableId="1169755444">
    <w:abstractNumId w:val="3"/>
  </w:num>
  <w:num w:numId="4" w16cid:durableId="1357805932">
    <w:abstractNumId w:val="1"/>
  </w:num>
  <w:num w:numId="5" w16cid:durableId="1787191945">
    <w:abstractNumId w:val="0"/>
  </w:num>
  <w:num w:numId="6" w16cid:durableId="1338578455">
    <w:abstractNumId w:val="5"/>
  </w:num>
  <w:num w:numId="7" w16cid:durableId="583150093">
    <w:abstractNumId w:val="7"/>
  </w:num>
  <w:num w:numId="8" w16cid:durableId="850070830">
    <w:abstractNumId w:val="4"/>
  </w:num>
  <w:num w:numId="9" w16cid:durableId="18447075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96"/>
    <w:rsid w:val="0000138D"/>
    <w:rsid w:val="00001C2E"/>
    <w:rsid w:val="00002139"/>
    <w:rsid w:val="00002F34"/>
    <w:rsid w:val="00003B13"/>
    <w:rsid w:val="00007419"/>
    <w:rsid w:val="00007A01"/>
    <w:rsid w:val="00007CD2"/>
    <w:rsid w:val="000116AD"/>
    <w:rsid w:val="00014BB1"/>
    <w:rsid w:val="00017142"/>
    <w:rsid w:val="00020610"/>
    <w:rsid w:val="00020DBA"/>
    <w:rsid w:val="000215C3"/>
    <w:rsid w:val="000229F1"/>
    <w:rsid w:val="0002338B"/>
    <w:rsid w:val="00024E34"/>
    <w:rsid w:val="00025770"/>
    <w:rsid w:val="00027CFB"/>
    <w:rsid w:val="00027E2B"/>
    <w:rsid w:val="000319E5"/>
    <w:rsid w:val="00031CB2"/>
    <w:rsid w:val="000321AC"/>
    <w:rsid w:val="000336B7"/>
    <w:rsid w:val="0004123A"/>
    <w:rsid w:val="00044B25"/>
    <w:rsid w:val="000540D1"/>
    <w:rsid w:val="00056F83"/>
    <w:rsid w:val="00060798"/>
    <w:rsid w:val="0006321F"/>
    <w:rsid w:val="00063971"/>
    <w:rsid w:val="0007178B"/>
    <w:rsid w:val="00074CA3"/>
    <w:rsid w:val="00074E20"/>
    <w:rsid w:val="00080D7B"/>
    <w:rsid w:val="00081241"/>
    <w:rsid w:val="00084591"/>
    <w:rsid w:val="00087147"/>
    <w:rsid w:val="00087541"/>
    <w:rsid w:val="0009443E"/>
    <w:rsid w:val="000954AB"/>
    <w:rsid w:val="00097006"/>
    <w:rsid w:val="000A0C8A"/>
    <w:rsid w:val="000A3B99"/>
    <w:rsid w:val="000B082C"/>
    <w:rsid w:val="000B1E89"/>
    <w:rsid w:val="000C5F25"/>
    <w:rsid w:val="000C6188"/>
    <w:rsid w:val="000C671E"/>
    <w:rsid w:val="000D005B"/>
    <w:rsid w:val="000D19C7"/>
    <w:rsid w:val="000D7616"/>
    <w:rsid w:val="000E0F0A"/>
    <w:rsid w:val="000E1712"/>
    <w:rsid w:val="000E3D9D"/>
    <w:rsid w:val="000E4790"/>
    <w:rsid w:val="000E76C4"/>
    <w:rsid w:val="000F2E50"/>
    <w:rsid w:val="000F6093"/>
    <w:rsid w:val="00102F86"/>
    <w:rsid w:val="00104D97"/>
    <w:rsid w:val="0010567F"/>
    <w:rsid w:val="00110B08"/>
    <w:rsid w:val="00111558"/>
    <w:rsid w:val="00112504"/>
    <w:rsid w:val="001135FB"/>
    <w:rsid w:val="00120C03"/>
    <w:rsid w:val="00120C60"/>
    <w:rsid w:val="00122844"/>
    <w:rsid w:val="00123C24"/>
    <w:rsid w:val="001304E2"/>
    <w:rsid w:val="00131C18"/>
    <w:rsid w:val="001353A8"/>
    <w:rsid w:val="001376F2"/>
    <w:rsid w:val="001401E0"/>
    <w:rsid w:val="001410AF"/>
    <w:rsid w:val="00142BC4"/>
    <w:rsid w:val="00143413"/>
    <w:rsid w:val="00143A72"/>
    <w:rsid w:val="001463BF"/>
    <w:rsid w:val="001469F7"/>
    <w:rsid w:val="0015244F"/>
    <w:rsid w:val="0015368A"/>
    <w:rsid w:val="0015424C"/>
    <w:rsid w:val="00162AB6"/>
    <w:rsid w:val="0016335C"/>
    <w:rsid w:val="00165A2F"/>
    <w:rsid w:val="00166995"/>
    <w:rsid w:val="00172389"/>
    <w:rsid w:val="00180893"/>
    <w:rsid w:val="001814C7"/>
    <w:rsid w:val="00186985"/>
    <w:rsid w:val="00191839"/>
    <w:rsid w:val="00192D4E"/>
    <w:rsid w:val="00194D38"/>
    <w:rsid w:val="001957A8"/>
    <w:rsid w:val="00196B32"/>
    <w:rsid w:val="00197273"/>
    <w:rsid w:val="001A04D8"/>
    <w:rsid w:val="001A1313"/>
    <w:rsid w:val="001A1369"/>
    <w:rsid w:val="001A65D4"/>
    <w:rsid w:val="001A7221"/>
    <w:rsid w:val="001B255C"/>
    <w:rsid w:val="001B2598"/>
    <w:rsid w:val="001B3579"/>
    <w:rsid w:val="001B70F9"/>
    <w:rsid w:val="001C0DEB"/>
    <w:rsid w:val="001C20C4"/>
    <w:rsid w:val="001C54C7"/>
    <w:rsid w:val="001C6420"/>
    <w:rsid w:val="001C70F1"/>
    <w:rsid w:val="001D165F"/>
    <w:rsid w:val="001D4133"/>
    <w:rsid w:val="001D626E"/>
    <w:rsid w:val="001D6BB2"/>
    <w:rsid w:val="001E002E"/>
    <w:rsid w:val="001E08FA"/>
    <w:rsid w:val="001E157B"/>
    <w:rsid w:val="001F1840"/>
    <w:rsid w:val="001F405B"/>
    <w:rsid w:val="00200ED3"/>
    <w:rsid w:val="0020685C"/>
    <w:rsid w:val="002105D4"/>
    <w:rsid w:val="00214FCA"/>
    <w:rsid w:val="002174E4"/>
    <w:rsid w:val="00225BB5"/>
    <w:rsid w:val="00227CBB"/>
    <w:rsid w:val="002301C6"/>
    <w:rsid w:val="002313BC"/>
    <w:rsid w:val="00232019"/>
    <w:rsid w:val="00237748"/>
    <w:rsid w:val="00256561"/>
    <w:rsid w:val="00257A7E"/>
    <w:rsid w:val="002624B0"/>
    <w:rsid w:val="002661B7"/>
    <w:rsid w:val="00266B09"/>
    <w:rsid w:val="00266B40"/>
    <w:rsid w:val="00270EA5"/>
    <w:rsid w:val="00277CAD"/>
    <w:rsid w:val="00280FF0"/>
    <w:rsid w:val="00281823"/>
    <w:rsid w:val="00283017"/>
    <w:rsid w:val="00283603"/>
    <w:rsid w:val="00283943"/>
    <w:rsid w:val="002843AD"/>
    <w:rsid w:val="00285B9C"/>
    <w:rsid w:val="002907EF"/>
    <w:rsid w:val="00290CB0"/>
    <w:rsid w:val="00292D1C"/>
    <w:rsid w:val="0029430E"/>
    <w:rsid w:val="00294A1D"/>
    <w:rsid w:val="00295EB4"/>
    <w:rsid w:val="00296918"/>
    <w:rsid w:val="002A1096"/>
    <w:rsid w:val="002A4898"/>
    <w:rsid w:val="002B0B7F"/>
    <w:rsid w:val="002B278A"/>
    <w:rsid w:val="002B531E"/>
    <w:rsid w:val="002B6E60"/>
    <w:rsid w:val="002C0CF5"/>
    <w:rsid w:val="002C10D7"/>
    <w:rsid w:val="002C2133"/>
    <w:rsid w:val="002C2748"/>
    <w:rsid w:val="002C2A30"/>
    <w:rsid w:val="002D04A3"/>
    <w:rsid w:val="002D55BD"/>
    <w:rsid w:val="002E000C"/>
    <w:rsid w:val="002E3A3E"/>
    <w:rsid w:val="002E5A8B"/>
    <w:rsid w:val="002E642E"/>
    <w:rsid w:val="002F0EED"/>
    <w:rsid w:val="002F3784"/>
    <w:rsid w:val="002F4AA0"/>
    <w:rsid w:val="002F72B9"/>
    <w:rsid w:val="002F73E0"/>
    <w:rsid w:val="00300005"/>
    <w:rsid w:val="00306B6A"/>
    <w:rsid w:val="00317DB0"/>
    <w:rsid w:val="00320BEE"/>
    <w:rsid w:val="0032183E"/>
    <w:rsid w:val="0032458C"/>
    <w:rsid w:val="00330A8C"/>
    <w:rsid w:val="00331B3B"/>
    <w:rsid w:val="00337627"/>
    <w:rsid w:val="0033795D"/>
    <w:rsid w:val="003445EE"/>
    <w:rsid w:val="003456DE"/>
    <w:rsid w:val="00346887"/>
    <w:rsid w:val="003468E5"/>
    <w:rsid w:val="003469DA"/>
    <w:rsid w:val="00357D14"/>
    <w:rsid w:val="0036120C"/>
    <w:rsid w:val="00363A9A"/>
    <w:rsid w:val="0036628F"/>
    <w:rsid w:val="00366469"/>
    <w:rsid w:val="00367588"/>
    <w:rsid w:val="00370F48"/>
    <w:rsid w:val="00371B00"/>
    <w:rsid w:val="00374B9A"/>
    <w:rsid w:val="003759BF"/>
    <w:rsid w:val="00376D2B"/>
    <w:rsid w:val="00387162"/>
    <w:rsid w:val="00387DD5"/>
    <w:rsid w:val="00390B3B"/>
    <w:rsid w:val="00391D4F"/>
    <w:rsid w:val="00394ED6"/>
    <w:rsid w:val="003A3CFC"/>
    <w:rsid w:val="003A5DF3"/>
    <w:rsid w:val="003B0663"/>
    <w:rsid w:val="003B13CB"/>
    <w:rsid w:val="003B1B8E"/>
    <w:rsid w:val="003B5577"/>
    <w:rsid w:val="003B728E"/>
    <w:rsid w:val="003C10C7"/>
    <w:rsid w:val="003C318A"/>
    <w:rsid w:val="003C3E38"/>
    <w:rsid w:val="003C427C"/>
    <w:rsid w:val="003C4787"/>
    <w:rsid w:val="003C4862"/>
    <w:rsid w:val="003E192D"/>
    <w:rsid w:val="003E3CD1"/>
    <w:rsid w:val="003E5CE7"/>
    <w:rsid w:val="003F19EB"/>
    <w:rsid w:val="003F65B5"/>
    <w:rsid w:val="00400759"/>
    <w:rsid w:val="00402166"/>
    <w:rsid w:val="00406333"/>
    <w:rsid w:val="00411162"/>
    <w:rsid w:val="0041133C"/>
    <w:rsid w:val="00411490"/>
    <w:rsid w:val="0041469F"/>
    <w:rsid w:val="004166A0"/>
    <w:rsid w:val="00417D6B"/>
    <w:rsid w:val="00421242"/>
    <w:rsid w:val="00421A42"/>
    <w:rsid w:val="004228A8"/>
    <w:rsid w:val="004264D9"/>
    <w:rsid w:val="004268DB"/>
    <w:rsid w:val="00432756"/>
    <w:rsid w:val="00434ED4"/>
    <w:rsid w:val="0043704E"/>
    <w:rsid w:val="00437956"/>
    <w:rsid w:val="00437E6D"/>
    <w:rsid w:val="00442C54"/>
    <w:rsid w:val="00442CC0"/>
    <w:rsid w:val="00446723"/>
    <w:rsid w:val="004517E8"/>
    <w:rsid w:val="00454686"/>
    <w:rsid w:val="00455E1F"/>
    <w:rsid w:val="00456A34"/>
    <w:rsid w:val="00460E81"/>
    <w:rsid w:val="00460F3F"/>
    <w:rsid w:val="0046351B"/>
    <w:rsid w:val="00464A67"/>
    <w:rsid w:val="00471973"/>
    <w:rsid w:val="00473175"/>
    <w:rsid w:val="004776A3"/>
    <w:rsid w:val="00480044"/>
    <w:rsid w:val="00490327"/>
    <w:rsid w:val="0049769C"/>
    <w:rsid w:val="004A155C"/>
    <w:rsid w:val="004A1703"/>
    <w:rsid w:val="004A2356"/>
    <w:rsid w:val="004A6223"/>
    <w:rsid w:val="004B11E7"/>
    <w:rsid w:val="004B2057"/>
    <w:rsid w:val="004B4F78"/>
    <w:rsid w:val="004B58B6"/>
    <w:rsid w:val="004B5996"/>
    <w:rsid w:val="004B683B"/>
    <w:rsid w:val="004C341A"/>
    <w:rsid w:val="004C58B6"/>
    <w:rsid w:val="004C6E7D"/>
    <w:rsid w:val="004C7D79"/>
    <w:rsid w:val="004D1507"/>
    <w:rsid w:val="004D27C7"/>
    <w:rsid w:val="004D3C20"/>
    <w:rsid w:val="004D4C6E"/>
    <w:rsid w:val="004D4D2D"/>
    <w:rsid w:val="004E038C"/>
    <w:rsid w:val="004E2F31"/>
    <w:rsid w:val="004E3DE0"/>
    <w:rsid w:val="004F13C4"/>
    <w:rsid w:val="004F3478"/>
    <w:rsid w:val="004F3D0D"/>
    <w:rsid w:val="0050392A"/>
    <w:rsid w:val="005040C7"/>
    <w:rsid w:val="00504C61"/>
    <w:rsid w:val="00505446"/>
    <w:rsid w:val="0050565B"/>
    <w:rsid w:val="00511943"/>
    <w:rsid w:val="00512635"/>
    <w:rsid w:val="0051309C"/>
    <w:rsid w:val="00515CAE"/>
    <w:rsid w:val="005169EB"/>
    <w:rsid w:val="00521704"/>
    <w:rsid w:val="00521DC1"/>
    <w:rsid w:val="005242C7"/>
    <w:rsid w:val="00525B55"/>
    <w:rsid w:val="00532D5B"/>
    <w:rsid w:val="0053477C"/>
    <w:rsid w:val="00535E31"/>
    <w:rsid w:val="005360FD"/>
    <w:rsid w:val="00541F75"/>
    <w:rsid w:val="005424D1"/>
    <w:rsid w:val="00545098"/>
    <w:rsid w:val="005505DB"/>
    <w:rsid w:val="0055220D"/>
    <w:rsid w:val="005547BE"/>
    <w:rsid w:val="005557F3"/>
    <w:rsid w:val="005603F7"/>
    <w:rsid w:val="00574451"/>
    <w:rsid w:val="0057751B"/>
    <w:rsid w:val="00583C4B"/>
    <w:rsid w:val="00590DA7"/>
    <w:rsid w:val="0059138F"/>
    <w:rsid w:val="005913C4"/>
    <w:rsid w:val="0059222D"/>
    <w:rsid w:val="00593A69"/>
    <w:rsid w:val="00595AB4"/>
    <w:rsid w:val="005A0B2D"/>
    <w:rsid w:val="005A2C50"/>
    <w:rsid w:val="005A6CFA"/>
    <w:rsid w:val="005A6FEC"/>
    <w:rsid w:val="005B0921"/>
    <w:rsid w:val="005B4503"/>
    <w:rsid w:val="005B5B0E"/>
    <w:rsid w:val="005B652C"/>
    <w:rsid w:val="005C63FE"/>
    <w:rsid w:val="005D241F"/>
    <w:rsid w:val="005D573B"/>
    <w:rsid w:val="005E08C6"/>
    <w:rsid w:val="005E3804"/>
    <w:rsid w:val="005E5880"/>
    <w:rsid w:val="005E5EEB"/>
    <w:rsid w:val="005E7CA8"/>
    <w:rsid w:val="005F0030"/>
    <w:rsid w:val="005F1F72"/>
    <w:rsid w:val="005F54EE"/>
    <w:rsid w:val="006005C9"/>
    <w:rsid w:val="00601766"/>
    <w:rsid w:val="00605E55"/>
    <w:rsid w:val="00610709"/>
    <w:rsid w:val="00610C12"/>
    <w:rsid w:val="00616D1A"/>
    <w:rsid w:val="006205D4"/>
    <w:rsid w:val="00623352"/>
    <w:rsid w:val="00624509"/>
    <w:rsid w:val="00625E2F"/>
    <w:rsid w:val="00626595"/>
    <w:rsid w:val="00627F5E"/>
    <w:rsid w:val="00633E9E"/>
    <w:rsid w:val="00636CAE"/>
    <w:rsid w:val="00640984"/>
    <w:rsid w:val="00641A6F"/>
    <w:rsid w:val="0064283C"/>
    <w:rsid w:val="00643753"/>
    <w:rsid w:val="006440FF"/>
    <w:rsid w:val="0064692D"/>
    <w:rsid w:val="006534C3"/>
    <w:rsid w:val="00657DB9"/>
    <w:rsid w:val="00664990"/>
    <w:rsid w:val="00665F66"/>
    <w:rsid w:val="00680A2A"/>
    <w:rsid w:val="00680FC4"/>
    <w:rsid w:val="006814E7"/>
    <w:rsid w:val="006834F9"/>
    <w:rsid w:val="006854C5"/>
    <w:rsid w:val="0069236C"/>
    <w:rsid w:val="00695037"/>
    <w:rsid w:val="006954C7"/>
    <w:rsid w:val="006A0A53"/>
    <w:rsid w:val="006B0A86"/>
    <w:rsid w:val="006B3283"/>
    <w:rsid w:val="006B6142"/>
    <w:rsid w:val="006C68BD"/>
    <w:rsid w:val="006D2F28"/>
    <w:rsid w:val="006D5D0D"/>
    <w:rsid w:val="006D5FC6"/>
    <w:rsid w:val="006E0223"/>
    <w:rsid w:val="006E0789"/>
    <w:rsid w:val="006F1599"/>
    <w:rsid w:val="006F287C"/>
    <w:rsid w:val="006F73CE"/>
    <w:rsid w:val="007021D0"/>
    <w:rsid w:val="00714796"/>
    <w:rsid w:val="00715F41"/>
    <w:rsid w:val="00722220"/>
    <w:rsid w:val="00723453"/>
    <w:rsid w:val="00725CF3"/>
    <w:rsid w:val="00727FDE"/>
    <w:rsid w:val="00730E41"/>
    <w:rsid w:val="00741ECE"/>
    <w:rsid w:val="007420E9"/>
    <w:rsid w:val="007432D8"/>
    <w:rsid w:val="00743303"/>
    <w:rsid w:val="00744B32"/>
    <w:rsid w:val="00752ADD"/>
    <w:rsid w:val="00753A13"/>
    <w:rsid w:val="007552DB"/>
    <w:rsid w:val="007566F6"/>
    <w:rsid w:val="00757ED7"/>
    <w:rsid w:val="00765A67"/>
    <w:rsid w:val="007711AC"/>
    <w:rsid w:val="007725CB"/>
    <w:rsid w:val="0077356B"/>
    <w:rsid w:val="00773760"/>
    <w:rsid w:val="00773E1A"/>
    <w:rsid w:val="00774446"/>
    <w:rsid w:val="007764E9"/>
    <w:rsid w:val="00776775"/>
    <w:rsid w:val="00780C08"/>
    <w:rsid w:val="007835D4"/>
    <w:rsid w:val="0079248B"/>
    <w:rsid w:val="00792CA7"/>
    <w:rsid w:val="00796920"/>
    <w:rsid w:val="00796F01"/>
    <w:rsid w:val="007A0328"/>
    <w:rsid w:val="007A13AB"/>
    <w:rsid w:val="007A1CA9"/>
    <w:rsid w:val="007A6F55"/>
    <w:rsid w:val="007B3D31"/>
    <w:rsid w:val="007B5539"/>
    <w:rsid w:val="007C0C2C"/>
    <w:rsid w:val="007C2626"/>
    <w:rsid w:val="007C2E73"/>
    <w:rsid w:val="007C5F66"/>
    <w:rsid w:val="007C6352"/>
    <w:rsid w:val="007C68F3"/>
    <w:rsid w:val="007D09CD"/>
    <w:rsid w:val="007D203E"/>
    <w:rsid w:val="007D2F82"/>
    <w:rsid w:val="007D6DAD"/>
    <w:rsid w:val="007E0834"/>
    <w:rsid w:val="007E2E5E"/>
    <w:rsid w:val="007E3FD5"/>
    <w:rsid w:val="007E4A22"/>
    <w:rsid w:val="007F096D"/>
    <w:rsid w:val="007F1986"/>
    <w:rsid w:val="007F2EA1"/>
    <w:rsid w:val="00806B85"/>
    <w:rsid w:val="008111A0"/>
    <w:rsid w:val="008113D1"/>
    <w:rsid w:val="008342B2"/>
    <w:rsid w:val="00834FCA"/>
    <w:rsid w:val="0083739A"/>
    <w:rsid w:val="00843823"/>
    <w:rsid w:val="00845637"/>
    <w:rsid w:val="00846A10"/>
    <w:rsid w:val="00852C40"/>
    <w:rsid w:val="008551D6"/>
    <w:rsid w:val="00863CEC"/>
    <w:rsid w:val="00863DB1"/>
    <w:rsid w:val="00864819"/>
    <w:rsid w:val="008649B8"/>
    <w:rsid w:val="00865118"/>
    <w:rsid w:val="0087214C"/>
    <w:rsid w:val="008738BD"/>
    <w:rsid w:val="00886420"/>
    <w:rsid w:val="00886649"/>
    <w:rsid w:val="00893031"/>
    <w:rsid w:val="008931CB"/>
    <w:rsid w:val="0089424A"/>
    <w:rsid w:val="008A1263"/>
    <w:rsid w:val="008A1C92"/>
    <w:rsid w:val="008A6DD3"/>
    <w:rsid w:val="008B0F7E"/>
    <w:rsid w:val="008B4738"/>
    <w:rsid w:val="008B4FB5"/>
    <w:rsid w:val="008B510A"/>
    <w:rsid w:val="008B6BE6"/>
    <w:rsid w:val="008C0C47"/>
    <w:rsid w:val="008C1B1B"/>
    <w:rsid w:val="008C30B5"/>
    <w:rsid w:val="008D3A6C"/>
    <w:rsid w:val="008D6572"/>
    <w:rsid w:val="008D6E6D"/>
    <w:rsid w:val="008D7E57"/>
    <w:rsid w:val="008E17AC"/>
    <w:rsid w:val="008E38FA"/>
    <w:rsid w:val="008F018E"/>
    <w:rsid w:val="008F0246"/>
    <w:rsid w:val="008F08CF"/>
    <w:rsid w:val="008F239A"/>
    <w:rsid w:val="008F3679"/>
    <w:rsid w:val="008F4346"/>
    <w:rsid w:val="008F7A6C"/>
    <w:rsid w:val="00901663"/>
    <w:rsid w:val="009019E4"/>
    <w:rsid w:val="00903BDA"/>
    <w:rsid w:val="0090615B"/>
    <w:rsid w:val="00915458"/>
    <w:rsid w:val="009156B0"/>
    <w:rsid w:val="00917F08"/>
    <w:rsid w:val="009219ED"/>
    <w:rsid w:val="00923585"/>
    <w:rsid w:val="0092423D"/>
    <w:rsid w:val="00926B3B"/>
    <w:rsid w:val="00927B75"/>
    <w:rsid w:val="009315F3"/>
    <w:rsid w:val="009348BF"/>
    <w:rsid w:val="00940DDF"/>
    <w:rsid w:val="00941940"/>
    <w:rsid w:val="0094281D"/>
    <w:rsid w:val="00954072"/>
    <w:rsid w:val="00955A60"/>
    <w:rsid w:val="00955B19"/>
    <w:rsid w:val="009607C0"/>
    <w:rsid w:val="00960864"/>
    <w:rsid w:val="009746CD"/>
    <w:rsid w:val="009770FC"/>
    <w:rsid w:val="0098151E"/>
    <w:rsid w:val="00985733"/>
    <w:rsid w:val="00985AE6"/>
    <w:rsid w:val="00987E6C"/>
    <w:rsid w:val="00992AB0"/>
    <w:rsid w:val="009942C5"/>
    <w:rsid w:val="00996582"/>
    <w:rsid w:val="00996C9F"/>
    <w:rsid w:val="009A1346"/>
    <w:rsid w:val="009A42C1"/>
    <w:rsid w:val="009A4B3A"/>
    <w:rsid w:val="009A755C"/>
    <w:rsid w:val="009B0E00"/>
    <w:rsid w:val="009B1632"/>
    <w:rsid w:val="009B6C49"/>
    <w:rsid w:val="009B775A"/>
    <w:rsid w:val="009C053D"/>
    <w:rsid w:val="009C0C78"/>
    <w:rsid w:val="009C36C0"/>
    <w:rsid w:val="009C4A60"/>
    <w:rsid w:val="009C7493"/>
    <w:rsid w:val="009D0AB9"/>
    <w:rsid w:val="009E16B7"/>
    <w:rsid w:val="009E2DBB"/>
    <w:rsid w:val="009E44AE"/>
    <w:rsid w:val="009E683D"/>
    <w:rsid w:val="009E7113"/>
    <w:rsid w:val="009E7836"/>
    <w:rsid w:val="009F0127"/>
    <w:rsid w:val="009F1D91"/>
    <w:rsid w:val="009F3AEE"/>
    <w:rsid w:val="009F4235"/>
    <w:rsid w:val="009F4EB1"/>
    <w:rsid w:val="009F5417"/>
    <w:rsid w:val="009F5689"/>
    <w:rsid w:val="00A001DF"/>
    <w:rsid w:val="00A07067"/>
    <w:rsid w:val="00A0781E"/>
    <w:rsid w:val="00A12A6D"/>
    <w:rsid w:val="00A26BEB"/>
    <w:rsid w:val="00A32C27"/>
    <w:rsid w:val="00A36829"/>
    <w:rsid w:val="00A37191"/>
    <w:rsid w:val="00A40EC4"/>
    <w:rsid w:val="00A41319"/>
    <w:rsid w:val="00A43539"/>
    <w:rsid w:val="00A45173"/>
    <w:rsid w:val="00A453BA"/>
    <w:rsid w:val="00A51477"/>
    <w:rsid w:val="00A62B57"/>
    <w:rsid w:val="00A639B8"/>
    <w:rsid w:val="00A66A17"/>
    <w:rsid w:val="00A66D5A"/>
    <w:rsid w:val="00A67636"/>
    <w:rsid w:val="00A67E28"/>
    <w:rsid w:val="00A67E4F"/>
    <w:rsid w:val="00A7040F"/>
    <w:rsid w:val="00A721B2"/>
    <w:rsid w:val="00A749CB"/>
    <w:rsid w:val="00A76966"/>
    <w:rsid w:val="00A76C60"/>
    <w:rsid w:val="00A9124C"/>
    <w:rsid w:val="00A916BD"/>
    <w:rsid w:val="00A95DB0"/>
    <w:rsid w:val="00A970D7"/>
    <w:rsid w:val="00AA2A66"/>
    <w:rsid w:val="00AA5C85"/>
    <w:rsid w:val="00AB548F"/>
    <w:rsid w:val="00AC3C60"/>
    <w:rsid w:val="00AC512E"/>
    <w:rsid w:val="00AC62F4"/>
    <w:rsid w:val="00AC6EA6"/>
    <w:rsid w:val="00AC79CE"/>
    <w:rsid w:val="00AD0102"/>
    <w:rsid w:val="00AD35CC"/>
    <w:rsid w:val="00AD4B40"/>
    <w:rsid w:val="00AD5412"/>
    <w:rsid w:val="00AE116C"/>
    <w:rsid w:val="00AE3EB0"/>
    <w:rsid w:val="00AE4BF2"/>
    <w:rsid w:val="00AE52FF"/>
    <w:rsid w:val="00AE67E5"/>
    <w:rsid w:val="00AE7C02"/>
    <w:rsid w:val="00AF0860"/>
    <w:rsid w:val="00B005BE"/>
    <w:rsid w:val="00B07BCE"/>
    <w:rsid w:val="00B07BF1"/>
    <w:rsid w:val="00B11CD5"/>
    <w:rsid w:val="00B12C7A"/>
    <w:rsid w:val="00B1344A"/>
    <w:rsid w:val="00B162B6"/>
    <w:rsid w:val="00B16A51"/>
    <w:rsid w:val="00B20CB9"/>
    <w:rsid w:val="00B22184"/>
    <w:rsid w:val="00B22742"/>
    <w:rsid w:val="00B2278D"/>
    <w:rsid w:val="00B252A1"/>
    <w:rsid w:val="00B268B6"/>
    <w:rsid w:val="00B26A23"/>
    <w:rsid w:val="00B41C35"/>
    <w:rsid w:val="00B4329A"/>
    <w:rsid w:val="00B43564"/>
    <w:rsid w:val="00B51079"/>
    <w:rsid w:val="00B514FC"/>
    <w:rsid w:val="00B536C4"/>
    <w:rsid w:val="00B56CD8"/>
    <w:rsid w:val="00B57186"/>
    <w:rsid w:val="00B57A1E"/>
    <w:rsid w:val="00B57F73"/>
    <w:rsid w:val="00B57FA4"/>
    <w:rsid w:val="00B66A4D"/>
    <w:rsid w:val="00B70067"/>
    <w:rsid w:val="00B7210A"/>
    <w:rsid w:val="00B728DE"/>
    <w:rsid w:val="00B74934"/>
    <w:rsid w:val="00B8006C"/>
    <w:rsid w:val="00B85286"/>
    <w:rsid w:val="00B85FBE"/>
    <w:rsid w:val="00B86A87"/>
    <w:rsid w:val="00B90F5A"/>
    <w:rsid w:val="00B97770"/>
    <w:rsid w:val="00B97D30"/>
    <w:rsid w:val="00BA1818"/>
    <w:rsid w:val="00BA3A60"/>
    <w:rsid w:val="00BA4BA8"/>
    <w:rsid w:val="00BB3584"/>
    <w:rsid w:val="00BC384C"/>
    <w:rsid w:val="00BC3AB7"/>
    <w:rsid w:val="00BC3EC6"/>
    <w:rsid w:val="00BC742A"/>
    <w:rsid w:val="00BD38B2"/>
    <w:rsid w:val="00BD40F3"/>
    <w:rsid w:val="00BD42EB"/>
    <w:rsid w:val="00BD625F"/>
    <w:rsid w:val="00BD79C4"/>
    <w:rsid w:val="00BE04AF"/>
    <w:rsid w:val="00BE47D8"/>
    <w:rsid w:val="00BE55F1"/>
    <w:rsid w:val="00BE6ACA"/>
    <w:rsid w:val="00BE7E18"/>
    <w:rsid w:val="00BF07BA"/>
    <w:rsid w:val="00BF4F4C"/>
    <w:rsid w:val="00C009C6"/>
    <w:rsid w:val="00C00F13"/>
    <w:rsid w:val="00C0608B"/>
    <w:rsid w:val="00C06524"/>
    <w:rsid w:val="00C0735A"/>
    <w:rsid w:val="00C10928"/>
    <w:rsid w:val="00C10DB4"/>
    <w:rsid w:val="00C112CA"/>
    <w:rsid w:val="00C1258D"/>
    <w:rsid w:val="00C1793D"/>
    <w:rsid w:val="00C17E80"/>
    <w:rsid w:val="00C222F1"/>
    <w:rsid w:val="00C26EFA"/>
    <w:rsid w:val="00C27EAF"/>
    <w:rsid w:val="00C34868"/>
    <w:rsid w:val="00C34A2F"/>
    <w:rsid w:val="00C374B3"/>
    <w:rsid w:val="00C432DE"/>
    <w:rsid w:val="00C45A21"/>
    <w:rsid w:val="00C45C8D"/>
    <w:rsid w:val="00C54CDD"/>
    <w:rsid w:val="00C56F60"/>
    <w:rsid w:val="00C57B74"/>
    <w:rsid w:val="00C60A34"/>
    <w:rsid w:val="00C6144A"/>
    <w:rsid w:val="00C627CD"/>
    <w:rsid w:val="00C641CA"/>
    <w:rsid w:val="00C66518"/>
    <w:rsid w:val="00C66C83"/>
    <w:rsid w:val="00C67876"/>
    <w:rsid w:val="00C87B6F"/>
    <w:rsid w:val="00C9119D"/>
    <w:rsid w:val="00CA4592"/>
    <w:rsid w:val="00CB0628"/>
    <w:rsid w:val="00CB1619"/>
    <w:rsid w:val="00CB2023"/>
    <w:rsid w:val="00CB4111"/>
    <w:rsid w:val="00CB6DAD"/>
    <w:rsid w:val="00CC20EB"/>
    <w:rsid w:val="00CC31D1"/>
    <w:rsid w:val="00CC3980"/>
    <w:rsid w:val="00CD0326"/>
    <w:rsid w:val="00CD229D"/>
    <w:rsid w:val="00CE1A08"/>
    <w:rsid w:val="00CE6A15"/>
    <w:rsid w:val="00CF7669"/>
    <w:rsid w:val="00D11F42"/>
    <w:rsid w:val="00D13301"/>
    <w:rsid w:val="00D13728"/>
    <w:rsid w:val="00D13A42"/>
    <w:rsid w:val="00D22DA8"/>
    <w:rsid w:val="00D26C8E"/>
    <w:rsid w:val="00D33BD9"/>
    <w:rsid w:val="00D346F4"/>
    <w:rsid w:val="00D35295"/>
    <w:rsid w:val="00D3611C"/>
    <w:rsid w:val="00D37840"/>
    <w:rsid w:val="00D4354C"/>
    <w:rsid w:val="00D43E89"/>
    <w:rsid w:val="00D44BA9"/>
    <w:rsid w:val="00D50EFB"/>
    <w:rsid w:val="00D54B49"/>
    <w:rsid w:val="00D54C68"/>
    <w:rsid w:val="00D55F29"/>
    <w:rsid w:val="00D600D4"/>
    <w:rsid w:val="00D64D34"/>
    <w:rsid w:val="00D70245"/>
    <w:rsid w:val="00D7041A"/>
    <w:rsid w:val="00D720B7"/>
    <w:rsid w:val="00D7415A"/>
    <w:rsid w:val="00D7588E"/>
    <w:rsid w:val="00D77201"/>
    <w:rsid w:val="00D77947"/>
    <w:rsid w:val="00D77C4E"/>
    <w:rsid w:val="00D941A9"/>
    <w:rsid w:val="00D94B5A"/>
    <w:rsid w:val="00D95C1D"/>
    <w:rsid w:val="00DA0C9B"/>
    <w:rsid w:val="00DA18C0"/>
    <w:rsid w:val="00DA30D8"/>
    <w:rsid w:val="00DB24B4"/>
    <w:rsid w:val="00DB6875"/>
    <w:rsid w:val="00DB69E2"/>
    <w:rsid w:val="00DB6A20"/>
    <w:rsid w:val="00DB75FF"/>
    <w:rsid w:val="00DC5620"/>
    <w:rsid w:val="00DC5946"/>
    <w:rsid w:val="00DC596D"/>
    <w:rsid w:val="00DC5AC7"/>
    <w:rsid w:val="00DC653A"/>
    <w:rsid w:val="00DC6C87"/>
    <w:rsid w:val="00DD0B59"/>
    <w:rsid w:val="00DD2442"/>
    <w:rsid w:val="00DD34BC"/>
    <w:rsid w:val="00DD3F33"/>
    <w:rsid w:val="00DD633D"/>
    <w:rsid w:val="00DE12E5"/>
    <w:rsid w:val="00DE1AAD"/>
    <w:rsid w:val="00DE27C7"/>
    <w:rsid w:val="00DE5BB9"/>
    <w:rsid w:val="00DE74E5"/>
    <w:rsid w:val="00DF689F"/>
    <w:rsid w:val="00DF6B37"/>
    <w:rsid w:val="00DF6D06"/>
    <w:rsid w:val="00E00219"/>
    <w:rsid w:val="00E01255"/>
    <w:rsid w:val="00E077D3"/>
    <w:rsid w:val="00E12BB5"/>
    <w:rsid w:val="00E133E4"/>
    <w:rsid w:val="00E13A79"/>
    <w:rsid w:val="00E1446B"/>
    <w:rsid w:val="00E32A78"/>
    <w:rsid w:val="00E35D87"/>
    <w:rsid w:val="00E36B41"/>
    <w:rsid w:val="00E411A8"/>
    <w:rsid w:val="00E4337B"/>
    <w:rsid w:val="00E44EE9"/>
    <w:rsid w:val="00E474D8"/>
    <w:rsid w:val="00E616C0"/>
    <w:rsid w:val="00E61B42"/>
    <w:rsid w:val="00E735C2"/>
    <w:rsid w:val="00E7394B"/>
    <w:rsid w:val="00E74EC0"/>
    <w:rsid w:val="00E86D12"/>
    <w:rsid w:val="00E93551"/>
    <w:rsid w:val="00E94F46"/>
    <w:rsid w:val="00E95364"/>
    <w:rsid w:val="00E97AB5"/>
    <w:rsid w:val="00EB5177"/>
    <w:rsid w:val="00EB56B5"/>
    <w:rsid w:val="00EB5A61"/>
    <w:rsid w:val="00EB63BF"/>
    <w:rsid w:val="00EC0BBC"/>
    <w:rsid w:val="00EC1768"/>
    <w:rsid w:val="00EC484C"/>
    <w:rsid w:val="00ED0907"/>
    <w:rsid w:val="00ED1FA6"/>
    <w:rsid w:val="00ED5CDC"/>
    <w:rsid w:val="00ED78A6"/>
    <w:rsid w:val="00EE0405"/>
    <w:rsid w:val="00EE0A9A"/>
    <w:rsid w:val="00EE6124"/>
    <w:rsid w:val="00EF3919"/>
    <w:rsid w:val="00F04BB0"/>
    <w:rsid w:val="00F04D33"/>
    <w:rsid w:val="00F054AA"/>
    <w:rsid w:val="00F21048"/>
    <w:rsid w:val="00F24195"/>
    <w:rsid w:val="00F249EC"/>
    <w:rsid w:val="00F314D9"/>
    <w:rsid w:val="00F3164B"/>
    <w:rsid w:val="00F375CC"/>
    <w:rsid w:val="00F37B89"/>
    <w:rsid w:val="00F4149F"/>
    <w:rsid w:val="00F41A03"/>
    <w:rsid w:val="00F42941"/>
    <w:rsid w:val="00F44419"/>
    <w:rsid w:val="00F4639A"/>
    <w:rsid w:val="00F47E00"/>
    <w:rsid w:val="00F5192E"/>
    <w:rsid w:val="00F55692"/>
    <w:rsid w:val="00F5705B"/>
    <w:rsid w:val="00F60D4F"/>
    <w:rsid w:val="00F62332"/>
    <w:rsid w:val="00F66C9D"/>
    <w:rsid w:val="00F66E5F"/>
    <w:rsid w:val="00F70FC9"/>
    <w:rsid w:val="00F72B3C"/>
    <w:rsid w:val="00F846AE"/>
    <w:rsid w:val="00F84A3F"/>
    <w:rsid w:val="00F85318"/>
    <w:rsid w:val="00F91077"/>
    <w:rsid w:val="00F92E8F"/>
    <w:rsid w:val="00F9335F"/>
    <w:rsid w:val="00F94670"/>
    <w:rsid w:val="00F9469E"/>
    <w:rsid w:val="00F9516F"/>
    <w:rsid w:val="00FA13AB"/>
    <w:rsid w:val="00FA3E3C"/>
    <w:rsid w:val="00FA4F6C"/>
    <w:rsid w:val="00FA647D"/>
    <w:rsid w:val="00FA6EAF"/>
    <w:rsid w:val="00FB1249"/>
    <w:rsid w:val="00FB35F3"/>
    <w:rsid w:val="00FB5528"/>
    <w:rsid w:val="00FC2660"/>
    <w:rsid w:val="00FC2D59"/>
    <w:rsid w:val="00FC44A8"/>
    <w:rsid w:val="00FC4849"/>
    <w:rsid w:val="00FC514F"/>
    <w:rsid w:val="00FC70A2"/>
    <w:rsid w:val="00FD0C8A"/>
    <w:rsid w:val="00FD5835"/>
    <w:rsid w:val="00FE0564"/>
    <w:rsid w:val="00FE0F1C"/>
    <w:rsid w:val="00FE2401"/>
    <w:rsid w:val="00FE2891"/>
    <w:rsid w:val="00FE2912"/>
    <w:rsid w:val="00FE32B4"/>
    <w:rsid w:val="00FE3C03"/>
    <w:rsid w:val="00FE3D6C"/>
    <w:rsid w:val="00FE77F1"/>
    <w:rsid w:val="00FF2C76"/>
    <w:rsid w:val="00FF2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CC4D9"/>
  <w15:docId w15:val="{AE70F3D0-E051-4401-A4FD-93899BA6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D5"/>
  </w:style>
  <w:style w:type="paragraph" w:styleId="Titre1">
    <w:name w:val="heading 1"/>
    <w:basedOn w:val="Normal"/>
    <w:next w:val="Normal"/>
    <w:link w:val="Titre1Car"/>
    <w:uiPriority w:val="9"/>
    <w:qFormat/>
    <w:rsid w:val="00EC484C"/>
    <w:pPr>
      <w:keepNext/>
      <w:keepLines/>
      <w:spacing w:before="240" w:after="0"/>
      <w:outlineLvl w:val="0"/>
    </w:pPr>
    <w:rPr>
      <w:rFonts w:asciiTheme="majorHAnsi" w:eastAsiaTheme="majorEastAsia" w:hAnsiTheme="majorHAnsi" w:cstheme="majorBidi"/>
      <w:color w:val="777D00" w:themeColor="accent1" w:themeShade="BF"/>
      <w:sz w:val="32"/>
      <w:szCs w:val="32"/>
    </w:rPr>
  </w:style>
  <w:style w:type="paragraph" w:styleId="Titre2">
    <w:name w:val="heading 2"/>
    <w:basedOn w:val="Normal"/>
    <w:next w:val="Normal"/>
    <w:link w:val="Titre2Car"/>
    <w:uiPriority w:val="9"/>
    <w:unhideWhenUsed/>
    <w:qFormat/>
    <w:rsid w:val="00FC2D59"/>
    <w:pPr>
      <w:keepNext/>
      <w:keepLines/>
      <w:spacing w:before="40" w:after="0"/>
      <w:outlineLvl w:val="1"/>
    </w:pPr>
    <w:rPr>
      <w:rFonts w:asciiTheme="majorHAnsi" w:eastAsiaTheme="majorEastAsia" w:hAnsiTheme="majorHAnsi" w:cstheme="majorBidi"/>
      <w:color w:val="777D00" w:themeColor="accent1" w:themeShade="BF"/>
      <w:sz w:val="26"/>
      <w:szCs w:val="26"/>
    </w:rPr>
  </w:style>
  <w:style w:type="paragraph" w:styleId="Titre3">
    <w:name w:val="heading 3"/>
    <w:basedOn w:val="Normal"/>
    <w:next w:val="Normal"/>
    <w:link w:val="Titre3Car"/>
    <w:uiPriority w:val="9"/>
    <w:semiHidden/>
    <w:unhideWhenUsed/>
    <w:qFormat/>
    <w:rsid w:val="008342B2"/>
    <w:pPr>
      <w:keepNext/>
      <w:keepLines/>
      <w:spacing w:before="40" w:after="0"/>
      <w:outlineLvl w:val="2"/>
    </w:pPr>
    <w:rPr>
      <w:rFonts w:asciiTheme="majorHAnsi" w:eastAsiaTheme="majorEastAsia" w:hAnsiTheme="majorHAnsi" w:cstheme="majorBidi"/>
      <w:color w:val="4F5300" w:themeColor="accent1" w:themeShade="7F"/>
      <w:sz w:val="24"/>
      <w:szCs w:val="24"/>
    </w:rPr>
  </w:style>
  <w:style w:type="paragraph" w:styleId="Titre4">
    <w:name w:val="heading 4"/>
    <w:basedOn w:val="Normal"/>
    <w:next w:val="Normal"/>
    <w:link w:val="Titre4Car"/>
    <w:uiPriority w:val="9"/>
    <w:semiHidden/>
    <w:unhideWhenUsed/>
    <w:qFormat/>
    <w:rsid w:val="008342B2"/>
    <w:pPr>
      <w:keepNext/>
      <w:keepLines/>
      <w:spacing w:before="40" w:after="0"/>
      <w:outlineLvl w:val="3"/>
    </w:pPr>
    <w:rPr>
      <w:rFonts w:asciiTheme="majorHAnsi" w:eastAsiaTheme="majorEastAsia" w:hAnsiTheme="majorHAnsi" w:cstheme="majorBidi"/>
      <w:i/>
      <w:iCs/>
      <w:color w:val="777D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qFormat/>
    <w:rsid w:val="004B5996"/>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4B5996"/>
    <w:rPr>
      <w:rFonts w:ascii="Arial" w:hAnsi="Arial" w:cs="Arial"/>
      <w:sz w:val="20"/>
      <w:szCs w:val="20"/>
    </w:rPr>
  </w:style>
  <w:style w:type="table" w:styleId="Grilledutableau">
    <w:name w:val="Table Grid"/>
    <w:basedOn w:val="TableauNormal"/>
    <w:uiPriority w:val="3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qFormat/>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paragraph" w:customStyle="1" w:styleId="Sous-titre2">
    <w:name w:val="Sous-titre 2"/>
    <w:basedOn w:val="Normal"/>
    <w:next w:val="Corpsdetexte"/>
    <w:link w:val="Sous-titre2Car"/>
    <w:qFormat/>
    <w:rsid w:val="00D64D34"/>
    <w:pPr>
      <w:widowControl w:val="0"/>
      <w:autoSpaceDE w:val="0"/>
      <w:autoSpaceDN w:val="0"/>
      <w:spacing w:after="0" w:line="240" w:lineRule="auto"/>
      <w:jc w:val="center"/>
    </w:pPr>
    <w:rPr>
      <w:rFonts w:ascii="Arial" w:hAnsi="Arial" w:cs="Arial"/>
      <w:sz w:val="16"/>
      <w:szCs w:val="16"/>
    </w:rPr>
  </w:style>
  <w:style w:type="character" w:customStyle="1" w:styleId="Sous-titre2Car">
    <w:name w:val="Sous-titre 2 Car"/>
    <w:basedOn w:val="Policepardfaut"/>
    <w:link w:val="Sous-titre2"/>
    <w:rsid w:val="00D64D34"/>
    <w:rPr>
      <w:rFonts w:ascii="Arial" w:hAnsi="Arial" w:cs="Arial"/>
      <w:sz w:val="16"/>
      <w:szCs w:val="16"/>
    </w:rPr>
  </w:style>
  <w:style w:type="paragraph" w:styleId="En-tte">
    <w:name w:val="header"/>
    <w:basedOn w:val="Normal"/>
    <w:link w:val="En-tteCar"/>
    <w:uiPriority w:val="99"/>
    <w:unhideWhenUsed/>
    <w:rsid w:val="005169EB"/>
    <w:pPr>
      <w:tabs>
        <w:tab w:val="center" w:pos="4536"/>
        <w:tab w:val="right" w:pos="9072"/>
      </w:tabs>
      <w:spacing w:after="0" w:line="240" w:lineRule="auto"/>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D720B7"/>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D720B7"/>
    <w:rPr>
      <w:rFonts w:ascii="Arial" w:hAnsi="Arial" w:cs="Arial"/>
      <w:color w:val="939598"/>
      <w:sz w:val="14"/>
    </w:rPr>
  </w:style>
  <w:style w:type="paragraph" w:customStyle="1" w:styleId="Signat">
    <w:name w:val="Signat"/>
    <w:basedOn w:val="Titre1"/>
    <w:next w:val="Corpsdetexte"/>
    <w:link w:val="SignatCar"/>
    <w:qFormat/>
    <w:rsid w:val="00EC484C"/>
    <w:pPr>
      <w:keepNext w:val="0"/>
      <w:keepLines w:val="0"/>
      <w:widowControl w:val="0"/>
      <w:autoSpaceDE w:val="0"/>
      <w:autoSpaceDN w:val="0"/>
      <w:spacing w:before="0" w:line="240" w:lineRule="auto"/>
      <w:jc w:val="right"/>
    </w:pPr>
    <w:rPr>
      <w:rFonts w:ascii="Arial" w:hAnsi="Arial" w:cs="Arial"/>
      <w:b/>
      <w:color w:val="231F20"/>
      <w:sz w:val="16"/>
      <w:szCs w:val="16"/>
    </w:rPr>
  </w:style>
  <w:style w:type="character" w:customStyle="1" w:styleId="SignatCar">
    <w:name w:val="Signat Car"/>
    <w:basedOn w:val="Titre1Car"/>
    <w:link w:val="Signat"/>
    <w:rsid w:val="00EC484C"/>
    <w:rPr>
      <w:rFonts w:ascii="Arial" w:eastAsiaTheme="majorEastAsia" w:hAnsi="Arial" w:cs="Arial"/>
      <w:b/>
      <w:color w:val="231F20"/>
      <w:sz w:val="16"/>
      <w:szCs w:val="16"/>
    </w:rPr>
  </w:style>
  <w:style w:type="character" w:customStyle="1" w:styleId="Titre1Car">
    <w:name w:val="Titre 1 Car"/>
    <w:basedOn w:val="Policepardfaut"/>
    <w:link w:val="Titre1"/>
    <w:uiPriority w:val="9"/>
    <w:rsid w:val="00EC484C"/>
    <w:rPr>
      <w:rFonts w:asciiTheme="majorHAnsi" w:eastAsiaTheme="majorEastAsia" w:hAnsiTheme="majorHAnsi" w:cstheme="majorBidi"/>
      <w:color w:val="777D00" w:themeColor="accent1" w:themeShade="BF"/>
      <w:sz w:val="32"/>
      <w:szCs w:val="32"/>
    </w:rPr>
  </w:style>
  <w:style w:type="paragraph" w:styleId="Paragraphedeliste">
    <w:name w:val="List Paragraph"/>
    <w:basedOn w:val="Normal"/>
    <w:uiPriority w:val="34"/>
    <w:qFormat/>
    <w:rsid w:val="001C54C7"/>
    <w:pPr>
      <w:ind w:left="720"/>
      <w:contextualSpacing/>
    </w:pPr>
  </w:style>
  <w:style w:type="paragraph" w:styleId="Textedebulles">
    <w:name w:val="Balloon Text"/>
    <w:basedOn w:val="Normal"/>
    <w:link w:val="TextedebullesCar"/>
    <w:uiPriority w:val="99"/>
    <w:semiHidden/>
    <w:unhideWhenUsed/>
    <w:rsid w:val="00B721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210A"/>
    <w:rPr>
      <w:rFonts w:ascii="Segoe UI" w:hAnsi="Segoe UI" w:cs="Segoe UI"/>
      <w:sz w:val="18"/>
      <w:szCs w:val="18"/>
    </w:rPr>
  </w:style>
  <w:style w:type="character" w:styleId="Marquedecommentaire">
    <w:name w:val="annotation reference"/>
    <w:basedOn w:val="Policepardfaut"/>
    <w:uiPriority w:val="99"/>
    <w:semiHidden/>
    <w:unhideWhenUsed/>
    <w:rsid w:val="001304E2"/>
    <w:rPr>
      <w:sz w:val="16"/>
      <w:szCs w:val="16"/>
    </w:rPr>
  </w:style>
  <w:style w:type="paragraph" w:styleId="Commentaire">
    <w:name w:val="annotation text"/>
    <w:basedOn w:val="Normal"/>
    <w:link w:val="CommentaireCar"/>
    <w:uiPriority w:val="99"/>
    <w:unhideWhenUsed/>
    <w:rsid w:val="001304E2"/>
    <w:pPr>
      <w:spacing w:line="240" w:lineRule="auto"/>
    </w:pPr>
    <w:rPr>
      <w:sz w:val="20"/>
      <w:szCs w:val="20"/>
    </w:rPr>
  </w:style>
  <w:style w:type="character" w:customStyle="1" w:styleId="CommentaireCar">
    <w:name w:val="Commentaire Car"/>
    <w:basedOn w:val="Policepardfaut"/>
    <w:link w:val="Commentaire"/>
    <w:uiPriority w:val="99"/>
    <w:rsid w:val="001304E2"/>
    <w:rPr>
      <w:sz w:val="20"/>
      <w:szCs w:val="20"/>
    </w:rPr>
  </w:style>
  <w:style w:type="paragraph" w:styleId="Objetducommentaire">
    <w:name w:val="annotation subject"/>
    <w:basedOn w:val="Commentaire"/>
    <w:next w:val="Commentaire"/>
    <w:link w:val="ObjetducommentaireCar"/>
    <w:uiPriority w:val="99"/>
    <w:semiHidden/>
    <w:unhideWhenUsed/>
    <w:rsid w:val="001304E2"/>
    <w:rPr>
      <w:b/>
      <w:bCs/>
    </w:rPr>
  </w:style>
  <w:style w:type="character" w:customStyle="1" w:styleId="ObjetducommentaireCar">
    <w:name w:val="Objet du commentaire Car"/>
    <w:basedOn w:val="CommentaireCar"/>
    <w:link w:val="Objetducommentaire"/>
    <w:uiPriority w:val="99"/>
    <w:semiHidden/>
    <w:rsid w:val="001304E2"/>
    <w:rPr>
      <w:b/>
      <w:bCs/>
      <w:sz w:val="20"/>
      <w:szCs w:val="20"/>
    </w:rPr>
  </w:style>
  <w:style w:type="character" w:styleId="lev">
    <w:name w:val="Strong"/>
    <w:basedOn w:val="Policepardfaut"/>
    <w:uiPriority w:val="22"/>
    <w:qFormat/>
    <w:rsid w:val="003F65B5"/>
    <w:rPr>
      <w:b/>
      <w:bCs/>
    </w:rPr>
  </w:style>
  <w:style w:type="paragraph" w:styleId="Notedebasdepage">
    <w:name w:val="footnote text"/>
    <w:basedOn w:val="Normal"/>
    <w:link w:val="NotedebasdepageCar"/>
    <w:uiPriority w:val="99"/>
    <w:semiHidden/>
    <w:unhideWhenUsed/>
    <w:rsid w:val="00ED78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78A6"/>
    <w:rPr>
      <w:sz w:val="20"/>
      <w:szCs w:val="20"/>
    </w:rPr>
  </w:style>
  <w:style w:type="character" w:styleId="Appelnotedebasdep">
    <w:name w:val="footnote reference"/>
    <w:basedOn w:val="Policepardfaut"/>
    <w:uiPriority w:val="99"/>
    <w:semiHidden/>
    <w:unhideWhenUsed/>
    <w:rsid w:val="00ED78A6"/>
    <w:rPr>
      <w:vertAlign w:val="superscript"/>
    </w:rPr>
  </w:style>
  <w:style w:type="character" w:customStyle="1" w:styleId="field">
    <w:name w:val="field"/>
    <w:basedOn w:val="Policepardfaut"/>
    <w:rsid w:val="00400759"/>
  </w:style>
  <w:style w:type="paragraph" w:styleId="NormalWeb">
    <w:name w:val="Normal (Web)"/>
    <w:basedOn w:val="Normal"/>
    <w:uiPriority w:val="99"/>
    <w:unhideWhenUsed/>
    <w:rsid w:val="006B0A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8151E"/>
    <w:rPr>
      <w:color w:val="AAB400" w:themeColor="followedHyperlink"/>
      <w:u w:val="single"/>
    </w:rPr>
  </w:style>
  <w:style w:type="paragraph" w:styleId="Rvision">
    <w:name w:val="Revision"/>
    <w:hidden/>
    <w:uiPriority w:val="99"/>
    <w:semiHidden/>
    <w:rsid w:val="000C5F25"/>
    <w:pPr>
      <w:spacing w:after="0" w:line="240" w:lineRule="auto"/>
    </w:pPr>
  </w:style>
  <w:style w:type="paragraph" w:styleId="Notedefin">
    <w:name w:val="endnote text"/>
    <w:basedOn w:val="Normal"/>
    <w:link w:val="NotedefinCar"/>
    <w:uiPriority w:val="99"/>
    <w:semiHidden/>
    <w:unhideWhenUsed/>
    <w:rsid w:val="008F7A6C"/>
    <w:pPr>
      <w:spacing w:after="0" w:line="240" w:lineRule="auto"/>
    </w:pPr>
    <w:rPr>
      <w:sz w:val="20"/>
      <w:szCs w:val="20"/>
    </w:rPr>
  </w:style>
  <w:style w:type="character" w:customStyle="1" w:styleId="NotedefinCar">
    <w:name w:val="Note de fin Car"/>
    <w:basedOn w:val="Policepardfaut"/>
    <w:link w:val="Notedefin"/>
    <w:uiPriority w:val="99"/>
    <w:semiHidden/>
    <w:rsid w:val="008F7A6C"/>
    <w:rPr>
      <w:sz w:val="20"/>
      <w:szCs w:val="20"/>
    </w:rPr>
  </w:style>
  <w:style w:type="character" w:styleId="Appeldenotedefin">
    <w:name w:val="endnote reference"/>
    <w:basedOn w:val="Policepardfaut"/>
    <w:uiPriority w:val="99"/>
    <w:semiHidden/>
    <w:unhideWhenUsed/>
    <w:rsid w:val="008F7A6C"/>
    <w:rPr>
      <w:vertAlign w:val="superscript"/>
    </w:rPr>
  </w:style>
  <w:style w:type="character" w:styleId="Accentuation">
    <w:name w:val="Emphasis"/>
    <w:basedOn w:val="Policepardfaut"/>
    <w:uiPriority w:val="20"/>
    <w:qFormat/>
    <w:rsid w:val="00331B3B"/>
    <w:rPr>
      <w:i/>
      <w:iCs/>
    </w:rPr>
  </w:style>
  <w:style w:type="character" w:customStyle="1" w:styleId="Titre3Car">
    <w:name w:val="Titre 3 Car"/>
    <w:basedOn w:val="Policepardfaut"/>
    <w:link w:val="Titre3"/>
    <w:uiPriority w:val="9"/>
    <w:semiHidden/>
    <w:rsid w:val="008342B2"/>
    <w:rPr>
      <w:rFonts w:asciiTheme="majorHAnsi" w:eastAsiaTheme="majorEastAsia" w:hAnsiTheme="majorHAnsi" w:cstheme="majorBidi"/>
      <w:color w:val="4F5300" w:themeColor="accent1" w:themeShade="7F"/>
      <w:sz w:val="24"/>
      <w:szCs w:val="24"/>
    </w:rPr>
  </w:style>
  <w:style w:type="character" w:customStyle="1" w:styleId="Titre4Car">
    <w:name w:val="Titre 4 Car"/>
    <w:basedOn w:val="Policepardfaut"/>
    <w:link w:val="Titre4"/>
    <w:uiPriority w:val="9"/>
    <w:semiHidden/>
    <w:rsid w:val="008342B2"/>
    <w:rPr>
      <w:rFonts w:asciiTheme="majorHAnsi" w:eastAsiaTheme="majorEastAsia" w:hAnsiTheme="majorHAnsi" w:cstheme="majorBidi"/>
      <w:i/>
      <w:iCs/>
      <w:color w:val="777D00" w:themeColor="accent1" w:themeShade="BF"/>
    </w:rPr>
  </w:style>
  <w:style w:type="character" w:styleId="Mentionnonrsolue">
    <w:name w:val="Unresolved Mention"/>
    <w:basedOn w:val="Policepardfaut"/>
    <w:uiPriority w:val="99"/>
    <w:semiHidden/>
    <w:unhideWhenUsed/>
    <w:rsid w:val="000540D1"/>
    <w:rPr>
      <w:color w:val="605E5C"/>
      <w:shd w:val="clear" w:color="auto" w:fill="E1DFDD"/>
    </w:rPr>
  </w:style>
  <w:style w:type="paragraph" w:styleId="TM1">
    <w:name w:val="toc 1"/>
    <w:basedOn w:val="Normal"/>
    <w:next w:val="Normal"/>
    <w:autoRedefine/>
    <w:uiPriority w:val="39"/>
    <w:unhideWhenUsed/>
    <w:rsid w:val="00515CAE"/>
    <w:pPr>
      <w:spacing w:after="100"/>
    </w:pPr>
    <w:rPr>
      <w:kern w:val="2"/>
      <w14:ligatures w14:val="standardContextual"/>
    </w:rPr>
  </w:style>
  <w:style w:type="paragraph" w:styleId="TM2">
    <w:name w:val="toc 2"/>
    <w:basedOn w:val="Normal"/>
    <w:next w:val="Normal"/>
    <w:autoRedefine/>
    <w:uiPriority w:val="39"/>
    <w:unhideWhenUsed/>
    <w:rsid w:val="00515CAE"/>
    <w:pPr>
      <w:spacing w:after="100"/>
      <w:ind w:left="220"/>
    </w:pPr>
    <w:rPr>
      <w:kern w:val="2"/>
      <w14:ligatures w14:val="standardContextual"/>
    </w:rPr>
  </w:style>
  <w:style w:type="character" w:customStyle="1" w:styleId="Titre2Car">
    <w:name w:val="Titre 2 Car"/>
    <w:basedOn w:val="Policepardfaut"/>
    <w:link w:val="Titre2"/>
    <w:uiPriority w:val="9"/>
    <w:semiHidden/>
    <w:rsid w:val="00FC2D59"/>
    <w:rPr>
      <w:rFonts w:asciiTheme="majorHAnsi" w:eastAsiaTheme="majorEastAsia" w:hAnsiTheme="majorHAnsi" w:cstheme="majorBidi"/>
      <w:color w:val="777D00" w:themeColor="accent1" w:themeShade="BF"/>
      <w:sz w:val="26"/>
      <w:szCs w:val="26"/>
    </w:rPr>
  </w:style>
  <w:style w:type="paragraph" w:customStyle="1" w:styleId="Default">
    <w:name w:val="Default"/>
    <w:rsid w:val="006D5F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2022">
      <w:bodyDiv w:val="1"/>
      <w:marLeft w:val="0"/>
      <w:marRight w:val="0"/>
      <w:marTop w:val="0"/>
      <w:marBottom w:val="0"/>
      <w:divBdr>
        <w:top w:val="none" w:sz="0" w:space="0" w:color="auto"/>
        <w:left w:val="none" w:sz="0" w:space="0" w:color="auto"/>
        <w:bottom w:val="none" w:sz="0" w:space="0" w:color="auto"/>
        <w:right w:val="none" w:sz="0" w:space="0" w:color="auto"/>
      </w:divBdr>
    </w:div>
    <w:div w:id="180898989">
      <w:bodyDiv w:val="1"/>
      <w:marLeft w:val="0"/>
      <w:marRight w:val="0"/>
      <w:marTop w:val="0"/>
      <w:marBottom w:val="0"/>
      <w:divBdr>
        <w:top w:val="none" w:sz="0" w:space="0" w:color="auto"/>
        <w:left w:val="none" w:sz="0" w:space="0" w:color="auto"/>
        <w:bottom w:val="none" w:sz="0" w:space="0" w:color="auto"/>
        <w:right w:val="none" w:sz="0" w:space="0" w:color="auto"/>
      </w:divBdr>
    </w:div>
    <w:div w:id="356010819">
      <w:bodyDiv w:val="1"/>
      <w:marLeft w:val="0"/>
      <w:marRight w:val="0"/>
      <w:marTop w:val="0"/>
      <w:marBottom w:val="0"/>
      <w:divBdr>
        <w:top w:val="none" w:sz="0" w:space="0" w:color="auto"/>
        <w:left w:val="none" w:sz="0" w:space="0" w:color="auto"/>
        <w:bottom w:val="none" w:sz="0" w:space="0" w:color="auto"/>
        <w:right w:val="none" w:sz="0" w:space="0" w:color="auto"/>
      </w:divBdr>
    </w:div>
    <w:div w:id="402412288">
      <w:bodyDiv w:val="1"/>
      <w:marLeft w:val="0"/>
      <w:marRight w:val="0"/>
      <w:marTop w:val="0"/>
      <w:marBottom w:val="0"/>
      <w:divBdr>
        <w:top w:val="none" w:sz="0" w:space="0" w:color="auto"/>
        <w:left w:val="none" w:sz="0" w:space="0" w:color="auto"/>
        <w:bottom w:val="none" w:sz="0" w:space="0" w:color="auto"/>
        <w:right w:val="none" w:sz="0" w:space="0" w:color="auto"/>
      </w:divBdr>
    </w:div>
    <w:div w:id="721099725">
      <w:bodyDiv w:val="1"/>
      <w:marLeft w:val="0"/>
      <w:marRight w:val="0"/>
      <w:marTop w:val="0"/>
      <w:marBottom w:val="0"/>
      <w:divBdr>
        <w:top w:val="none" w:sz="0" w:space="0" w:color="auto"/>
        <w:left w:val="none" w:sz="0" w:space="0" w:color="auto"/>
        <w:bottom w:val="none" w:sz="0" w:space="0" w:color="auto"/>
        <w:right w:val="none" w:sz="0" w:space="0" w:color="auto"/>
      </w:divBdr>
    </w:div>
    <w:div w:id="730234299">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842206478">
      <w:bodyDiv w:val="1"/>
      <w:marLeft w:val="0"/>
      <w:marRight w:val="0"/>
      <w:marTop w:val="0"/>
      <w:marBottom w:val="0"/>
      <w:divBdr>
        <w:top w:val="none" w:sz="0" w:space="0" w:color="auto"/>
        <w:left w:val="none" w:sz="0" w:space="0" w:color="auto"/>
        <w:bottom w:val="none" w:sz="0" w:space="0" w:color="auto"/>
        <w:right w:val="none" w:sz="0" w:space="0" w:color="auto"/>
      </w:divBdr>
    </w:div>
    <w:div w:id="866987236">
      <w:bodyDiv w:val="1"/>
      <w:marLeft w:val="0"/>
      <w:marRight w:val="0"/>
      <w:marTop w:val="0"/>
      <w:marBottom w:val="0"/>
      <w:divBdr>
        <w:top w:val="none" w:sz="0" w:space="0" w:color="auto"/>
        <w:left w:val="none" w:sz="0" w:space="0" w:color="auto"/>
        <w:bottom w:val="none" w:sz="0" w:space="0" w:color="auto"/>
        <w:right w:val="none" w:sz="0" w:space="0" w:color="auto"/>
      </w:divBdr>
    </w:div>
    <w:div w:id="878129503">
      <w:bodyDiv w:val="1"/>
      <w:marLeft w:val="0"/>
      <w:marRight w:val="0"/>
      <w:marTop w:val="0"/>
      <w:marBottom w:val="0"/>
      <w:divBdr>
        <w:top w:val="none" w:sz="0" w:space="0" w:color="auto"/>
        <w:left w:val="none" w:sz="0" w:space="0" w:color="auto"/>
        <w:bottom w:val="none" w:sz="0" w:space="0" w:color="auto"/>
        <w:right w:val="none" w:sz="0" w:space="0" w:color="auto"/>
      </w:divBdr>
    </w:div>
    <w:div w:id="1117676687">
      <w:bodyDiv w:val="1"/>
      <w:marLeft w:val="0"/>
      <w:marRight w:val="0"/>
      <w:marTop w:val="0"/>
      <w:marBottom w:val="0"/>
      <w:divBdr>
        <w:top w:val="none" w:sz="0" w:space="0" w:color="auto"/>
        <w:left w:val="none" w:sz="0" w:space="0" w:color="auto"/>
        <w:bottom w:val="none" w:sz="0" w:space="0" w:color="auto"/>
        <w:right w:val="none" w:sz="0" w:space="0" w:color="auto"/>
      </w:divBdr>
    </w:div>
    <w:div w:id="1382247216">
      <w:bodyDiv w:val="1"/>
      <w:marLeft w:val="0"/>
      <w:marRight w:val="0"/>
      <w:marTop w:val="0"/>
      <w:marBottom w:val="0"/>
      <w:divBdr>
        <w:top w:val="none" w:sz="0" w:space="0" w:color="auto"/>
        <w:left w:val="none" w:sz="0" w:space="0" w:color="auto"/>
        <w:bottom w:val="none" w:sz="0" w:space="0" w:color="auto"/>
        <w:right w:val="none" w:sz="0" w:space="0" w:color="auto"/>
      </w:divBdr>
    </w:div>
    <w:div w:id="1680812635">
      <w:bodyDiv w:val="1"/>
      <w:marLeft w:val="0"/>
      <w:marRight w:val="0"/>
      <w:marTop w:val="0"/>
      <w:marBottom w:val="0"/>
      <w:divBdr>
        <w:top w:val="none" w:sz="0" w:space="0" w:color="auto"/>
        <w:left w:val="none" w:sz="0" w:space="0" w:color="auto"/>
        <w:bottom w:val="none" w:sz="0" w:space="0" w:color="auto"/>
        <w:right w:val="none" w:sz="0" w:space="0" w:color="auto"/>
      </w:divBdr>
      <w:divsChild>
        <w:div w:id="1424913469">
          <w:marLeft w:val="0"/>
          <w:marRight w:val="0"/>
          <w:marTop w:val="0"/>
          <w:marBottom w:val="0"/>
          <w:divBdr>
            <w:top w:val="none" w:sz="0" w:space="0" w:color="auto"/>
            <w:left w:val="none" w:sz="0" w:space="0" w:color="auto"/>
            <w:bottom w:val="none" w:sz="0" w:space="0" w:color="auto"/>
            <w:right w:val="none" w:sz="0" w:space="0" w:color="auto"/>
          </w:divBdr>
        </w:div>
      </w:divsChild>
    </w:div>
    <w:div w:id="1732732472">
      <w:bodyDiv w:val="1"/>
      <w:marLeft w:val="0"/>
      <w:marRight w:val="0"/>
      <w:marTop w:val="0"/>
      <w:marBottom w:val="0"/>
      <w:divBdr>
        <w:top w:val="none" w:sz="0" w:space="0" w:color="auto"/>
        <w:left w:val="none" w:sz="0" w:space="0" w:color="auto"/>
        <w:bottom w:val="none" w:sz="0" w:space="0" w:color="auto"/>
        <w:right w:val="none" w:sz="0" w:space="0" w:color="auto"/>
      </w:divBdr>
    </w:div>
    <w:div w:id="1767463616">
      <w:bodyDiv w:val="1"/>
      <w:marLeft w:val="0"/>
      <w:marRight w:val="0"/>
      <w:marTop w:val="0"/>
      <w:marBottom w:val="0"/>
      <w:divBdr>
        <w:top w:val="none" w:sz="0" w:space="0" w:color="auto"/>
        <w:left w:val="none" w:sz="0" w:space="0" w:color="auto"/>
        <w:bottom w:val="none" w:sz="0" w:space="0" w:color="auto"/>
        <w:right w:val="none" w:sz="0" w:space="0" w:color="auto"/>
      </w:divBdr>
    </w:div>
    <w:div w:id="1843660752">
      <w:bodyDiv w:val="1"/>
      <w:marLeft w:val="0"/>
      <w:marRight w:val="0"/>
      <w:marTop w:val="0"/>
      <w:marBottom w:val="0"/>
      <w:divBdr>
        <w:top w:val="none" w:sz="0" w:space="0" w:color="auto"/>
        <w:left w:val="none" w:sz="0" w:space="0" w:color="auto"/>
        <w:bottom w:val="none" w:sz="0" w:space="0" w:color="auto"/>
        <w:right w:val="none" w:sz="0" w:space="0" w:color="auto"/>
      </w:divBdr>
    </w:div>
    <w:div w:id="21101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ro206911fil001.polaris.social.gouv.fr\DataRegion\Region\DSP\PARTAGE_DSP\17_PPS\SANTE%20SEXUELLE\EXPE%2051%20CENTRE%20DE%20SANTE%20SEXUELLE\AMI%202025\Cahier%20des%20charges-AMI_CSMSS_avril2025.docx" TargetMode="External"/><Relationship Id="rId5" Type="http://schemas.openxmlformats.org/officeDocument/2006/relationships/webSettings" Target="webSettings.xml"/><Relationship Id="rId10" Type="http://schemas.openxmlformats.org/officeDocument/2006/relationships/hyperlink" Target="file:///\\pro206911fil001.polaris.social.gouv.fr\DataRegion\Region\DSP\PARTAGE_DSP\17_PPS\SANTE%20SEXUELLE\EXPE%2051%20CENTRE%20DE%20SANTE%20SEXUELLE\AMI%202025\Cahier%20des%20charges-AMI_CSMSS_avril2025.doc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FB0B-BEFA-44BB-AC89-B51FE28E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1655</Words>
  <Characters>9108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Cécilia</dc:creator>
  <cp:lastModifiedBy>ROBIOLLE, Roselyne (ARS-ARA)</cp:lastModifiedBy>
  <cp:revision>2</cp:revision>
  <cp:lastPrinted>2024-10-23T06:19:00Z</cp:lastPrinted>
  <dcterms:created xsi:type="dcterms:W3CDTF">2025-05-15T13:23:00Z</dcterms:created>
  <dcterms:modified xsi:type="dcterms:W3CDTF">2025-05-15T13:23:00Z</dcterms:modified>
</cp:coreProperties>
</file>