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86" w:rsidRDefault="00557E4F" w:rsidP="00557E4F">
      <w:pPr>
        <w:jc w:val="right"/>
        <w:rPr>
          <w:rFonts w:ascii="Calibri" w:hAnsi="Calibri"/>
          <w:color w:val="0000FF"/>
          <w:sz w:val="22"/>
          <w:szCs w:val="22"/>
          <w:bdr w:val="dashSmallGap" w:sz="4" w:space="0" w:color="0000FF"/>
        </w:rPr>
      </w:pPr>
      <w:r w:rsidRPr="00557E4F">
        <w:rPr>
          <w:rFonts w:ascii="Calibri" w:hAnsi="Calibri"/>
          <w:b/>
          <w:i/>
          <w:color w:val="0000FF"/>
          <w:sz w:val="28"/>
          <w:szCs w:val="28"/>
          <w:bdr w:val="dashSmallGap" w:sz="4" w:space="0" w:color="0000FF"/>
        </w:rPr>
        <w:t>V1 010219</w:t>
      </w:r>
      <w:r>
        <w:rPr>
          <w:rFonts w:ascii="Calibri" w:hAnsi="Calibri"/>
          <w:b/>
          <w:i/>
          <w:color w:val="0000FF"/>
          <w:sz w:val="28"/>
          <w:szCs w:val="28"/>
        </w:rPr>
        <w:t xml:space="preserve"> </w:t>
      </w:r>
      <w:r>
        <w:rPr>
          <w:rFonts w:ascii="Calibri" w:hAnsi="Calibri"/>
          <w:b/>
          <w:i/>
          <w:color w:val="0000FF"/>
          <w:sz w:val="28"/>
          <w:szCs w:val="28"/>
          <w:bdr w:val="dashSmallGap" w:sz="4" w:space="0" w:color="0000FF"/>
        </w:rPr>
        <w:t xml:space="preserve"> </w:t>
      </w:r>
    </w:p>
    <w:p w:rsidR="00557E4F" w:rsidRPr="00557E4F" w:rsidRDefault="00557E4F" w:rsidP="00557E4F">
      <w:pPr>
        <w:jc w:val="right"/>
        <w:rPr>
          <w:rFonts w:ascii="Calibri" w:hAnsi="Calibri"/>
          <w:color w:val="0000FF"/>
          <w:sz w:val="22"/>
          <w:szCs w:val="22"/>
        </w:rPr>
      </w:pPr>
    </w:p>
    <w:p w:rsidR="00F45EDF" w:rsidRDefault="00805A4B" w:rsidP="00B95586">
      <w:pPr>
        <w:rPr>
          <w:rFonts w:ascii="Calibri" w:hAnsi="Calibri"/>
          <w:b/>
        </w:rPr>
      </w:pPr>
      <w:r w:rsidRPr="00805A4B">
        <w:rPr>
          <w:rFonts w:ascii="Calibri" w:hAnsi="Calibri"/>
          <w:b/>
          <w:noProof/>
        </w:rPr>
        <mc:AlternateContent>
          <mc:Choice Requires="wps">
            <w:drawing>
              <wp:anchor distT="0" distB="0" distL="114300" distR="114300" simplePos="0" relativeHeight="251664896" behindDoc="0" locked="0" layoutInCell="1" allowOverlap="1" wp14:anchorId="4D3BAF30" wp14:editId="05BCA6BF">
                <wp:simplePos x="0" y="0"/>
                <wp:positionH relativeFrom="column">
                  <wp:posOffset>2273935</wp:posOffset>
                </wp:positionH>
                <wp:positionV relativeFrom="paragraph">
                  <wp:posOffset>-5715</wp:posOffset>
                </wp:positionV>
                <wp:extent cx="1316990" cy="831215"/>
                <wp:effectExtent l="0" t="0" r="0" b="698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831215"/>
                        </a:xfrm>
                        <a:prstGeom prst="rect">
                          <a:avLst/>
                        </a:prstGeom>
                        <a:solidFill>
                          <a:srgbClr val="FFFFFF"/>
                        </a:solidFill>
                        <a:ln w="9525">
                          <a:noFill/>
                          <a:prstDash val="sysDot"/>
                          <a:miter lim="800000"/>
                          <a:headEnd/>
                          <a:tailEnd/>
                        </a:ln>
                      </wps:spPr>
                      <wps:txbx>
                        <w:txbxContent>
                          <w:p w:rsidR="00557E4F" w:rsidRPr="00805A4B" w:rsidRDefault="00557E4F">
                            <w:pPr>
                              <w:rPr>
                                <w:rFonts w:asciiTheme="minorHAnsi" w:hAnsiTheme="minorHAnsi"/>
                                <w:b/>
                                <w:color w:val="984806" w:themeColor="accent6" w:themeShade="80"/>
                                <w:sz w:val="22"/>
                                <w:szCs w:val="22"/>
                              </w:rPr>
                            </w:pPr>
                            <w:r w:rsidRPr="00805A4B">
                              <w:rPr>
                                <w:rFonts w:asciiTheme="minorHAnsi" w:hAnsiTheme="minorHAnsi"/>
                                <w:b/>
                                <w:color w:val="984806" w:themeColor="accent6" w:themeShade="80"/>
                                <w:sz w:val="22"/>
                                <w:szCs w:val="22"/>
                              </w:rPr>
                              <w:t xml:space="preserve">Logo du CD </w:t>
                            </w:r>
                          </w:p>
                          <w:p w:rsidR="00557E4F" w:rsidRPr="00805A4B" w:rsidRDefault="00557E4F">
                            <w:pPr>
                              <w:rPr>
                                <w:rFonts w:asciiTheme="minorHAnsi" w:hAnsiTheme="minorHAnsi"/>
                                <w:i/>
                                <w:color w:val="984806" w:themeColor="accent6" w:themeShade="80"/>
                                <w:sz w:val="22"/>
                                <w:szCs w:val="22"/>
                              </w:rPr>
                            </w:pPr>
                            <w:r w:rsidRPr="00805A4B">
                              <w:rPr>
                                <w:rFonts w:asciiTheme="minorHAnsi" w:hAnsiTheme="minorHAnsi"/>
                                <w:i/>
                                <w:color w:val="984806" w:themeColor="accent6" w:themeShade="80"/>
                                <w:sz w:val="22"/>
                                <w:szCs w:val="22"/>
                              </w:rPr>
                              <w:t>(</w:t>
                            </w:r>
                            <w:proofErr w:type="gramStart"/>
                            <w:r w:rsidRPr="00805A4B">
                              <w:rPr>
                                <w:rFonts w:asciiTheme="minorHAnsi" w:hAnsiTheme="minorHAnsi"/>
                                <w:i/>
                                <w:color w:val="984806" w:themeColor="accent6" w:themeShade="80"/>
                                <w:sz w:val="22"/>
                                <w:szCs w:val="22"/>
                              </w:rPr>
                              <w:t>le</w:t>
                            </w:r>
                            <w:proofErr w:type="gramEnd"/>
                            <w:r w:rsidRPr="00805A4B">
                              <w:rPr>
                                <w:rFonts w:asciiTheme="minorHAnsi" w:hAnsiTheme="minorHAnsi"/>
                                <w:i/>
                                <w:color w:val="984806" w:themeColor="accent6" w:themeShade="80"/>
                                <w:sz w:val="22"/>
                                <w:szCs w:val="22"/>
                              </w:rPr>
                              <w:t xml:space="preserve"> cas échéant)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79.05pt;margin-top:-.45pt;width:103.7pt;height:6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" stroked="f">
                <v:stroke dashstyle="1 1"/>
                <v:textbox>
                  <w:txbxContent>
                    <w:p w:rsidR="00557E4F" w:rsidRPr="00805A4B" w:rsidRDefault="00557E4F">
                      <w:pPr>
                        <w:rPr>
                          <w:rFonts w:asciiTheme="minorHAnsi" w:hAnsiTheme="minorHAnsi"/>
                          <w:b/>
                          <w:color w:val="984806" w:themeColor="accent6" w:themeShade="80"/>
                          <w:sz w:val="22"/>
                          <w:szCs w:val="22"/>
                        </w:rPr>
                      </w:pPr>
                      <w:r w:rsidRPr="00805A4B">
                        <w:rPr>
                          <w:rFonts w:asciiTheme="minorHAnsi" w:hAnsiTheme="minorHAnsi"/>
                          <w:b/>
                          <w:color w:val="984806" w:themeColor="accent6" w:themeShade="80"/>
                          <w:sz w:val="22"/>
                          <w:szCs w:val="22"/>
                        </w:rPr>
                        <w:t xml:space="preserve">Logo du CD </w:t>
                      </w:r>
                    </w:p>
                    <w:p w:rsidR="00557E4F" w:rsidRPr="00805A4B" w:rsidRDefault="00557E4F">
                      <w:pPr>
                        <w:rPr>
                          <w:rFonts w:asciiTheme="minorHAnsi" w:hAnsiTheme="minorHAnsi"/>
                          <w:i/>
                          <w:color w:val="984806" w:themeColor="accent6" w:themeShade="80"/>
                          <w:sz w:val="22"/>
                          <w:szCs w:val="22"/>
                        </w:rPr>
                      </w:pPr>
                      <w:r w:rsidRPr="00805A4B">
                        <w:rPr>
                          <w:rFonts w:asciiTheme="minorHAnsi" w:hAnsiTheme="minorHAnsi"/>
                          <w:i/>
                          <w:color w:val="984806" w:themeColor="accent6" w:themeShade="80"/>
                          <w:sz w:val="22"/>
                          <w:szCs w:val="22"/>
                        </w:rPr>
                        <w:t>(</w:t>
                      </w:r>
                      <w:proofErr w:type="gramStart"/>
                      <w:r w:rsidRPr="00805A4B">
                        <w:rPr>
                          <w:rFonts w:asciiTheme="minorHAnsi" w:hAnsiTheme="minorHAnsi"/>
                          <w:i/>
                          <w:color w:val="984806" w:themeColor="accent6" w:themeShade="80"/>
                          <w:sz w:val="22"/>
                          <w:szCs w:val="22"/>
                        </w:rPr>
                        <w:t>le</w:t>
                      </w:r>
                      <w:proofErr w:type="gramEnd"/>
                      <w:r w:rsidRPr="00805A4B">
                        <w:rPr>
                          <w:rFonts w:asciiTheme="minorHAnsi" w:hAnsiTheme="minorHAnsi"/>
                          <w:i/>
                          <w:color w:val="984806" w:themeColor="accent6" w:themeShade="80"/>
                          <w:sz w:val="22"/>
                          <w:szCs w:val="22"/>
                        </w:rPr>
                        <w:t xml:space="preserve"> cas échéant)</w:t>
                      </w:r>
                    </w:p>
                  </w:txbxContent>
                </v:textbox>
              </v:shape>
            </w:pict>
          </mc:Fallback>
        </mc:AlternateContent>
      </w:r>
      <w:r>
        <w:rPr>
          <w:rFonts w:ascii="Calibri" w:hAnsi="Calibri"/>
          <w:b/>
          <w:noProof/>
        </w:rPr>
        <mc:AlternateContent>
          <mc:Choice Requires="wps">
            <w:drawing>
              <wp:anchor distT="0" distB="0" distL="114300" distR="114300" simplePos="0" relativeHeight="251662848" behindDoc="0" locked="0" layoutInCell="1" allowOverlap="1" wp14:anchorId="37B90F97" wp14:editId="5197F26A">
                <wp:simplePos x="0" y="0"/>
                <wp:positionH relativeFrom="column">
                  <wp:posOffset>4281170</wp:posOffset>
                </wp:positionH>
                <wp:positionV relativeFrom="paragraph">
                  <wp:posOffset>-4657</wp:posOffset>
                </wp:positionV>
                <wp:extent cx="1473200" cy="831215"/>
                <wp:effectExtent l="0" t="0" r="0" b="698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831215"/>
                        </a:xfrm>
                        <a:prstGeom prst="rect">
                          <a:avLst/>
                        </a:prstGeom>
                        <a:ln w="6350">
                          <a:noFill/>
                        </a:ln>
                        <a:extLst/>
                      </wps:spPr>
                      <wps:style>
                        <a:lnRef idx="2">
                          <a:schemeClr val="dk1"/>
                        </a:lnRef>
                        <a:fillRef idx="1">
                          <a:schemeClr val="lt1"/>
                        </a:fillRef>
                        <a:effectRef idx="0">
                          <a:schemeClr val="dk1"/>
                        </a:effectRef>
                        <a:fontRef idx="minor">
                          <a:schemeClr val="dk1"/>
                        </a:fontRef>
                      </wps:style>
                      <wps:txbx>
                        <w:txbxContent>
                          <w:p w:rsidR="00557E4F" w:rsidRPr="00DC24F0" w:rsidRDefault="00557E4F" w:rsidP="00805A4B">
                            <w:pPr>
                              <w:jc w:val="center"/>
                              <w:rPr>
                                <w:rFonts w:asciiTheme="minorHAnsi" w:hAnsiTheme="minorHAnsi"/>
                                <w:b/>
                                <w:color w:val="008000"/>
                                <w:sz w:val="22"/>
                                <w:szCs w:val="22"/>
                              </w:rPr>
                            </w:pPr>
                            <w:r w:rsidRPr="00DC24F0">
                              <w:rPr>
                                <w:rFonts w:asciiTheme="minorHAnsi" w:hAnsiTheme="minorHAnsi"/>
                                <w:b/>
                                <w:color w:val="008000"/>
                                <w:sz w:val="22"/>
                                <w:szCs w:val="22"/>
                              </w:rPr>
                              <w:t>Logo de l'organisme gestionnaire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337.1pt;margin-top:-.35pt;width:116pt;height:6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" fillcolor="white [3201]" stroked="f" strokeweight=".5pt">
                <v:textbox>
                  <w:txbxContent>
                    <w:p w:rsidR="00557E4F" w:rsidRPr="00DC24F0" w:rsidRDefault="00557E4F" w:rsidP="00805A4B">
                      <w:pPr>
                        <w:jc w:val="center"/>
                        <w:rPr>
                          <w:rFonts w:asciiTheme="minorHAnsi" w:hAnsiTheme="minorHAnsi"/>
                          <w:b/>
                          <w:color w:val="008000"/>
                          <w:sz w:val="22"/>
                          <w:szCs w:val="22"/>
                        </w:rPr>
                      </w:pPr>
                      <w:r w:rsidRPr="00DC24F0">
                        <w:rPr>
                          <w:rFonts w:asciiTheme="minorHAnsi" w:hAnsiTheme="minorHAnsi"/>
                          <w:b/>
                          <w:color w:val="008000"/>
                          <w:sz w:val="22"/>
                          <w:szCs w:val="22"/>
                        </w:rPr>
                        <w:t>Logo de l'organisme gestionnaire</w:t>
                      </w:r>
                    </w:p>
                  </w:txbxContent>
                </v:textbox>
              </v:shape>
            </w:pict>
          </mc:Fallback>
        </mc:AlternateContent>
      </w:r>
      <w:r w:rsidR="00DB6066">
        <w:rPr>
          <w:noProof/>
        </w:rPr>
        <w:drawing>
          <wp:inline distT="0" distB="0" distL="0" distR="0" wp14:anchorId="5946D93E" wp14:editId="0E08FAB7">
            <wp:extent cx="1318260" cy="830580"/>
            <wp:effectExtent l="0" t="0" r="0" b="7620"/>
            <wp:docPr id="5" name="Image 5" descr="O:\COMMUNICATION\02. CHARTE GRAPHIQUE\01. Logos\Logo ARS ARA\Logo ARS_Normal_Quadri\2016_Logo_ARS-ARA_Normal_Quadri.png"/>
            <wp:cNvGraphicFramePr/>
            <a:graphic xmlns:a="http://schemas.openxmlformats.org/drawingml/2006/main">
              <a:graphicData uri="http://schemas.openxmlformats.org/drawingml/2006/picture">
                <pic:pic xmlns:pic="http://schemas.openxmlformats.org/drawingml/2006/picture">
                  <pic:nvPicPr>
                    <pic:cNvPr id="6" name="Image 5" descr="O:\COMMUNICATION\02. CHARTE GRAPHIQUE\01. Logos\Logo ARS ARA\Logo ARS_Normal_Quadri\2016_Logo_ARS-ARA_Normal_Quadri.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881" cy="829711"/>
                    </a:xfrm>
                    <a:prstGeom prst="rect">
                      <a:avLst/>
                    </a:prstGeom>
                    <a:noFill/>
                    <a:ln>
                      <a:noFill/>
                    </a:ln>
                  </pic:spPr>
                </pic:pic>
              </a:graphicData>
            </a:graphic>
          </wp:inline>
        </w:drawing>
      </w:r>
    </w:p>
    <w:p w:rsidR="00F45EDF" w:rsidRPr="00B95586" w:rsidRDefault="00F45EDF" w:rsidP="00B95586">
      <w:pPr>
        <w:rPr>
          <w:rFonts w:ascii="Calibri" w:hAnsi="Calibri"/>
          <w:b/>
        </w:rPr>
      </w:pPr>
    </w:p>
    <w:p w:rsidR="009D75D2" w:rsidRPr="009D75D2" w:rsidRDefault="009D75D2" w:rsidP="009D75D2">
      <w:pPr>
        <w:rPr>
          <w:rFonts w:ascii="Calibri" w:hAnsi="Calibri"/>
        </w:rPr>
      </w:pPr>
    </w:p>
    <w:p w:rsidR="009D75D2" w:rsidRPr="009D75D2" w:rsidRDefault="009D75D2" w:rsidP="009D75D2">
      <w:pPr>
        <w:rPr>
          <w:rFonts w:ascii="Calibri" w:hAnsi="Calibri"/>
        </w:rPr>
      </w:pPr>
    </w:p>
    <w:p w:rsidR="009D75D2" w:rsidRPr="009D75D2" w:rsidRDefault="009D75D2" w:rsidP="009D75D2">
      <w:pPr>
        <w:rPr>
          <w:rFonts w:ascii="Calibri" w:hAnsi="Calibri"/>
        </w:rPr>
      </w:pPr>
    </w:p>
    <w:p w:rsidR="009D75D2" w:rsidRPr="009D75D2" w:rsidRDefault="009D75D2" w:rsidP="009D75D2">
      <w:pPr>
        <w:rPr>
          <w:rFonts w:ascii="Calibri" w:hAnsi="Calibri"/>
        </w:rPr>
      </w:pPr>
    </w:p>
    <w:p w:rsidR="009D75D2" w:rsidRPr="009D75D2" w:rsidRDefault="009D75D2" w:rsidP="009D75D2">
      <w:pPr>
        <w:rPr>
          <w:rFonts w:ascii="Calibri" w:hAnsi="Calibri"/>
        </w:rPr>
      </w:pPr>
    </w:p>
    <w:p w:rsidR="009D75D2" w:rsidRDefault="009D75D2" w:rsidP="009D75D2">
      <w:pPr>
        <w:rPr>
          <w:rFonts w:ascii="Calibri" w:hAnsi="Calibri"/>
        </w:rPr>
      </w:pPr>
    </w:p>
    <w:p w:rsidR="002729C4" w:rsidRDefault="00DB6066" w:rsidP="00DB6066">
      <w:pPr>
        <w:ind w:left="-284" w:right="-284"/>
        <w:jc w:val="center"/>
        <w:rPr>
          <w:rFonts w:ascii="Century Gothic" w:hAnsi="Century Gothic"/>
          <w:color w:val="333333"/>
          <w:spacing w:val="-6"/>
          <w:sz w:val="44"/>
          <w:szCs w:val="44"/>
        </w:rPr>
      </w:pPr>
      <w:r w:rsidRPr="002729C4">
        <w:rPr>
          <w:rFonts w:ascii="Century Gothic" w:hAnsi="Century Gothic"/>
          <w:b/>
          <w:color w:val="333333"/>
          <w:spacing w:val="-6"/>
          <w:sz w:val="44"/>
          <w:szCs w:val="44"/>
        </w:rPr>
        <w:t>C</w:t>
      </w:r>
      <w:r w:rsidRPr="002729C4">
        <w:rPr>
          <w:rFonts w:ascii="Century Gothic" w:hAnsi="Century Gothic"/>
          <w:color w:val="333333"/>
          <w:spacing w:val="-6"/>
          <w:sz w:val="44"/>
          <w:szCs w:val="44"/>
        </w:rPr>
        <w:t xml:space="preserve">ontrat </w:t>
      </w:r>
      <w:r w:rsidRPr="002729C4">
        <w:rPr>
          <w:rFonts w:ascii="Century Gothic" w:hAnsi="Century Gothic"/>
          <w:b/>
          <w:color w:val="333333"/>
          <w:spacing w:val="-6"/>
          <w:sz w:val="44"/>
          <w:szCs w:val="44"/>
        </w:rPr>
        <w:t>P</w:t>
      </w:r>
      <w:r w:rsidRPr="002729C4">
        <w:rPr>
          <w:rFonts w:ascii="Century Gothic" w:hAnsi="Century Gothic"/>
          <w:color w:val="333333"/>
          <w:spacing w:val="-6"/>
          <w:sz w:val="44"/>
          <w:szCs w:val="44"/>
        </w:rPr>
        <w:t>luriannuel d’</w:t>
      </w:r>
      <w:r w:rsidRPr="002729C4">
        <w:rPr>
          <w:rFonts w:ascii="Century Gothic" w:hAnsi="Century Gothic"/>
          <w:b/>
          <w:color w:val="333333"/>
          <w:spacing w:val="-6"/>
          <w:sz w:val="44"/>
          <w:szCs w:val="44"/>
        </w:rPr>
        <w:t>O</w:t>
      </w:r>
      <w:r w:rsidRPr="002729C4">
        <w:rPr>
          <w:rFonts w:ascii="Century Gothic" w:hAnsi="Century Gothic"/>
          <w:color w:val="333333"/>
          <w:spacing w:val="-6"/>
          <w:sz w:val="44"/>
          <w:szCs w:val="44"/>
        </w:rPr>
        <w:t xml:space="preserve">bjectifs et de </w:t>
      </w:r>
      <w:r w:rsidRPr="002729C4">
        <w:rPr>
          <w:rFonts w:ascii="Century Gothic" w:hAnsi="Century Gothic"/>
          <w:b/>
          <w:color w:val="333333"/>
          <w:spacing w:val="-6"/>
          <w:sz w:val="44"/>
          <w:szCs w:val="44"/>
        </w:rPr>
        <w:t>M</w:t>
      </w:r>
      <w:r w:rsidRPr="002729C4">
        <w:rPr>
          <w:rFonts w:ascii="Century Gothic" w:hAnsi="Century Gothic"/>
          <w:color w:val="333333"/>
          <w:spacing w:val="-6"/>
          <w:sz w:val="44"/>
          <w:szCs w:val="44"/>
        </w:rPr>
        <w:t>oyens</w:t>
      </w:r>
    </w:p>
    <w:p w:rsidR="00DB6066" w:rsidRDefault="00DB6066" w:rsidP="00DB6066">
      <w:pPr>
        <w:ind w:left="-284" w:right="-284"/>
        <w:jc w:val="center"/>
        <w:rPr>
          <w:rFonts w:ascii="Century Gothic" w:hAnsi="Century Gothic"/>
          <w:color w:val="333333"/>
          <w:spacing w:val="-6"/>
          <w:sz w:val="44"/>
          <w:szCs w:val="44"/>
        </w:rPr>
      </w:pPr>
    </w:p>
    <w:p w:rsidR="00DB6066" w:rsidRPr="00027A6E" w:rsidRDefault="00DB6066" w:rsidP="00DB6066">
      <w:pPr>
        <w:ind w:left="-284" w:right="-284"/>
        <w:jc w:val="center"/>
        <w:rPr>
          <w:rFonts w:ascii="Calibri" w:hAnsi="Calibri"/>
          <w:sz w:val="44"/>
          <w:szCs w:val="44"/>
        </w:rPr>
      </w:pPr>
      <w:r w:rsidRPr="00027A6E">
        <w:rPr>
          <w:rFonts w:ascii="Century Gothic" w:hAnsi="Century Gothic"/>
          <w:spacing w:val="-20"/>
          <w:sz w:val="44"/>
          <w:szCs w:val="44"/>
        </w:rPr>
        <w:t xml:space="preserve">Année </w:t>
      </w:r>
      <w:r w:rsidR="00027A6E" w:rsidRPr="00DC24F0">
        <w:rPr>
          <w:rFonts w:ascii="Century Gothic" w:hAnsi="Century Gothic"/>
          <w:b/>
          <w:color w:val="0000FF"/>
          <w:spacing w:val="-20"/>
          <w:sz w:val="44"/>
          <w:szCs w:val="44"/>
        </w:rPr>
        <w:t>20</w:t>
      </w:r>
      <w:r w:rsidR="0081081B">
        <w:rPr>
          <w:rFonts w:ascii="Century Gothic" w:hAnsi="Century Gothic"/>
          <w:b/>
          <w:color w:val="0000FF"/>
          <w:spacing w:val="-20"/>
          <w:sz w:val="44"/>
          <w:szCs w:val="44"/>
        </w:rPr>
        <w:t>XX</w:t>
      </w:r>
      <w:r w:rsidRPr="00DC24F0">
        <w:rPr>
          <w:rFonts w:ascii="Century Gothic" w:hAnsi="Century Gothic"/>
          <w:color w:val="0000FF"/>
          <w:spacing w:val="-20"/>
          <w:sz w:val="44"/>
          <w:szCs w:val="44"/>
        </w:rPr>
        <w:t xml:space="preserve"> </w:t>
      </w:r>
      <w:r w:rsidRPr="00027A6E">
        <w:rPr>
          <w:rFonts w:ascii="Century Gothic" w:hAnsi="Century Gothic"/>
          <w:spacing w:val="-20"/>
          <w:sz w:val="44"/>
          <w:szCs w:val="44"/>
        </w:rPr>
        <w:t xml:space="preserve">– Année </w:t>
      </w:r>
      <w:r w:rsidR="00027A6E" w:rsidRPr="00DC24F0">
        <w:rPr>
          <w:rFonts w:ascii="Century Gothic" w:hAnsi="Century Gothic"/>
          <w:b/>
          <w:color w:val="0000FF"/>
          <w:spacing w:val="-20"/>
          <w:sz w:val="44"/>
          <w:szCs w:val="44"/>
        </w:rPr>
        <w:t>20</w:t>
      </w:r>
      <w:r w:rsidR="0081081B">
        <w:rPr>
          <w:rFonts w:ascii="Century Gothic" w:hAnsi="Century Gothic"/>
          <w:b/>
          <w:color w:val="0000FF"/>
          <w:spacing w:val="-20"/>
          <w:sz w:val="44"/>
          <w:szCs w:val="44"/>
        </w:rPr>
        <w:t>XX</w:t>
      </w:r>
    </w:p>
    <w:p w:rsidR="002729C4" w:rsidRDefault="002729C4" w:rsidP="009D75D2">
      <w:pPr>
        <w:rPr>
          <w:rFonts w:ascii="Calibri" w:hAnsi="Calibri"/>
        </w:rPr>
      </w:pPr>
    </w:p>
    <w:p w:rsidR="002729C4" w:rsidRDefault="002729C4" w:rsidP="00AC5563">
      <w:pPr>
        <w:rPr>
          <w:rFonts w:ascii="Calibri" w:hAnsi="Calibri"/>
        </w:rPr>
      </w:pPr>
    </w:p>
    <w:p w:rsidR="009D75D2" w:rsidRPr="009D75D2" w:rsidRDefault="009D75D2" w:rsidP="009D75D2">
      <w:pPr>
        <w:rPr>
          <w:rFonts w:ascii="Calibri" w:hAnsi="Calibri"/>
        </w:rPr>
      </w:pPr>
    </w:p>
    <w:p w:rsidR="009D75D2" w:rsidRPr="009D75D2" w:rsidRDefault="001F575E" w:rsidP="001F575E">
      <w:pPr>
        <w:tabs>
          <w:tab w:val="left" w:pos="5778"/>
        </w:tabs>
        <w:rPr>
          <w:rFonts w:ascii="Calibri" w:hAnsi="Calibri"/>
        </w:rPr>
      </w:pPr>
      <w:r>
        <w:rPr>
          <w:rFonts w:ascii="Calibri" w:hAnsi="Calibri"/>
        </w:rPr>
        <w:tab/>
      </w:r>
    </w:p>
    <w:p w:rsidR="009D75D2" w:rsidRPr="009D75D2" w:rsidRDefault="009D75D2" w:rsidP="009D75D2">
      <w:pPr>
        <w:rPr>
          <w:rFonts w:ascii="Calibri" w:hAnsi="Calibri"/>
        </w:rPr>
      </w:pPr>
    </w:p>
    <w:p w:rsidR="009D75D2" w:rsidRPr="009D75D2" w:rsidRDefault="009D75D2" w:rsidP="009D75D2">
      <w:pPr>
        <w:rPr>
          <w:rFonts w:ascii="Calibri" w:hAnsi="Calibri"/>
        </w:rPr>
      </w:pPr>
    </w:p>
    <w:p w:rsidR="009D75D2" w:rsidRPr="002729C4" w:rsidRDefault="009D75D2" w:rsidP="00AC5563">
      <w:pPr>
        <w:spacing w:after="360"/>
        <w:ind w:left="720"/>
        <w:rPr>
          <w:rFonts w:ascii="Calibri" w:hAnsi="Calibri"/>
          <w:b/>
          <w:sz w:val="22"/>
          <w:szCs w:val="22"/>
        </w:rPr>
      </w:pPr>
      <w:r w:rsidRPr="002729C4">
        <w:rPr>
          <w:rFonts w:ascii="Calibri" w:hAnsi="Calibri"/>
          <w:b/>
          <w:sz w:val="22"/>
          <w:szCs w:val="22"/>
        </w:rPr>
        <w:t>Entre</w:t>
      </w:r>
    </w:p>
    <w:p w:rsidR="00ED494D" w:rsidRPr="00DC24F0" w:rsidRDefault="00007E3E" w:rsidP="00137713">
      <w:pPr>
        <w:spacing w:after="360"/>
        <w:ind w:left="720"/>
        <w:jc w:val="both"/>
        <w:rPr>
          <w:rFonts w:ascii="Calibri" w:hAnsi="Calibri"/>
          <w:color w:val="008000"/>
          <w:sz w:val="22"/>
          <w:szCs w:val="22"/>
        </w:rPr>
      </w:pPr>
      <w:r w:rsidRPr="00DC24F0">
        <w:rPr>
          <w:rFonts w:ascii="Calibri" w:hAnsi="Calibri"/>
          <w:color w:val="008000"/>
          <w:sz w:val="22"/>
          <w:szCs w:val="22"/>
        </w:rPr>
        <w:t>L'organisme gestionnaire</w:t>
      </w:r>
      <w:r w:rsidR="00F26ACC" w:rsidRPr="00DC24F0">
        <w:rPr>
          <w:rFonts w:ascii="Calibri" w:hAnsi="Calibri"/>
          <w:color w:val="008000"/>
          <w:sz w:val="22"/>
          <w:szCs w:val="22"/>
        </w:rPr>
        <w:t xml:space="preserve"> XXXXX</w:t>
      </w:r>
      <w:r w:rsidR="00ED494D" w:rsidRPr="00DC24F0">
        <w:rPr>
          <w:rFonts w:ascii="Calibri" w:hAnsi="Calibri"/>
          <w:color w:val="008000"/>
          <w:sz w:val="22"/>
          <w:szCs w:val="22"/>
        </w:rPr>
        <w:t>,</w:t>
      </w:r>
      <w:r w:rsidR="002F430B" w:rsidRPr="00DC24F0">
        <w:rPr>
          <w:rFonts w:ascii="Calibri" w:hAnsi="Calibri"/>
          <w:color w:val="008000"/>
          <w:sz w:val="22"/>
          <w:szCs w:val="22"/>
        </w:rPr>
        <w:t xml:space="preserve"> </w:t>
      </w:r>
      <w:r w:rsidR="002F430B" w:rsidRPr="00953BFD">
        <w:rPr>
          <w:rFonts w:ascii="Calibri" w:hAnsi="Calibri"/>
          <w:color w:val="008000"/>
          <w:sz w:val="22"/>
          <w:szCs w:val="22"/>
        </w:rPr>
        <w:t>représentée</w:t>
      </w:r>
      <w:r w:rsidR="002F430B" w:rsidRPr="00DC24F0">
        <w:rPr>
          <w:rFonts w:ascii="Calibri" w:hAnsi="Calibri"/>
          <w:color w:val="008000"/>
          <w:sz w:val="22"/>
          <w:szCs w:val="22"/>
        </w:rPr>
        <w:t xml:space="preserve"> par son</w:t>
      </w:r>
      <w:r w:rsidR="00137713" w:rsidRPr="00DC24F0">
        <w:rPr>
          <w:rFonts w:ascii="Calibri" w:hAnsi="Calibri"/>
          <w:color w:val="008000"/>
          <w:sz w:val="22"/>
          <w:szCs w:val="22"/>
        </w:rPr>
        <w:t>/sa</w:t>
      </w:r>
      <w:r w:rsidR="002F430B" w:rsidRPr="00DC24F0">
        <w:rPr>
          <w:rFonts w:ascii="Calibri" w:hAnsi="Calibri"/>
          <w:color w:val="008000"/>
          <w:sz w:val="22"/>
          <w:szCs w:val="22"/>
        </w:rPr>
        <w:t xml:space="preserve"> président</w:t>
      </w:r>
      <w:r w:rsidR="00137713" w:rsidRPr="00DC24F0">
        <w:rPr>
          <w:rFonts w:ascii="Calibri" w:hAnsi="Calibri"/>
          <w:color w:val="008000"/>
          <w:sz w:val="22"/>
          <w:szCs w:val="22"/>
        </w:rPr>
        <w:t>/e,</w:t>
      </w:r>
      <w:r w:rsidR="008C3846" w:rsidRPr="00DC24F0">
        <w:rPr>
          <w:rFonts w:ascii="Calibri" w:hAnsi="Calibri"/>
          <w:color w:val="008000"/>
          <w:sz w:val="22"/>
          <w:szCs w:val="22"/>
        </w:rPr>
        <w:t xml:space="preserve"> Monsieur/Madame XXXX </w:t>
      </w:r>
    </w:p>
    <w:p w:rsidR="009D75D2" w:rsidRPr="002729C4" w:rsidRDefault="009D75D2" w:rsidP="00AC5563">
      <w:pPr>
        <w:spacing w:after="360"/>
        <w:ind w:left="720"/>
        <w:rPr>
          <w:rFonts w:ascii="Calibri" w:hAnsi="Calibri"/>
          <w:sz w:val="22"/>
          <w:szCs w:val="22"/>
        </w:rPr>
      </w:pPr>
      <w:proofErr w:type="gramStart"/>
      <w:r w:rsidRPr="002729C4">
        <w:rPr>
          <w:rFonts w:ascii="Calibri" w:hAnsi="Calibri"/>
          <w:b/>
          <w:sz w:val="22"/>
          <w:szCs w:val="22"/>
        </w:rPr>
        <w:t>d’une</w:t>
      </w:r>
      <w:proofErr w:type="gramEnd"/>
      <w:r w:rsidRPr="002729C4">
        <w:rPr>
          <w:rFonts w:ascii="Calibri" w:hAnsi="Calibri"/>
          <w:b/>
          <w:sz w:val="22"/>
          <w:szCs w:val="22"/>
        </w:rPr>
        <w:t xml:space="preserve"> part,</w:t>
      </w:r>
      <w:r w:rsidRPr="002729C4">
        <w:rPr>
          <w:rFonts w:ascii="Calibri" w:hAnsi="Calibri"/>
          <w:sz w:val="22"/>
          <w:szCs w:val="22"/>
        </w:rPr>
        <w:t xml:space="preserve"> </w:t>
      </w:r>
    </w:p>
    <w:p w:rsidR="009D75D2" w:rsidRPr="002729C4" w:rsidRDefault="009D75D2" w:rsidP="00AC5563">
      <w:pPr>
        <w:spacing w:after="360"/>
        <w:ind w:left="720"/>
        <w:rPr>
          <w:rFonts w:ascii="Calibri" w:hAnsi="Calibri"/>
          <w:b/>
          <w:sz w:val="22"/>
          <w:szCs w:val="22"/>
        </w:rPr>
      </w:pPr>
      <w:r w:rsidRPr="002729C4">
        <w:rPr>
          <w:rFonts w:ascii="Calibri" w:hAnsi="Calibri"/>
          <w:b/>
          <w:sz w:val="22"/>
          <w:szCs w:val="22"/>
        </w:rPr>
        <w:t>Et</w:t>
      </w:r>
    </w:p>
    <w:p w:rsidR="00ED494D" w:rsidRPr="0032303C" w:rsidRDefault="009D75D2" w:rsidP="00137713">
      <w:pPr>
        <w:spacing w:after="360"/>
        <w:ind w:left="720"/>
        <w:jc w:val="both"/>
        <w:rPr>
          <w:rFonts w:ascii="Calibri" w:hAnsi="Calibri"/>
          <w:sz w:val="22"/>
          <w:szCs w:val="22"/>
        </w:rPr>
      </w:pPr>
      <w:r w:rsidRPr="0032303C">
        <w:rPr>
          <w:rFonts w:ascii="Calibri" w:hAnsi="Calibri"/>
          <w:sz w:val="22"/>
          <w:szCs w:val="22"/>
        </w:rPr>
        <w:t>L’</w:t>
      </w:r>
      <w:r w:rsidR="00DD5E20">
        <w:rPr>
          <w:rFonts w:ascii="Calibri" w:hAnsi="Calibri"/>
          <w:sz w:val="22"/>
          <w:szCs w:val="22"/>
        </w:rPr>
        <w:t>a</w:t>
      </w:r>
      <w:r w:rsidRPr="0032303C">
        <w:rPr>
          <w:rFonts w:ascii="Calibri" w:hAnsi="Calibri"/>
          <w:sz w:val="22"/>
          <w:szCs w:val="22"/>
        </w:rPr>
        <w:t xml:space="preserve">gence </w:t>
      </w:r>
      <w:r w:rsidR="00DD5E20">
        <w:rPr>
          <w:rFonts w:ascii="Calibri" w:hAnsi="Calibri"/>
          <w:sz w:val="22"/>
          <w:szCs w:val="22"/>
        </w:rPr>
        <w:t>r</w:t>
      </w:r>
      <w:r w:rsidRPr="0032303C">
        <w:rPr>
          <w:rFonts w:ascii="Calibri" w:hAnsi="Calibri"/>
          <w:sz w:val="22"/>
          <w:szCs w:val="22"/>
        </w:rPr>
        <w:t xml:space="preserve">égionale de </w:t>
      </w:r>
      <w:r w:rsidR="00DD5E20">
        <w:rPr>
          <w:rFonts w:ascii="Calibri" w:hAnsi="Calibri"/>
          <w:sz w:val="22"/>
          <w:szCs w:val="22"/>
        </w:rPr>
        <w:t>s</w:t>
      </w:r>
      <w:r w:rsidRPr="0032303C">
        <w:rPr>
          <w:rFonts w:ascii="Calibri" w:hAnsi="Calibri"/>
          <w:sz w:val="22"/>
          <w:szCs w:val="22"/>
        </w:rPr>
        <w:t xml:space="preserve">anté </w:t>
      </w:r>
      <w:r w:rsidR="002B1E5F">
        <w:rPr>
          <w:rFonts w:ascii="Calibri" w:hAnsi="Calibri"/>
          <w:sz w:val="22"/>
          <w:szCs w:val="22"/>
        </w:rPr>
        <w:t>Auvergne-</w:t>
      </w:r>
      <w:r w:rsidRPr="0032303C">
        <w:rPr>
          <w:rFonts w:ascii="Calibri" w:hAnsi="Calibri"/>
          <w:sz w:val="22"/>
          <w:szCs w:val="22"/>
        </w:rPr>
        <w:t xml:space="preserve">Rhône-Alpes, représentée par </w:t>
      </w:r>
      <w:r w:rsidR="00137713">
        <w:rPr>
          <w:rFonts w:ascii="Calibri" w:hAnsi="Calibri"/>
          <w:sz w:val="22"/>
          <w:szCs w:val="22"/>
        </w:rPr>
        <w:t>son directeur général</w:t>
      </w:r>
      <w:r w:rsidRPr="0032303C">
        <w:rPr>
          <w:rFonts w:ascii="Calibri" w:hAnsi="Calibri"/>
          <w:sz w:val="22"/>
          <w:szCs w:val="22"/>
        </w:rPr>
        <w:t>,</w:t>
      </w:r>
      <w:r w:rsidR="004B292D" w:rsidRPr="0032303C">
        <w:rPr>
          <w:rFonts w:ascii="Calibri" w:hAnsi="Calibri"/>
          <w:sz w:val="22"/>
          <w:szCs w:val="22"/>
        </w:rPr>
        <w:t xml:space="preserve"> </w:t>
      </w:r>
      <w:r w:rsidR="00137713">
        <w:rPr>
          <w:rFonts w:ascii="Calibri" w:hAnsi="Calibri"/>
          <w:sz w:val="22"/>
          <w:szCs w:val="22"/>
        </w:rPr>
        <w:t>Monsieur Jean-Yves GRALL</w:t>
      </w:r>
    </w:p>
    <w:p w:rsidR="004B292D" w:rsidRPr="00A83064" w:rsidRDefault="00E32F44" w:rsidP="00137713">
      <w:pPr>
        <w:spacing w:after="360"/>
        <w:ind w:left="720"/>
        <w:jc w:val="both"/>
        <w:rPr>
          <w:rFonts w:ascii="Calibri" w:hAnsi="Calibri"/>
          <w:color w:val="984806" w:themeColor="accent6" w:themeShade="80"/>
          <w:sz w:val="22"/>
          <w:szCs w:val="22"/>
        </w:rPr>
      </w:pPr>
      <w:r w:rsidRPr="00422D2D">
        <w:rPr>
          <w:rFonts w:ascii="Calibri" w:hAnsi="Calibri"/>
          <w:i/>
          <w:color w:val="984806" w:themeColor="accent6" w:themeShade="80"/>
          <w:sz w:val="22"/>
          <w:szCs w:val="22"/>
        </w:rPr>
        <w:t>(</w:t>
      </w:r>
      <w:proofErr w:type="gramStart"/>
      <w:r w:rsidRPr="00422D2D">
        <w:rPr>
          <w:rFonts w:ascii="Calibri" w:hAnsi="Calibri"/>
          <w:i/>
          <w:color w:val="984806" w:themeColor="accent6" w:themeShade="80"/>
          <w:sz w:val="22"/>
          <w:szCs w:val="22"/>
        </w:rPr>
        <w:t>le</w:t>
      </w:r>
      <w:proofErr w:type="gramEnd"/>
      <w:r w:rsidRPr="00422D2D">
        <w:rPr>
          <w:rFonts w:ascii="Calibri" w:hAnsi="Calibri"/>
          <w:i/>
          <w:color w:val="984806" w:themeColor="accent6" w:themeShade="80"/>
          <w:sz w:val="22"/>
          <w:szCs w:val="22"/>
        </w:rPr>
        <w:t xml:space="preserve"> cas échéant)</w:t>
      </w:r>
      <w:r w:rsidRPr="00252E85">
        <w:rPr>
          <w:rFonts w:ascii="Calibri" w:hAnsi="Calibri"/>
          <w:i/>
          <w:color w:val="984806" w:themeColor="accent6" w:themeShade="80"/>
          <w:sz w:val="22"/>
          <w:szCs w:val="22"/>
        </w:rPr>
        <w:t xml:space="preserve"> </w:t>
      </w:r>
      <w:r w:rsidR="004B292D" w:rsidRPr="00252E85">
        <w:rPr>
          <w:rFonts w:ascii="Calibri" w:hAnsi="Calibri"/>
          <w:color w:val="984806" w:themeColor="accent6" w:themeShade="80"/>
          <w:sz w:val="22"/>
          <w:szCs w:val="22"/>
        </w:rPr>
        <w:t xml:space="preserve">Le </w:t>
      </w:r>
      <w:r w:rsidR="00DD5E20">
        <w:rPr>
          <w:rFonts w:ascii="Calibri" w:hAnsi="Calibri"/>
          <w:color w:val="984806" w:themeColor="accent6" w:themeShade="80"/>
          <w:sz w:val="22"/>
          <w:szCs w:val="22"/>
        </w:rPr>
        <w:t>d</w:t>
      </w:r>
      <w:r w:rsidR="004B292D" w:rsidRPr="00252E85">
        <w:rPr>
          <w:rFonts w:ascii="Calibri" w:hAnsi="Calibri"/>
          <w:color w:val="984806" w:themeColor="accent6" w:themeShade="80"/>
          <w:sz w:val="22"/>
          <w:szCs w:val="22"/>
        </w:rPr>
        <w:t xml:space="preserve">épartement de </w:t>
      </w:r>
      <w:r w:rsidR="00137713">
        <w:rPr>
          <w:rFonts w:ascii="Calibri" w:hAnsi="Calibri"/>
          <w:color w:val="984806" w:themeColor="accent6" w:themeShade="80"/>
          <w:sz w:val="22"/>
          <w:szCs w:val="22"/>
        </w:rPr>
        <w:t>XXXX</w:t>
      </w:r>
      <w:r w:rsidR="004B292D" w:rsidRPr="00252E85">
        <w:rPr>
          <w:rFonts w:ascii="Calibri" w:hAnsi="Calibri"/>
          <w:color w:val="984806" w:themeColor="accent6" w:themeShade="80"/>
          <w:sz w:val="22"/>
          <w:szCs w:val="22"/>
        </w:rPr>
        <w:t>,</w:t>
      </w:r>
      <w:r w:rsidR="00F26ACC" w:rsidRPr="00252E85">
        <w:rPr>
          <w:rFonts w:ascii="Calibri" w:hAnsi="Calibri"/>
          <w:color w:val="984806" w:themeColor="accent6" w:themeShade="80"/>
          <w:sz w:val="22"/>
          <w:szCs w:val="22"/>
        </w:rPr>
        <w:t xml:space="preserve"> </w:t>
      </w:r>
      <w:r w:rsidR="004B292D" w:rsidRPr="00252E85">
        <w:rPr>
          <w:rFonts w:ascii="Calibri" w:hAnsi="Calibri"/>
          <w:color w:val="984806" w:themeColor="accent6" w:themeShade="80"/>
          <w:sz w:val="22"/>
          <w:szCs w:val="22"/>
        </w:rPr>
        <w:t xml:space="preserve">représenté par </w:t>
      </w:r>
      <w:r w:rsidR="00137713">
        <w:rPr>
          <w:rFonts w:ascii="Calibri" w:hAnsi="Calibri"/>
          <w:color w:val="984806" w:themeColor="accent6" w:themeShade="80"/>
          <w:sz w:val="22"/>
          <w:szCs w:val="22"/>
        </w:rPr>
        <w:t>son/sa</w:t>
      </w:r>
      <w:r w:rsidR="004B292D" w:rsidRPr="00252E85">
        <w:rPr>
          <w:rFonts w:ascii="Calibri" w:hAnsi="Calibri"/>
          <w:color w:val="984806" w:themeColor="accent6" w:themeShade="80"/>
          <w:sz w:val="22"/>
          <w:szCs w:val="22"/>
        </w:rPr>
        <w:t xml:space="preserve"> président</w:t>
      </w:r>
      <w:r w:rsidR="00137713">
        <w:rPr>
          <w:rFonts w:ascii="Calibri" w:hAnsi="Calibri"/>
          <w:color w:val="984806" w:themeColor="accent6" w:themeShade="80"/>
          <w:sz w:val="22"/>
          <w:szCs w:val="22"/>
        </w:rPr>
        <w:t xml:space="preserve">/e, </w:t>
      </w:r>
      <w:r w:rsidR="00137713" w:rsidRPr="00A83064">
        <w:rPr>
          <w:rFonts w:ascii="Calibri" w:hAnsi="Calibri"/>
          <w:color w:val="984806" w:themeColor="accent6" w:themeShade="80"/>
          <w:sz w:val="22"/>
          <w:szCs w:val="22"/>
        </w:rPr>
        <w:t>Monsieur/Madame XXXX</w:t>
      </w:r>
    </w:p>
    <w:p w:rsidR="009D75D2" w:rsidRDefault="009D75D2" w:rsidP="00AC5563">
      <w:pPr>
        <w:spacing w:after="360"/>
        <w:ind w:left="720"/>
        <w:rPr>
          <w:rFonts w:ascii="Calibri" w:hAnsi="Calibri"/>
          <w:sz w:val="22"/>
          <w:szCs w:val="22"/>
        </w:rPr>
      </w:pPr>
      <w:proofErr w:type="gramStart"/>
      <w:r w:rsidRPr="002729C4">
        <w:rPr>
          <w:rFonts w:ascii="Calibri" w:hAnsi="Calibri"/>
          <w:b/>
          <w:sz w:val="22"/>
          <w:szCs w:val="22"/>
        </w:rPr>
        <w:t>d’autre</w:t>
      </w:r>
      <w:proofErr w:type="gramEnd"/>
      <w:r w:rsidRPr="002729C4">
        <w:rPr>
          <w:rFonts w:ascii="Calibri" w:hAnsi="Calibri"/>
          <w:b/>
          <w:sz w:val="22"/>
          <w:szCs w:val="22"/>
        </w:rPr>
        <w:t xml:space="preserve"> part,</w:t>
      </w:r>
      <w:r w:rsidRPr="002729C4">
        <w:rPr>
          <w:rFonts w:ascii="Calibri" w:hAnsi="Calibri"/>
          <w:sz w:val="22"/>
          <w:szCs w:val="22"/>
        </w:rPr>
        <w:t xml:space="preserve"> </w:t>
      </w:r>
    </w:p>
    <w:p w:rsidR="00027A6E" w:rsidRDefault="004A0575">
      <w:pPr>
        <w:rPr>
          <w:rFonts w:ascii="Calibri" w:hAnsi="Calibri"/>
          <w:sz w:val="22"/>
          <w:szCs w:val="22"/>
        </w:rPr>
      </w:pPr>
      <w:r w:rsidRPr="00307D6C">
        <w:rPr>
          <w:rFonts w:ascii="Calibri" w:hAnsi="Calibri"/>
          <w:noProof/>
          <w:sz w:val="22"/>
          <w:szCs w:val="22"/>
        </w:rPr>
        <mc:AlternateContent>
          <mc:Choice Requires="wps">
            <w:drawing>
              <wp:anchor distT="0" distB="0" distL="114300" distR="114300" simplePos="0" relativeHeight="251666944" behindDoc="0" locked="0" layoutInCell="1" allowOverlap="1" wp14:anchorId="243B8637" wp14:editId="1A98A9A6">
                <wp:simplePos x="0" y="0"/>
                <wp:positionH relativeFrom="margin">
                  <wp:posOffset>191135</wp:posOffset>
                </wp:positionH>
                <wp:positionV relativeFrom="paragraph">
                  <wp:posOffset>480060</wp:posOffset>
                </wp:positionV>
                <wp:extent cx="5520055" cy="880110"/>
                <wp:effectExtent l="0" t="0" r="23495" b="1524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880110"/>
                        </a:xfrm>
                        <a:prstGeom prst="rect">
                          <a:avLst/>
                        </a:prstGeom>
                        <a:solidFill>
                          <a:srgbClr val="FFFFFF"/>
                        </a:solidFill>
                        <a:ln w="9525">
                          <a:solidFill>
                            <a:srgbClr val="000000"/>
                          </a:solidFill>
                          <a:prstDash val="sysDash"/>
                          <a:miter lim="800000"/>
                          <a:headEnd/>
                          <a:tailEnd/>
                        </a:ln>
                      </wps:spPr>
                      <wps:txbx>
                        <w:txbxContent>
                          <w:p w:rsidR="00557E4F" w:rsidRPr="0081081B" w:rsidRDefault="00557E4F">
                            <w:pPr>
                              <w:rPr>
                                <w:rFonts w:asciiTheme="minorHAnsi" w:hAnsiTheme="minorHAnsi"/>
                                <w:i/>
                                <w:color w:val="008000"/>
                              </w:rPr>
                            </w:pPr>
                            <w:r w:rsidRPr="0081081B">
                              <w:rPr>
                                <w:rFonts w:asciiTheme="minorHAnsi" w:hAnsiTheme="minorHAnsi"/>
                                <w:i/>
                                <w:color w:val="008000"/>
                              </w:rPr>
                              <w:t xml:space="preserve">En vert : à compléter par l'organisme gestionnaire </w:t>
                            </w:r>
                          </w:p>
                          <w:p w:rsidR="00557E4F" w:rsidRPr="0081081B" w:rsidRDefault="00557E4F" w:rsidP="00DC24F0">
                            <w:pPr>
                              <w:rPr>
                                <w:rFonts w:asciiTheme="minorHAnsi" w:hAnsiTheme="minorHAnsi"/>
                                <w:i/>
                                <w:color w:val="0000FF"/>
                              </w:rPr>
                            </w:pPr>
                            <w:r w:rsidRPr="0081081B">
                              <w:rPr>
                                <w:rFonts w:asciiTheme="minorHAnsi" w:hAnsiTheme="minorHAnsi"/>
                                <w:i/>
                                <w:color w:val="0000FF"/>
                              </w:rPr>
                              <w:t>En bleu : à compléter et/ou à actualiser par la DDARS</w:t>
                            </w:r>
                          </w:p>
                          <w:p w:rsidR="00557E4F" w:rsidRPr="0081081B" w:rsidRDefault="00557E4F">
                            <w:pPr>
                              <w:rPr>
                                <w:rFonts w:asciiTheme="minorHAnsi" w:hAnsiTheme="minorHAnsi"/>
                                <w:i/>
                                <w:color w:val="984806" w:themeColor="accent6" w:themeShade="80"/>
                              </w:rPr>
                            </w:pPr>
                            <w:r w:rsidRPr="0081081B">
                              <w:rPr>
                                <w:rFonts w:asciiTheme="minorHAnsi" w:hAnsiTheme="minorHAnsi"/>
                                <w:i/>
                                <w:color w:val="984806" w:themeColor="accent6" w:themeShade="80"/>
                              </w:rPr>
                              <w:t>En marron : si CPOM co-signé CD, à compléter par le CD</w:t>
                            </w:r>
                          </w:p>
                          <w:p w:rsidR="00557E4F" w:rsidRPr="00DC24F0" w:rsidRDefault="00557E4F">
                            <w:pPr>
                              <w:rPr>
                                <w:rFonts w:asciiTheme="minorHAnsi" w:hAnsiTheme="minorHAnsi"/>
                              </w:rPr>
                            </w:pPr>
                          </w:p>
                          <w:p w:rsidR="00557E4F" w:rsidRPr="00DC24F0" w:rsidRDefault="00557E4F">
                            <w:pPr>
                              <w:rPr>
                                <w:rFonts w:asciiTheme="minorHAnsi" w:hAnsiTheme="minorHAnsi"/>
                                <w:b/>
                                <w:i/>
                              </w:rPr>
                            </w:pPr>
                            <w:r w:rsidRPr="00DC24F0">
                              <w:rPr>
                                <w:rFonts w:asciiTheme="minorHAnsi" w:hAnsiTheme="minorHAnsi"/>
                                <w:b/>
                                <w:i/>
                              </w:rPr>
                              <w:t>Une fois le CPOM finalisé, remettre tout en noir.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05pt;margin-top:37.8pt;width:434.65pt;height:69.3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">
                <v:stroke dashstyle="3 1"/>
                <v:textbox>
                  <w:txbxContent>
                    <w:p w:rsidR="00557E4F" w:rsidRPr="0081081B" w:rsidRDefault="00557E4F">
                      <w:pPr>
                        <w:rPr>
                          <w:rFonts w:asciiTheme="minorHAnsi" w:hAnsiTheme="minorHAnsi"/>
                          <w:i/>
                          <w:color w:val="008000"/>
                        </w:rPr>
                      </w:pPr>
                      <w:r w:rsidRPr="0081081B">
                        <w:rPr>
                          <w:rFonts w:asciiTheme="minorHAnsi" w:hAnsiTheme="minorHAnsi"/>
                          <w:i/>
                          <w:color w:val="008000"/>
                        </w:rPr>
                        <w:t xml:space="preserve">En vert : à compléter par l'organisme gestionnaire </w:t>
                      </w:r>
                    </w:p>
                    <w:p w:rsidR="00557E4F" w:rsidRPr="0081081B" w:rsidRDefault="00557E4F" w:rsidP="00DC24F0">
                      <w:pPr>
                        <w:rPr>
                          <w:rFonts w:asciiTheme="minorHAnsi" w:hAnsiTheme="minorHAnsi"/>
                          <w:i/>
                          <w:color w:val="0000FF"/>
                        </w:rPr>
                      </w:pPr>
                      <w:r w:rsidRPr="0081081B">
                        <w:rPr>
                          <w:rFonts w:asciiTheme="minorHAnsi" w:hAnsiTheme="minorHAnsi"/>
                          <w:i/>
                          <w:color w:val="0000FF"/>
                        </w:rPr>
                        <w:t>En bleu : à compléter et/ou à actualiser par la DDARS</w:t>
                      </w:r>
                    </w:p>
                    <w:p w:rsidR="00557E4F" w:rsidRPr="0081081B" w:rsidRDefault="00557E4F">
                      <w:pPr>
                        <w:rPr>
                          <w:rFonts w:asciiTheme="minorHAnsi" w:hAnsiTheme="minorHAnsi"/>
                          <w:i/>
                          <w:color w:val="984806" w:themeColor="accent6" w:themeShade="80"/>
                        </w:rPr>
                      </w:pPr>
                      <w:r w:rsidRPr="0081081B">
                        <w:rPr>
                          <w:rFonts w:asciiTheme="minorHAnsi" w:hAnsiTheme="minorHAnsi"/>
                          <w:i/>
                          <w:color w:val="984806" w:themeColor="accent6" w:themeShade="80"/>
                        </w:rPr>
                        <w:t>En marron : si CPOM co-signé CD, à compléter par le CD</w:t>
                      </w:r>
                    </w:p>
                    <w:p w:rsidR="00557E4F" w:rsidRPr="00DC24F0" w:rsidRDefault="00557E4F">
                      <w:pPr>
                        <w:rPr>
                          <w:rFonts w:asciiTheme="minorHAnsi" w:hAnsiTheme="minorHAnsi"/>
                        </w:rPr>
                      </w:pPr>
                    </w:p>
                    <w:p w:rsidR="00557E4F" w:rsidRPr="00DC24F0" w:rsidRDefault="00557E4F">
                      <w:pPr>
                        <w:rPr>
                          <w:rFonts w:asciiTheme="minorHAnsi" w:hAnsiTheme="minorHAnsi"/>
                          <w:b/>
                          <w:i/>
                        </w:rPr>
                      </w:pPr>
                      <w:r w:rsidRPr="00DC24F0">
                        <w:rPr>
                          <w:rFonts w:asciiTheme="minorHAnsi" w:hAnsiTheme="minorHAnsi"/>
                          <w:b/>
                          <w:i/>
                        </w:rPr>
                        <w:t>Une fois le CPOM finalisé, remettre tout en noir.</w:t>
                      </w:r>
                    </w:p>
                  </w:txbxContent>
                </v:textbox>
                <w10:wrap anchorx="margin"/>
              </v:shape>
            </w:pict>
          </mc:Fallback>
        </mc:AlternateContent>
      </w:r>
      <w:r w:rsidR="00027A6E">
        <w:rPr>
          <w:rFonts w:ascii="Calibri" w:hAnsi="Calibri"/>
          <w:sz w:val="22"/>
          <w:szCs w:val="22"/>
        </w:rPr>
        <w:br w:type="page"/>
      </w:r>
    </w:p>
    <w:p w:rsidR="00027A6E" w:rsidRPr="00027A6E" w:rsidRDefault="00027A6E" w:rsidP="00027A6E">
      <w:pPr>
        <w:rPr>
          <w:rFonts w:ascii="Calibri" w:hAnsi="Calibri"/>
        </w:rPr>
        <w:sectPr w:rsidR="00027A6E" w:rsidRPr="00027A6E" w:rsidSect="00557E4F">
          <w:footerReference w:type="default" r:id="rId10"/>
          <w:type w:val="continuous"/>
          <w:pgSz w:w="11906" w:h="16838"/>
          <w:pgMar w:top="567" w:right="1418" w:bottom="1134" w:left="1418" w:header="709" w:footer="709" w:gutter="0"/>
          <w:cols w:space="708"/>
          <w:docGrid w:linePitch="360"/>
        </w:sectPr>
      </w:pPr>
      <w:bookmarkStart w:id="0" w:name="_GoBack"/>
      <w:bookmarkEnd w:id="0"/>
    </w:p>
    <w:sdt>
      <w:sdtPr>
        <w:rPr>
          <w:rFonts w:ascii="Calibri" w:eastAsiaTheme="minorHAnsi" w:hAnsi="Calibri" w:cstheme="minorBidi"/>
          <w:b w:val="0"/>
          <w:bCs w:val="0"/>
          <w:i/>
          <w:iCs/>
          <w:caps/>
          <w:noProof/>
          <w:color w:val="auto"/>
          <w:sz w:val="20"/>
          <w:szCs w:val="20"/>
          <w:lang w:eastAsia="fr-FR"/>
        </w:rPr>
        <w:id w:val="2516094"/>
        <w:docPartObj>
          <w:docPartGallery w:val="Table of Contents"/>
          <w:docPartUnique/>
        </w:docPartObj>
      </w:sdtPr>
      <w:sdtEndPr>
        <w:rPr>
          <w:rFonts w:eastAsia="Times New Roman" w:cs="Times New Roman"/>
          <w:bCs/>
          <w:i w:val="0"/>
          <w:iCs w:val="0"/>
          <w:color w:val="333333"/>
          <w:sz w:val="24"/>
          <w:szCs w:val="24"/>
        </w:rPr>
      </w:sdtEndPr>
      <w:sdtContent>
        <w:p w:rsidR="00025247" w:rsidRPr="00027A6E" w:rsidRDefault="00025247" w:rsidP="002E2978">
          <w:pPr>
            <w:pStyle w:val="En-ttedetabledesmatires"/>
            <w:spacing w:before="0" w:line="240" w:lineRule="auto"/>
            <w:rPr>
              <w:rFonts w:ascii="Calibri" w:hAnsi="Calibri"/>
              <w:color w:val="auto"/>
            </w:rPr>
          </w:pPr>
          <w:r w:rsidRPr="00027A6E">
            <w:rPr>
              <w:rFonts w:ascii="Calibri" w:hAnsi="Calibri"/>
              <w:color w:val="auto"/>
            </w:rPr>
            <w:t>SOMMAIRE</w:t>
          </w:r>
        </w:p>
        <w:p w:rsidR="00025247" w:rsidRPr="003D4504" w:rsidRDefault="00025247" w:rsidP="00746646">
          <w:pPr>
            <w:pStyle w:val="TM1"/>
            <w:spacing w:before="120" w:line="180" w:lineRule="exact"/>
          </w:pPr>
          <w:r w:rsidRPr="001C0B95">
            <w:rPr>
              <w:b/>
            </w:rPr>
            <w:t>visas</w:t>
          </w:r>
          <w:r w:rsidRPr="003D4504">
            <w:t xml:space="preserve"> </w:t>
          </w:r>
          <w:r w:rsidRPr="003D4504">
            <w:ptab w:relativeTo="margin" w:alignment="right" w:leader="dot"/>
          </w:r>
          <w:r w:rsidRPr="003D4504">
            <w:t>3</w:t>
          </w:r>
        </w:p>
        <w:p w:rsidR="00025247" w:rsidRDefault="00025247" w:rsidP="00746646">
          <w:pPr>
            <w:pStyle w:val="TM1"/>
            <w:spacing w:line="180" w:lineRule="exact"/>
          </w:pPr>
          <w:r w:rsidRPr="001C0B95">
            <w:rPr>
              <w:b/>
            </w:rPr>
            <w:t>préambule</w:t>
          </w:r>
          <w:r>
            <w:rPr>
              <w:b/>
            </w:rPr>
            <w:t xml:space="preserve"> </w:t>
          </w:r>
          <w:r>
            <w:ptab w:relativeTo="margin" w:alignment="right" w:leader="dot"/>
          </w:r>
          <w:r w:rsidR="00BE1B54">
            <w:t>4</w:t>
          </w:r>
        </w:p>
        <w:p w:rsidR="00025247" w:rsidRDefault="00025247" w:rsidP="00746646">
          <w:pPr>
            <w:pStyle w:val="TM1"/>
            <w:spacing w:line="180" w:lineRule="exact"/>
          </w:pPr>
          <w:r w:rsidRPr="001C0B95">
            <w:rPr>
              <w:b/>
            </w:rPr>
            <w:t>1 PRESENTATION GENERALE</w:t>
          </w:r>
          <w:r>
            <w:ptab w:relativeTo="margin" w:alignment="right" w:leader="dot"/>
          </w:r>
          <w:r w:rsidR="00BE1B54">
            <w:t>5</w:t>
          </w:r>
        </w:p>
        <w:p w:rsidR="00025247" w:rsidRPr="00746646" w:rsidRDefault="00025247" w:rsidP="00746646">
          <w:pPr>
            <w:pStyle w:val="TM2"/>
          </w:pPr>
          <w:r w:rsidRPr="00746646">
            <w:t xml:space="preserve">1.1 </w:t>
          </w:r>
          <w:r w:rsidR="00245F64">
            <w:t>O</w:t>
          </w:r>
          <w:r w:rsidRPr="00746646">
            <w:t>bjet du contrat</w:t>
          </w:r>
          <w:r w:rsidRPr="00746646">
            <w:ptab w:relativeTo="margin" w:alignment="right" w:leader="dot"/>
          </w:r>
          <w:r w:rsidRPr="00746646">
            <w:t>………………………………………………………………………………………………...</w:t>
          </w:r>
          <w:r w:rsidR="00BE1B54">
            <w:rPr>
              <w:sz w:val="24"/>
              <w:szCs w:val="24"/>
            </w:rPr>
            <w:t>5</w:t>
          </w:r>
        </w:p>
        <w:p w:rsidR="00025247" w:rsidRDefault="00025247" w:rsidP="00746646">
          <w:pPr>
            <w:pStyle w:val="TM2"/>
          </w:pPr>
          <w:r>
            <w:t xml:space="preserve">1.2 </w:t>
          </w:r>
          <w:r w:rsidR="00245F64" w:rsidRPr="00307D6C">
            <w:t>P</w:t>
          </w:r>
          <w:r w:rsidRPr="00307D6C">
            <w:t xml:space="preserve">résentation de </w:t>
          </w:r>
          <w:r w:rsidRPr="00307D6C">
            <w:rPr>
              <w:rFonts w:cs="Times New Roman"/>
              <w:iCs w:val="0"/>
            </w:rPr>
            <w:t>l'organisme gestionnaire</w:t>
          </w:r>
          <w:r w:rsidRPr="00307D6C">
            <w:ptab w:relativeTo="margin" w:alignment="right" w:leader="dot"/>
          </w:r>
          <w:r w:rsidR="00BE1B54" w:rsidRPr="00307D6C">
            <w:t>5</w:t>
          </w:r>
        </w:p>
        <w:p w:rsidR="00025247" w:rsidRDefault="00025247" w:rsidP="00746646">
          <w:pPr>
            <w:pStyle w:val="TM2"/>
          </w:pPr>
          <w:r>
            <w:t xml:space="preserve">1.3 </w:t>
          </w:r>
          <w:r w:rsidR="00245F64">
            <w:t>O</w:t>
          </w:r>
          <w:r w:rsidRPr="001C0B95">
            <w:t xml:space="preserve">rganisation </w:t>
          </w:r>
          <w:r w:rsidR="00C41E81">
            <w:t>générale</w:t>
          </w:r>
          <w:r>
            <w:ptab w:relativeTo="margin" w:alignment="right" w:leader="dot"/>
          </w:r>
          <w:r w:rsidR="00D770B5">
            <w:t>6</w:t>
          </w:r>
        </w:p>
        <w:p w:rsidR="00025247" w:rsidRDefault="00025247" w:rsidP="00746646">
          <w:pPr>
            <w:pStyle w:val="TM1"/>
            <w:spacing w:line="180" w:lineRule="exact"/>
          </w:pPr>
          <w:r w:rsidRPr="001C0B95">
            <w:rPr>
              <w:b/>
            </w:rPr>
            <w:t>2 DIAGNOSTIC</w:t>
          </w:r>
          <w:r>
            <w:ptab w:relativeTo="margin" w:alignment="right" w:leader="dot"/>
          </w:r>
          <w:r w:rsidR="002548FC">
            <w:t>7</w:t>
          </w:r>
        </w:p>
        <w:p w:rsidR="00025247" w:rsidRPr="001C0B95" w:rsidRDefault="00025247" w:rsidP="00746646">
          <w:pPr>
            <w:pStyle w:val="TM1"/>
            <w:spacing w:line="180" w:lineRule="exact"/>
          </w:pPr>
          <w:r w:rsidRPr="001C0B95">
            <w:rPr>
              <w:b/>
            </w:rPr>
            <w:t>3 objectifs pluriannuels</w:t>
          </w:r>
          <w:r w:rsidRPr="001C0B95">
            <w:ptab w:relativeTo="margin" w:alignment="right" w:leader="dot"/>
          </w:r>
          <w:r w:rsidR="00B17372">
            <w:t>8</w:t>
          </w:r>
        </w:p>
        <w:p w:rsidR="00025247" w:rsidRDefault="00025247" w:rsidP="00746646">
          <w:pPr>
            <w:pStyle w:val="TM1"/>
            <w:spacing w:line="180" w:lineRule="exact"/>
          </w:pPr>
          <w:r w:rsidRPr="001C0B95">
            <w:rPr>
              <w:b/>
            </w:rPr>
            <w:t>4 ENGAGEMENTS DES PARTIES</w:t>
          </w:r>
          <w:r>
            <w:ptab w:relativeTo="margin" w:alignment="right" w:leader="dot"/>
          </w:r>
          <w:r w:rsidR="0056117F">
            <w:t>9</w:t>
          </w:r>
        </w:p>
        <w:p w:rsidR="00025247" w:rsidRPr="001C0B95" w:rsidRDefault="00025247" w:rsidP="00746646">
          <w:pPr>
            <w:pStyle w:val="TM2"/>
          </w:pPr>
          <w:r w:rsidRPr="001C0B95">
            <w:t xml:space="preserve">4.1 </w:t>
          </w:r>
          <w:r w:rsidR="00245F64" w:rsidRPr="00307D6C">
            <w:rPr>
              <w:rFonts w:cs="Times New Roman"/>
              <w:iCs w:val="0"/>
            </w:rPr>
            <w:t>L</w:t>
          </w:r>
          <w:r w:rsidRPr="00307D6C">
            <w:rPr>
              <w:rFonts w:cs="Times New Roman"/>
              <w:iCs w:val="0"/>
            </w:rPr>
            <w:t>'organisme gestionnaire</w:t>
          </w:r>
          <w:r w:rsidRPr="00307D6C">
            <w:ptab w:relativeTo="margin" w:alignment="right" w:leader="dot"/>
          </w:r>
          <w:r w:rsidR="0056117F" w:rsidRPr="00307D6C">
            <w:t>9</w:t>
          </w:r>
        </w:p>
        <w:p w:rsidR="00025247" w:rsidRPr="001C0B95" w:rsidRDefault="00025247" w:rsidP="00746646">
          <w:pPr>
            <w:pStyle w:val="TM2"/>
          </w:pPr>
          <w:r w:rsidRPr="001C0B95">
            <w:t xml:space="preserve">4.2 </w:t>
          </w:r>
          <w:r w:rsidR="00245F64">
            <w:t>L</w:t>
          </w:r>
          <w:r w:rsidRPr="001C0B95">
            <w:t>'agence régionale de sant</w:t>
          </w:r>
          <w:r w:rsidR="00007E3E">
            <w:t>é</w:t>
          </w:r>
          <w:r w:rsidRPr="001C0B95">
            <w:ptab w:relativeTo="margin" w:alignment="right" w:leader="dot"/>
          </w:r>
          <w:r w:rsidR="0056117F">
            <w:t>9</w:t>
          </w:r>
        </w:p>
        <w:p w:rsidR="00025247" w:rsidRPr="001C0B95" w:rsidRDefault="00025247" w:rsidP="00746646">
          <w:pPr>
            <w:pStyle w:val="TM2"/>
          </w:pPr>
          <w:r w:rsidRPr="001C0B95">
            <w:t xml:space="preserve">4.3 </w:t>
          </w:r>
          <w:r w:rsidR="00245F64" w:rsidRPr="001F6EFD">
            <w:rPr>
              <w:color w:val="984806" w:themeColor="accent6" w:themeShade="80"/>
            </w:rPr>
            <w:t>L</w:t>
          </w:r>
          <w:r w:rsidR="00C64782" w:rsidRPr="001F6EFD">
            <w:rPr>
              <w:color w:val="984806" w:themeColor="accent6" w:themeShade="80"/>
            </w:rPr>
            <w:t xml:space="preserve">e </w:t>
          </w:r>
          <w:r w:rsidR="00555A86">
            <w:rPr>
              <w:color w:val="984806" w:themeColor="accent6" w:themeShade="80"/>
            </w:rPr>
            <w:t>C</w:t>
          </w:r>
          <w:r w:rsidR="00C64782" w:rsidRPr="001F6EFD">
            <w:rPr>
              <w:color w:val="984806" w:themeColor="accent6" w:themeShade="80"/>
            </w:rPr>
            <w:t xml:space="preserve">onseil </w:t>
          </w:r>
          <w:r w:rsidR="00D22C64">
            <w:rPr>
              <w:color w:val="984806" w:themeColor="accent6" w:themeShade="80"/>
            </w:rPr>
            <w:t>Départemental</w:t>
          </w:r>
          <w:r w:rsidR="00C64782">
            <w:t xml:space="preserve"> </w:t>
          </w:r>
          <w:r w:rsidRPr="001C0B95">
            <w:ptab w:relativeTo="margin" w:alignment="right" w:leader="dot"/>
          </w:r>
          <w:r w:rsidR="0056117F">
            <w:t>9</w:t>
          </w:r>
        </w:p>
        <w:p w:rsidR="00025247" w:rsidRDefault="00025247" w:rsidP="00746646">
          <w:pPr>
            <w:pStyle w:val="TM2"/>
          </w:pPr>
          <w:r w:rsidRPr="001C0B95">
            <w:t xml:space="preserve">4.4 </w:t>
          </w:r>
          <w:r w:rsidR="00245F64">
            <w:t>M</w:t>
          </w:r>
          <w:r w:rsidRPr="001C0B95">
            <w:t>odalités de communication</w:t>
          </w:r>
          <w:r w:rsidRPr="001C0B95">
            <w:ptab w:relativeTo="margin" w:alignment="right" w:leader="dot"/>
          </w:r>
          <w:r w:rsidR="0056117F">
            <w:t>9</w:t>
          </w:r>
        </w:p>
        <w:p w:rsidR="00025247" w:rsidRDefault="00025247" w:rsidP="00746646">
          <w:pPr>
            <w:pStyle w:val="TM1"/>
            <w:spacing w:line="180" w:lineRule="exact"/>
          </w:pPr>
          <w:r w:rsidRPr="001C0B95">
            <w:rPr>
              <w:b/>
            </w:rPr>
            <w:t>5 modalites financieres de realisation du contrat</w:t>
          </w:r>
          <w:r>
            <w:ptab w:relativeTo="margin" w:alignment="right" w:leader="dot"/>
          </w:r>
          <w:r>
            <w:t>1</w:t>
          </w:r>
          <w:r w:rsidR="0056117F">
            <w:t>0</w:t>
          </w:r>
        </w:p>
        <w:p w:rsidR="00025247" w:rsidRPr="001C0B95" w:rsidRDefault="00025247" w:rsidP="00746646">
          <w:pPr>
            <w:pStyle w:val="TM2"/>
          </w:pPr>
          <w:r w:rsidRPr="001C0B95">
            <w:t xml:space="preserve">5.1 </w:t>
          </w:r>
          <w:r w:rsidR="00245F64">
            <w:t>M</w:t>
          </w:r>
          <w:r w:rsidRPr="001C0B95">
            <w:t>oyens sollicit</w:t>
          </w:r>
          <w:r w:rsidR="00756D66">
            <w:t>é</w:t>
          </w:r>
          <w:r w:rsidRPr="001C0B95">
            <w:t xml:space="preserve">s par </w:t>
          </w:r>
          <w:r w:rsidRPr="00307D6C">
            <w:rPr>
              <w:rFonts w:cs="Times New Roman"/>
              <w:iCs w:val="0"/>
            </w:rPr>
            <w:t>l'organisme gestionnaire</w:t>
          </w:r>
          <w:r w:rsidRPr="00307D6C">
            <w:ptab w:relativeTo="margin" w:alignment="right" w:leader="dot"/>
          </w:r>
          <w:r w:rsidRPr="00307D6C">
            <w:rPr>
              <w:sz w:val="24"/>
              <w:szCs w:val="24"/>
            </w:rPr>
            <w:t>1</w:t>
          </w:r>
          <w:r w:rsidR="0056117F" w:rsidRPr="00307D6C">
            <w:rPr>
              <w:sz w:val="24"/>
              <w:szCs w:val="24"/>
            </w:rPr>
            <w:t>0</w:t>
          </w:r>
        </w:p>
        <w:p w:rsidR="00025247" w:rsidRDefault="00025247" w:rsidP="00746646">
          <w:pPr>
            <w:pStyle w:val="TM2"/>
            <w:rPr>
              <w:sz w:val="24"/>
              <w:szCs w:val="24"/>
            </w:rPr>
          </w:pPr>
          <w:r w:rsidRPr="001C0B95">
            <w:t xml:space="preserve">5.2 </w:t>
          </w:r>
          <w:r w:rsidR="00245F64">
            <w:t>D</w:t>
          </w:r>
          <w:r w:rsidRPr="001C0B95">
            <w:t>étermination de</w:t>
          </w:r>
          <w:r w:rsidR="004E4F59">
            <w:t>s moyens alloués au CPOM</w:t>
          </w:r>
          <w:r w:rsidRPr="001C0B95">
            <w:ptab w:relativeTo="margin" w:alignment="right" w:leader="dot"/>
          </w:r>
          <w:r w:rsidRPr="00794715">
            <w:rPr>
              <w:sz w:val="24"/>
              <w:szCs w:val="24"/>
            </w:rPr>
            <w:t>1</w:t>
          </w:r>
          <w:r w:rsidR="0056117F">
            <w:rPr>
              <w:sz w:val="24"/>
              <w:szCs w:val="24"/>
            </w:rPr>
            <w:t>0</w:t>
          </w:r>
        </w:p>
        <w:p w:rsidR="00025247" w:rsidRPr="001C0B95" w:rsidRDefault="00025247" w:rsidP="00746646">
          <w:pPr>
            <w:pStyle w:val="TM2"/>
          </w:pPr>
          <w:r w:rsidRPr="001C0B95">
            <w:t>5.</w:t>
          </w:r>
          <w:r w:rsidR="00BE1B54">
            <w:t>3</w:t>
          </w:r>
          <w:r w:rsidRPr="001C0B95">
            <w:t xml:space="preserve"> </w:t>
          </w:r>
          <w:r w:rsidR="00245F64">
            <w:t>D</w:t>
          </w:r>
          <w:r w:rsidRPr="001C0B95">
            <w:t>étermination du mode d'évolution de la dotation</w:t>
          </w:r>
          <w:r w:rsidRPr="001C0B95">
            <w:ptab w:relativeTo="margin" w:alignment="right" w:leader="dot"/>
          </w:r>
          <w:r w:rsidRPr="00C8412F">
            <w:rPr>
              <w:sz w:val="24"/>
              <w:szCs w:val="24"/>
            </w:rPr>
            <w:t>1</w:t>
          </w:r>
          <w:r w:rsidR="00C8412F">
            <w:rPr>
              <w:sz w:val="24"/>
              <w:szCs w:val="24"/>
            </w:rPr>
            <w:t>1</w:t>
          </w:r>
        </w:p>
        <w:p w:rsidR="00025247" w:rsidRPr="001C0B95" w:rsidRDefault="002E2978" w:rsidP="00746646">
          <w:pPr>
            <w:pStyle w:val="TM2"/>
          </w:pPr>
          <w:r>
            <w:t>5.</w:t>
          </w:r>
          <w:r w:rsidR="00BE1B54">
            <w:t>4</w:t>
          </w:r>
          <w:r w:rsidR="00025247" w:rsidRPr="001C0B95">
            <w:t xml:space="preserve"> </w:t>
          </w:r>
          <w:r w:rsidR="00852A63" w:rsidRPr="00307D6C">
            <w:rPr>
              <w:i/>
            </w:rPr>
            <w:t>(le cas échéant)</w:t>
          </w:r>
          <w:r w:rsidR="00852A63" w:rsidRPr="00307D6C">
            <w:t xml:space="preserve"> </w:t>
          </w:r>
          <w:r w:rsidR="00C8412F">
            <w:t xml:space="preserve">Fixation </w:t>
          </w:r>
          <w:r w:rsidR="00025247" w:rsidRPr="001C0B95">
            <w:t xml:space="preserve">des frais de siège </w:t>
          </w:r>
          <w:r w:rsidR="00025247" w:rsidRPr="001C0B95">
            <w:ptab w:relativeTo="margin" w:alignment="right" w:leader="dot"/>
          </w:r>
          <w:r w:rsidR="00025247" w:rsidRPr="00794715">
            <w:rPr>
              <w:sz w:val="24"/>
              <w:szCs w:val="24"/>
            </w:rPr>
            <w:t>1</w:t>
          </w:r>
          <w:r w:rsidR="00C8412F">
            <w:rPr>
              <w:sz w:val="24"/>
              <w:szCs w:val="24"/>
            </w:rPr>
            <w:t>2</w:t>
          </w:r>
        </w:p>
        <w:p w:rsidR="00025247" w:rsidRPr="001C0B95" w:rsidRDefault="002E2978" w:rsidP="00746646">
          <w:pPr>
            <w:pStyle w:val="TM2"/>
          </w:pPr>
          <w:r>
            <w:t>5.</w:t>
          </w:r>
          <w:r w:rsidR="00BE1B54">
            <w:t>5</w:t>
          </w:r>
          <w:r w:rsidR="00025247" w:rsidRPr="001C0B95">
            <w:t xml:space="preserve"> </w:t>
          </w:r>
          <w:r w:rsidR="00245F64">
            <w:t>P</w:t>
          </w:r>
          <w:r w:rsidR="00025247" w:rsidRPr="001C0B95">
            <w:t>lans pluriannuels d'investissements</w:t>
          </w:r>
          <w:r w:rsidR="00025247" w:rsidRPr="001C0B95">
            <w:ptab w:relativeTo="margin" w:alignment="right" w:leader="dot"/>
          </w:r>
          <w:r w:rsidR="00025247" w:rsidRPr="00794715">
            <w:rPr>
              <w:sz w:val="24"/>
              <w:szCs w:val="24"/>
            </w:rPr>
            <w:t>1</w:t>
          </w:r>
          <w:r w:rsidR="00C8412F">
            <w:rPr>
              <w:sz w:val="24"/>
              <w:szCs w:val="24"/>
            </w:rPr>
            <w:t>2</w:t>
          </w:r>
        </w:p>
        <w:p w:rsidR="00025247" w:rsidRPr="001C0B95" w:rsidRDefault="002E2978" w:rsidP="00746646">
          <w:pPr>
            <w:pStyle w:val="TM2"/>
          </w:pPr>
          <w:r>
            <w:t>5.</w:t>
          </w:r>
          <w:r w:rsidR="00DE3BC7">
            <w:t>6</w:t>
          </w:r>
          <w:r w:rsidR="00025247" w:rsidRPr="001C0B95">
            <w:t xml:space="preserve"> </w:t>
          </w:r>
          <w:r w:rsidR="00DE3BC7">
            <w:t>Virements de crédits et décisions modificatives</w:t>
          </w:r>
          <w:r w:rsidR="00025247" w:rsidRPr="001C0B95">
            <w:ptab w:relativeTo="margin" w:alignment="right" w:leader="dot"/>
          </w:r>
          <w:r w:rsidR="00025247" w:rsidRPr="00794715">
            <w:rPr>
              <w:sz w:val="24"/>
              <w:szCs w:val="24"/>
            </w:rPr>
            <w:t>1</w:t>
          </w:r>
          <w:r w:rsidR="00DE3BC7">
            <w:rPr>
              <w:sz w:val="24"/>
              <w:szCs w:val="24"/>
            </w:rPr>
            <w:t>2</w:t>
          </w:r>
        </w:p>
        <w:p w:rsidR="00025247" w:rsidRPr="001C0B95" w:rsidRDefault="002E2978" w:rsidP="00746646">
          <w:pPr>
            <w:pStyle w:val="TM2"/>
          </w:pPr>
          <w:r>
            <w:t>5.</w:t>
          </w:r>
          <w:r w:rsidR="00DE3BC7">
            <w:t>7</w:t>
          </w:r>
          <w:r w:rsidR="00025247" w:rsidRPr="001C0B95">
            <w:t xml:space="preserve"> </w:t>
          </w:r>
          <w:r w:rsidR="00DE3BC7" w:rsidRPr="00CE007D">
            <w:t>Détermination</w:t>
          </w:r>
          <w:r w:rsidR="00DE3BC7">
            <w:t xml:space="preserve"> et a</w:t>
          </w:r>
          <w:r w:rsidR="00DE3BC7" w:rsidRPr="001C0B95">
            <w:t>ffectation des résultats</w:t>
          </w:r>
          <w:r w:rsidR="00DE3BC7">
            <w:t xml:space="preserve"> </w:t>
          </w:r>
          <w:r w:rsidR="00025247" w:rsidRPr="001C0B95">
            <w:ptab w:relativeTo="margin" w:alignment="right" w:leader="dot"/>
          </w:r>
          <w:r w:rsidR="00025247" w:rsidRPr="00794715">
            <w:rPr>
              <w:sz w:val="24"/>
              <w:szCs w:val="24"/>
            </w:rPr>
            <w:t>1</w:t>
          </w:r>
          <w:r w:rsidR="00DE3BC7">
            <w:rPr>
              <w:sz w:val="24"/>
              <w:szCs w:val="24"/>
            </w:rPr>
            <w:t>2</w:t>
          </w:r>
        </w:p>
        <w:p w:rsidR="00025247" w:rsidRDefault="002E2978" w:rsidP="002E2978">
          <w:pPr>
            <w:pStyle w:val="TM2"/>
            <w:outlineLvl w:val="1"/>
          </w:pPr>
          <w:r>
            <w:t>5.</w:t>
          </w:r>
          <w:r w:rsidR="00DE3BC7">
            <w:t>8</w:t>
          </w:r>
          <w:r w:rsidR="00245F64">
            <w:t xml:space="preserve"> </w:t>
          </w:r>
          <w:r w:rsidR="00DE3BC7">
            <w:t>Crédits non reconductibles</w:t>
          </w:r>
          <w:r w:rsidR="00025247" w:rsidRPr="001C0B95">
            <w:ptab w:relativeTo="margin" w:alignment="right" w:leader="dot"/>
          </w:r>
          <w:r w:rsidR="00025247" w:rsidRPr="00794715">
            <w:rPr>
              <w:sz w:val="24"/>
              <w:szCs w:val="24"/>
            </w:rPr>
            <w:t>1</w:t>
          </w:r>
          <w:r w:rsidR="00DE3BC7">
            <w:rPr>
              <w:sz w:val="24"/>
              <w:szCs w:val="24"/>
            </w:rPr>
            <w:t>3</w:t>
          </w:r>
        </w:p>
        <w:p w:rsidR="00025247" w:rsidRDefault="00025247" w:rsidP="00746646">
          <w:pPr>
            <w:pStyle w:val="TM1"/>
            <w:spacing w:line="180" w:lineRule="exact"/>
          </w:pPr>
          <w:r w:rsidRPr="001C0B95">
            <w:rPr>
              <w:b/>
            </w:rPr>
            <w:t>6 suivi et évaluation du contrat</w:t>
          </w:r>
          <w:r>
            <w:ptab w:relativeTo="margin" w:alignment="right" w:leader="dot"/>
          </w:r>
          <w:r>
            <w:t>1</w:t>
          </w:r>
          <w:r w:rsidR="00DE3BC7">
            <w:t>3</w:t>
          </w:r>
        </w:p>
        <w:p w:rsidR="00025247" w:rsidRPr="001C0B95" w:rsidRDefault="00025247" w:rsidP="00746646">
          <w:pPr>
            <w:pStyle w:val="TM2"/>
          </w:pPr>
          <w:r w:rsidRPr="001C0B95">
            <w:t xml:space="preserve">6.1 </w:t>
          </w:r>
          <w:r w:rsidR="00245F64">
            <w:t>M</w:t>
          </w:r>
          <w:r w:rsidRPr="001C0B95">
            <w:t>ise en place d'un comité de suivi</w:t>
          </w:r>
          <w:r w:rsidRPr="001C0B95">
            <w:ptab w:relativeTo="margin" w:alignment="right" w:leader="dot"/>
          </w:r>
          <w:r w:rsidRPr="00794715">
            <w:rPr>
              <w:sz w:val="24"/>
              <w:szCs w:val="24"/>
            </w:rPr>
            <w:t>1</w:t>
          </w:r>
          <w:r w:rsidR="00DE3BC7">
            <w:rPr>
              <w:sz w:val="24"/>
              <w:szCs w:val="24"/>
            </w:rPr>
            <w:t>3</w:t>
          </w:r>
        </w:p>
        <w:p w:rsidR="00025247" w:rsidRPr="001C0B95" w:rsidRDefault="00025247" w:rsidP="00746646">
          <w:pPr>
            <w:pStyle w:val="TM2"/>
          </w:pPr>
          <w:r w:rsidRPr="001C0B95">
            <w:t xml:space="preserve">6.2 </w:t>
          </w:r>
          <w:r w:rsidR="00245F64">
            <w:t>D</w:t>
          </w:r>
          <w:r w:rsidRPr="001C0B95">
            <w:t>ialogue de gestion</w:t>
          </w:r>
          <w:r w:rsidRPr="001C0B95">
            <w:ptab w:relativeTo="margin" w:alignment="right" w:leader="dot"/>
          </w:r>
          <w:r w:rsidRPr="00794715">
            <w:rPr>
              <w:sz w:val="24"/>
              <w:szCs w:val="24"/>
            </w:rPr>
            <w:t>1</w:t>
          </w:r>
          <w:r w:rsidR="00DE3BC7">
            <w:rPr>
              <w:sz w:val="24"/>
              <w:szCs w:val="24"/>
            </w:rPr>
            <w:t>3</w:t>
          </w:r>
        </w:p>
        <w:p w:rsidR="00025247" w:rsidRPr="001C0B95" w:rsidRDefault="00025247" w:rsidP="00746646">
          <w:pPr>
            <w:pStyle w:val="TM2"/>
          </w:pPr>
          <w:r w:rsidRPr="001C0B95">
            <w:t xml:space="preserve">6.3 </w:t>
          </w:r>
          <w:r w:rsidR="00245F64">
            <w:t>C</w:t>
          </w:r>
          <w:r w:rsidRPr="001C0B95">
            <w:t>ontrôles</w:t>
          </w:r>
          <w:r w:rsidRPr="001C0B95">
            <w:ptab w:relativeTo="margin" w:alignment="right" w:leader="dot"/>
          </w:r>
          <w:r w:rsidRPr="00794715">
            <w:rPr>
              <w:sz w:val="24"/>
              <w:szCs w:val="24"/>
            </w:rPr>
            <w:t>1</w:t>
          </w:r>
          <w:r w:rsidR="00DE3BC7">
            <w:rPr>
              <w:sz w:val="24"/>
              <w:szCs w:val="24"/>
            </w:rPr>
            <w:t>4</w:t>
          </w:r>
        </w:p>
        <w:p w:rsidR="00025247" w:rsidRPr="001C0B95" w:rsidRDefault="00025247" w:rsidP="00746646">
          <w:pPr>
            <w:pStyle w:val="TM2"/>
          </w:pPr>
          <w:r w:rsidRPr="001C0B95">
            <w:t xml:space="preserve">6.4 </w:t>
          </w:r>
          <w:r w:rsidR="00245F64">
            <w:t>B</w:t>
          </w:r>
          <w:r w:rsidRPr="001C0B95">
            <w:t xml:space="preserve">ilan </w:t>
          </w:r>
          <w:r w:rsidR="00DE3BC7">
            <w:t xml:space="preserve">et renouvellement </w:t>
          </w:r>
          <w:r w:rsidRPr="001C0B95">
            <w:t xml:space="preserve">du </w:t>
          </w:r>
          <w:r w:rsidR="00245F64">
            <w:t>CPOM</w:t>
          </w:r>
          <w:r w:rsidRPr="001C0B95">
            <w:ptab w:relativeTo="margin" w:alignment="right" w:leader="dot"/>
          </w:r>
          <w:r w:rsidRPr="00794715">
            <w:rPr>
              <w:sz w:val="24"/>
              <w:szCs w:val="24"/>
            </w:rPr>
            <w:t>1</w:t>
          </w:r>
          <w:r w:rsidR="00DE3BC7">
            <w:rPr>
              <w:sz w:val="24"/>
              <w:szCs w:val="24"/>
            </w:rPr>
            <w:t>4</w:t>
          </w:r>
        </w:p>
        <w:p w:rsidR="00025247" w:rsidRDefault="00025247" w:rsidP="00746646">
          <w:pPr>
            <w:pStyle w:val="TM1"/>
            <w:spacing w:line="180" w:lineRule="exact"/>
          </w:pPr>
          <w:r>
            <w:t xml:space="preserve">7 </w:t>
          </w:r>
          <w:r w:rsidRPr="00746646">
            <w:rPr>
              <w:b/>
            </w:rPr>
            <w:t>conditions de révision et de résiliation du contrat</w:t>
          </w:r>
          <w:r>
            <w:ptab w:relativeTo="margin" w:alignment="right" w:leader="dot"/>
          </w:r>
          <w:r>
            <w:t>1</w:t>
          </w:r>
          <w:r w:rsidR="003601DE">
            <w:t>4</w:t>
          </w:r>
        </w:p>
        <w:p w:rsidR="00025247" w:rsidRPr="001C0B95" w:rsidRDefault="00245F64" w:rsidP="00746646">
          <w:pPr>
            <w:pStyle w:val="TM2"/>
          </w:pPr>
          <w:r>
            <w:t>7.1 M</w:t>
          </w:r>
          <w:r w:rsidR="00025247" w:rsidRPr="001C0B95">
            <w:t xml:space="preserve">odalités de conclusion d'avenant au </w:t>
          </w:r>
          <w:r>
            <w:t>CPOM</w:t>
          </w:r>
          <w:r w:rsidR="00025247" w:rsidRPr="001C0B95">
            <w:ptab w:relativeTo="margin" w:alignment="right" w:leader="dot"/>
          </w:r>
          <w:r w:rsidR="00025247" w:rsidRPr="00794715">
            <w:rPr>
              <w:sz w:val="24"/>
              <w:szCs w:val="24"/>
            </w:rPr>
            <w:t>1</w:t>
          </w:r>
          <w:r w:rsidR="003601DE">
            <w:rPr>
              <w:sz w:val="24"/>
              <w:szCs w:val="24"/>
            </w:rPr>
            <w:t>4</w:t>
          </w:r>
        </w:p>
        <w:p w:rsidR="00025247" w:rsidRDefault="00025247" w:rsidP="00746646">
          <w:pPr>
            <w:pStyle w:val="TM2"/>
          </w:pPr>
          <w:r w:rsidRPr="001C0B95">
            <w:t xml:space="preserve">7.2 </w:t>
          </w:r>
          <w:r w:rsidR="00245F64">
            <w:t>M</w:t>
          </w:r>
          <w:r w:rsidRPr="001C0B95">
            <w:t>odalités de résiliation du contrat</w:t>
          </w:r>
          <w:r w:rsidRPr="001C0B95">
            <w:ptab w:relativeTo="margin" w:alignment="right" w:leader="dot"/>
          </w:r>
          <w:r w:rsidRPr="00794715">
            <w:rPr>
              <w:sz w:val="24"/>
              <w:szCs w:val="24"/>
            </w:rPr>
            <w:t>1</w:t>
          </w:r>
          <w:r w:rsidR="003601DE">
            <w:rPr>
              <w:sz w:val="24"/>
              <w:szCs w:val="24"/>
            </w:rPr>
            <w:t>4</w:t>
          </w:r>
        </w:p>
        <w:p w:rsidR="00025247" w:rsidRDefault="00025247" w:rsidP="00746646">
          <w:pPr>
            <w:pStyle w:val="TM1"/>
            <w:spacing w:line="180" w:lineRule="exact"/>
          </w:pPr>
          <w:r w:rsidRPr="00746646">
            <w:rPr>
              <w:b/>
            </w:rPr>
            <w:t>8 litige / recours contentieux</w:t>
          </w:r>
          <w:r>
            <w:ptab w:relativeTo="margin" w:alignment="right" w:leader="dot"/>
          </w:r>
          <w:r>
            <w:t>1</w:t>
          </w:r>
          <w:r w:rsidR="003601DE">
            <w:t>5</w:t>
          </w:r>
        </w:p>
        <w:p w:rsidR="00025247" w:rsidRDefault="00025247" w:rsidP="00746646">
          <w:pPr>
            <w:pStyle w:val="TM1"/>
            <w:spacing w:line="180" w:lineRule="exact"/>
          </w:pPr>
          <w:r w:rsidRPr="00746646">
            <w:rPr>
              <w:b/>
            </w:rPr>
            <w:t>9 durée et date d'effet du contrat</w:t>
          </w:r>
          <w:r w:rsidR="002E2978">
            <w:rPr>
              <w:b/>
            </w:rPr>
            <w:t xml:space="preserve"> / signatures</w:t>
          </w:r>
          <w:r>
            <w:ptab w:relativeTo="margin" w:alignment="right" w:leader="dot"/>
          </w:r>
          <w:r>
            <w:t>1</w:t>
          </w:r>
          <w:r w:rsidR="003601DE">
            <w:t>5</w:t>
          </w:r>
        </w:p>
        <w:p w:rsidR="00027A6E" w:rsidRDefault="001C0B95" w:rsidP="00746646">
          <w:pPr>
            <w:pStyle w:val="TM1"/>
            <w:spacing w:line="180" w:lineRule="exact"/>
            <w:sectPr w:rsidR="00027A6E" w:rsidSect="00027A6E">
              <w:type w:val="continuous"/>
              <w:pgSz w:w="11906" w:h="16838"/>
              <w:pgMar w:top="851" w:right="1418" w:bottom="851" w:left="1418" w:header="709" w:footer="709" w:gutter="0"/>
              <w:cols w:space="708"/>
              <w:docGrid w:linePitch="360"/>
            </w:sectPr>
          </w:pPr>
          <w:r w:rsidRPr="00746646">
            <w:rPr>
              <w:b/>
            </w:rPr>
            <w:t>ANNEXES</w:t>
          </w:r>
          <w:r>
            <w:t xml:space="preserve"> </w:t>
          </w:r>
          <w:r>
            <w:ptab w:relativeTo="margin" w:alignment="right" w:leader="dot"/>
          </w:r>
          <w:r>
            <w:t>1</w:t>
          </w:r>
          <w:r w:rsidR="003601DE">
            <w:t>6</w:t>
          </w:r>
        </w:p>
      </w:sdtContent>
    </w:sdt>
    <w:p w:rsidR="00953BFD" w:rsidRDefault="00953BFD" w:rsidP="008329BF">
      <w:pPr>
        <w:pStyle w:val="Style1"/>
        <w:numPr>
          <w:ilvl w:val="0"/>
          <w:numId w:val="0"/>
        </w:numPr>
        <w:rPr>
          <w:rFonts w:ascii="Calibri" w:hAnsi="Calibri"/>
          <w:color w:val="auto"/>
          <w:sz w:val="32"/>
          <w:szCs w:val="32"/>
        </w:rPr>
      </w:pPr>
    </w:p>
    <w:p w:rsidR="00953BFD" w:rsidRDefault="00953BFD" w:rsidP="008329BF">
      <w:pPr>
        <w:pStyle w:val="Style1"/>
        <w:numPr>
          <w:ilvl w:val="0"/>
          <w:numId w:val="0"/>
        </w:numPr>
        <w:rPr>
          <w:rFonts w:ascii="Calibri" w:hAnsi="Calibri"/>
          <w:color w:val="auto"/>
          <w:sz w:val="32"/>
          <w:szCs w:val="32"/>
        </w:rPr>
      </w:pPr>
    </w:p>
    <w:p w:rsidR="00774BF8" w:rsidRPr="00953BFD" w:rsidRDefault="00774BF8" w:rsidP="008329BF">
      <w:pPr>
        <w:pStyle w:val="Style1"/>
        <w:numPr>
          <w:ilvl w:val="0"/>
          <w:numId w:val="0"/>
        </w:numPr>
        <w:rPr>
          <w:rFonts w:ascii="Calibri" w:hAnsi="Calibri"/>
          <w:color w:val="auto"/>
          <w:sz w:val="32"/>
          <w:szCs w:val="32"/>
        </w:rPr>
      </w:pPr>
      <w:r w:rsidRPr="00953BFD">
        <w:rPr>
          <w:rFonts w:ascii="Calibri" w:hAnsi="Calibri"/>
          <w:color w:val="auto"/>
          <w:sz w:val="32"/>
          <w:szCs w:val="32"/>
        </w:rPr>
        <w:t>V</w:t>
      </w:r>
      <w:r w:rsidR="00187CB9" w:rsidRPr="00953BFD">
        <w:rPr>
          <w:rFonts w:ascii="Calibri" w:hAnsi="Calibri"/>
          <w:color w:val="auto"/>
          <w:sz w:val="32"/>
          <w:szCs w:val="32"/>
        </w:rPr>
        <w:t>ISAS</w:t>
      </w:r>
      <w:r w:rsidR="00FD679F" w:rsidRPr="00953BFD">
        <w:rPr>
          <w:rFonts w:ascii="Calibri" w:hAnsi="Calibri"/>
          <w:color w:val="auto"/>
          <w:sz w:val="32"/>
          <w:szCs w:val="32"/>
        </w:rPr>
        <w:t xml:space="preserve">  </w:t>
      </w:r>
    </w:p>
    <w:p w:rsidR="008329BF" w:rsidRDefault="008329BF" w:rsidP="008329BF">
      <w:pPr>
        <w:jc w:val="both"/>
        <w:rPr>
          <w:rFonts w:ascii="Calibri" w:hAnsi="Calibri" w:cs="Arial"/>
          <w:b/>
          <w:u w:val="single"/>
        </w:rPr>
      </w:pPr>
    </w:p>
    <w:p w:rsidR="008329BF" w:rsidRPr="00953BFD" w:rsidRDefault="008329BF" w:rsidP="001456E7">
      <w:pPr>
        <w:jc w:val="both"/>
        <w:rPr>
          <w:rFonts w:ascii="Calibri" w:hAnsi="Calibri"/>
        </w:rPr>
      </w:pPr>
      <w:r w:rsidRPr="00953BFD">
        <w:rPr>
          <w:rFonts w:ascii="Calibri" w:hAnsi="Calibri"/>
          <w:b/>
        </w:rPr>
        <w:t>VU</w:t>
      </w:r>
      <w:r w:rsidRPr="00953BFD">
        <w:rPr>
          <w:rFonts w:ascii="Calibri" w:hAnsi="Calibri"/>
        </w:rPr>
        <w:t xml:space="preserve"> le code de l’action sociale et des familles, notamment </w:t>
      </w:r>
      <w:r w:rsidR="00B82595" w:rsidRPr="00953BFD">
        <w:rPr>
          <w:rFonts w:ascii="Calibri" w:hAnsi="Calibri"/>
        </w:rPr>
        <w:t>le livre III relatif à l'action sociale et médico-sociale mise en œuvre par des établissements et des services, parties législative et réglementaire</w:t>
      </w:r>
      <w:r w:rsidR="00E10C4D" w:rsidRPr="00953BFD">
        <w:rPr>
          <w:rFonts w:ascii="Calibri" w:hAnsi="Calibri"/>
        </w:rPr>
        <w:t>, et plus particulièremen</w:t>
      </w:r>
      <w:r w:rsidR="00CE1A8E" w:rsidRPr="00953BFD">
        <w:rPr>
          <w:rFonts w:ascii="Calibri" w:hAnsi="Calibri"/>
        </w:rPr>
        <w:t>t l’article L. 313-12-2 ;</w:t>
      </w:r>
    </w:p>
    <w:p w:rsidR="001456E7" w:rsidRPr="00953BFD" w:rsidRDefault="001456E7" w:rsidP="001456E7">
      <w:pPr>
        <w:jc w:val="both"/>
        <w:rPr>
          <w:rFonts w:ascii="Calibri" w:hAnsi="Calibri"/>
        </w:rPr>
      </w:pPr>
    </w:p>
    <w:p w:rsidR="00D35A86" w:rsidRPr="00953BFD" w:rsidRDefault="00D35A86" w:rsidP="001456E7">
      <w:pPr>
        <w:jc w:val="both"/>
        <w:rPr>
          <w:rFonts w:ascii="Calibri" w:hAnsi="Calibri"/>
        </w:rPr>
      </w:pPr>
      <w:r w:rsidRPr="00953BFD">
        <w:rPr>
          <w:rFonts w:ascii="Calibri" w:hAnsi="Calibri"/>
          <w:b/>
        </w:rPr>
        <w:t>VU</w:t>
      </w:r>
      <w:r w:rsidRPr="00953BFD">
        <w:rPr>
          <w:rFonts w:ascii="Calibri" w:hAnsi="Calibri"/>
        </w:rPr>
        <w:t xml:space="preserve"> la loi N° 2016-41 du 26 janvier 2016 de modernisation de notre système de santé, notamment l'article 91 relatif au fonctionnement d</w:t>
      </w:r>
      <w:r w:rsidR="001456E7" w:rsidRPr="00953BFD">
        <w:rPr>
          <w:rFonts w:ascii="Calibri" w:hAnsi="Calibri"/>
        </w:rPr>
        <w:t>es ESMS en dispositif intégré ;</w:t>
      </w:r>
    </w:p>
    <w:p w:rsidR="001456E7" w:rsidRPr="00953BFD" w:rsidRDefault="001456E7" w:rsidP="001456E7">
      <w:pPr>
        <w:jc w:val="both"/>
        <w:rPr>
          <w:rFonts w:ascii="Calibri" w:hAnsi="Calibri"/>
        </w:rPr>
      </w:pPr>
    </w:p>
    <w:p w:rsidR="00D410CD" w:rsidRPr="00953BFD" w:rsidRDefault="001F575E" w:rsidP="001456E7">
      <w:pPr>
        <w:jc w:val="both"/>
        <w:rPr>
          <w:rFonts w:ascii="Calibri" w:hAnsi="Calibri"/>
        </w:rPr>
      </w:pPr>
      <w:r w:rsidRPr="00953BFD">
        <w:rPr>
          <w:rFonts w:ascii="Calibri" w:hAnsi="Calibri"/>
          <w:b/>
        </w:rPr>
        <w:t>VU</w:t>
      </w:r>
      <w:r w:rsidRPr="00953BFD">
        <w:rPr>
          <w:rFonts w:ascii="Calibri" w:hAnsi="Calibri"/>
        </w:rPr>
        <w:t xml:space="preserve"> l’instruction</w:t>
      </w:r>
      <w:r w:rsidR="00C00E4D" w:rsidRPr="00953BFD">
        <w:rPr>
          <w:rFonts w:ascii="Calibri" w:hAnsi="Calibri"/>
        </w:rPr>
        <w:t xml:space="preserve"> N°2016-154 du 21 octobre 2016 </w:t>
      </w:r>
      <w:r w:rsidRPr="00953BFD">
        <w:rPr>
          <w:rFonts w:ascii="Calibri" w:hAnsi="Calibri"/>
        </w:rPr>
        <w:t>relative à la territorialisation de la politique de santé en application de l’article 158 de la loi 2016-41</w:t>
      </w:r>
      <w:r w:rsidR="0033482A" w:rsidRPr="00953BFD">
        <w:rPr>
          <w:rFonts w:ascii="Calibri" w:hAnsi="Calibri"/>
        </w:rPr>
        <w:t xml:space="preserve"> de modernisation de notre systè</w:t>
      </w:r>
      <w:r w:rsidRPr="00953BFD">
        <w:rPr>
          <w:rFonts w:ascii="Calibri" w:hAnsi="Calibri"/>
        </w:rPr>
        <w:t>me de santé</w:t>
      </w:r>
      <w:r w:rsidR="00072F7A" w:rsidRPr="00953BFD">
        <w:rPr>
          <w:rFonts w:ascii="Calibri" w:hAnsi="Calibri"/>
        </w:rPr>
        <w:t>, complétée par la note du 22 février 2018 précisant les indicateurs prioritaires de suivi de la recomposition de l'offre médico-sociale d'accompagnement des personnes handicapées</w:t>
      </w:r>
      <w:r w:rsidRPr="00953BFD">
        <w:rPr>
          <w:rFonts w:ascii="Calibri" w:hAnsi="Calibri"/>
        </w:rPr>
        <w:t> ;</w:t>
      </w:r>
    </w:p>
    <w:p w:rsidR="00953BFD" w:rsidRPr="00953BFD" w:rsidRDefault="00953BFD" w:rsidP="001456E7">
      <w:pPr>
        <w:jc w:val="both"/>
        <w:rPr>
          <w:rFonts w:ascii="Calibri" w:hAnsi="Calibri"/>
        </w:rPr>
      </w:pPr>
    </w:p>
    <w:p w:rsidR="00CE0224" w:rsidRPr="00953BFD" w:rsidRDefault="00CE0224" w:rsidP="001456E7">
      <w:pPr>
        <w:jc w:val="both"/>
        <w:rPr>
          <w:rFonts w:ascii="Calibri" w:eastAsia="Calibri" w:hAnsi="Calibri"/>
          <w:lang w:eastAsia="en-US"/>
        </w:rPr>
      </w:pPr>
      <w:r w:rsidRPr="00953BFD">
        <w:rPr>
          <w:rFonts w:ascii="Calibri" w:eastAsia="Calibri" w:hAnsi="Calibri"/>
          <w:b/>
          <w:lang w:eastAsia="en-US"/>
        </w:rPr>
        <w:t>VU</w:t>
      </w:r>
      <w:r w:rsidR="00D410CD" w:rsidRPr="00953BFD">
        <w:rPr>
          <w:rFonts w:ascii="Calibri" w:eastAsia="Calibri" w:hAnsi="Calibri"/>
          <w:lang w:eastAsia="en-US"/>
        </w:rPr>
        <w:t xml:space="preserve"> la circulaire N°DGCS/3B/2017/148 du 2 mai 2017 relative à la transformation de l’offre d’accompagnement des personnes handicapées dans le cadre de la démarche « une réponse accompagnée pour tous », de la stratégie  quinquennale de l’évolution de l’offre médico-sociale</w:t>
      </w:r>
      <w:r w:rsidRPr="00953BFD">
        <w:rPr>
          <w:rFonts w:ascii="Calibri" w:eastAsia="Calibri" w:hAnsi="Calibri"/>
          <w:lang w:eastAsia="en-US"/>
        </w:rPr>
        <w:t xml:space="preserve"> (2017-2021) et de la mise en œuvre des décisions du CIH du 2 décembre 2016 ;</w:t>
      </w:r>
    </w:p>
    <w:p w:rsidR="00953BFD" w:rsidRPr="00953BFD" w:rsidRDefault="00953BFD" w:rsidP="001456E7">
      <w:pPr>
        <w:jc w:val="both"/>
        <w:rPr>
          <w:rFonts w:ascii="Calibri" w:eastAsia="Calibri" w:hAnsi="Calibri"/>
          <w:lang w:eastAsia="en-US"/>
        </w:rPr>
      </w:pPr>
    </w:p>
    <w:p w:rsidR="001456E7" w:rsidRPr="00953BFD" w:rsidRDefault="002D279C" w:rsidP="001456E7">
      <w:pPr>
        <w:jc w:val="both"/>
        <w:rPr>
          <w:rFonts w:ascii="Calibri" w:hAnsi="Calibri" w:cs="Arial"/>
        </w:rPr>
      </w:pPr>
      <w:r w:rsidRPr="00953BFD">
        <w:rPr>
          <w:rFonts w:ascii="Calibri" w:hAnsi="Calibri" w:cs="Arial"/>
          <w:b/>
        </w:rPr>
        <w:t>VU</w:t>
      </w:r>
      <w:r w:rsidRPr="00953BFD">
        <w:rPr>
          <w:rFonts w:ascii="Calibri" w:hAnsi="Calibri" w:cs="Arial"/>
        </w:rPr>
        <w:t xml:space="preserve"> le </w:t>
      </w:r>
      <w:r w:rsidR="00620EFC" w:rsidRPr="00953BFD">
        <w:rPr>
          <w:rFonts w:ascii="Calibri" w:hAnsi="Calibri" w:cs="Arial"/>
        </w:rPr>
        <w:t>p</w:t>
      </w:r>
      <w:r w:rsidRPr="00953BFD">
        <w:rPr>
          <w:rFonts w:ascii="Calibri" w:hAnsi="Calibri" w:cs="Arial"/>
        </w:rPr>
        <w:t xml:space="preserve">rojet </w:t>
      </w:r>
      <w:r w:rsidR="00620EFC" w:rsidRPr="00953BFD">
        <w:rPr>
          <w:rFonts w:ascii="Calibri" w:hAnsi="Calibri" w:cs="Arial"/>
        </w:rPr>
        <w:t>r</w:t>
      </w:r>
      <w:r w:rsidRPr="00953BFD">
        <w:rPr>
          <w:rFonts w:ascii="Calibri" w:hAnsi="Calibri" w:cs="Arial"/>
        </w:rPr>
        <w:t>égiona</w:t>
      </w:r>
      <w:r w:rsidR="00CE007D" w:rsidRPr="00953BFD">
        <w:rPr>
          <w:rFonts w:ascii="Calibri" w:hAnsi="Calibri" w:cs="Arial"/>
        </w:rPr>
        <w:t>l</w:t>
      </w:r>
      <w:r w:rsidRPr="00953BFD">
        <w:rPr>
          <w:rFonts w:ascii="Calibri" w:hAnsi="Calibri" w:cs="Arial"/>
        </w:rPr>
        <w:t xml:space="preserve"> de </w:t>
      </w:r>
      <w:r w:rsidR="00620EFC" w:rsidRPr="00953BFD">
        <w:rPr>
          <w:rFonts w:ascii="Calibri" w:hAnsi="Calibri" w:cs="Arial"/>
        </w:rPr>
        <w:t>s</w:t>
      </w:r>
      <w:r w:rsidRPr="00953BFD">
        <w:rPr>
          <w:rFonts w:ascii="Calibri" w:hAnsi="Calibri" w:cs="Arial"/>
        </w:rPr>
        <w:t>anté</w:t>
      </w:r>
      <w:r w:rsidR="005C6B2B" w:rsidRPr="00953BFD">
        <w:rPr>
          <w:rFonts w:ascii="Calibri" w:hAnsi="Calibri" w:cs="Arial"/>
        </w:rPr>
        <w:t xml:space="preserve"> Auvergne </w:t>
      </w:r>
      <w:r w:rsidRPr="00953BFD">
        <w:rPr>
          <w:rFonts w:ascii="Calibri" w:hAnsi="Calibri" w:cs="Arial"/>
        </w:rPr>
        <w:t xml:space="preserve">Rhône-Alpes </w:t>
      </w:r>
      <w:r w:rsidR="002F1022" w:rsidRPr="00953BFD">
        <w:rPr>
          <w:rFonts w:ascii="Calibri" w:hAnsi="Calibri" w:cs="Arial"/>
        </w:rPr>
        <w:t>2018-2028</w:t>
      </w:r>
      <w:r w:rsidR="00557E4F" w:rsidRPr="00953BFD">
        <w:rPr>
          <w:rFonts w:ascii="Calibri" w:hAnsi="Calibri" w:cs="Arial"/>
        </w:rPr>
        <w:t xml:space="preserve"> </w:t>
      </w:r>
      <w:r w:rsidR="001456E7" w:rsidRPr="00953BFD">
        <w:rPr>
          <w:rFonts w:ascii="Calibri" w:hAnsi="Calibri" w:cs="Arial"/>
        </w:rPr>
        <w:t xml:space="preserve">publié le 14 juin 2018 </w:t>
      </w:r>
      <w:r w:rsidR="00953BFD" w:rsidRPr="00953BFD">
        <w:rPr>
          <w:rFonts w:ascii="Calibri" w:hAnsi="Calibri" w:cs="Arial"/>
        </w:rPr>
        <w:t>;</w:t>
      </w:r>
    </w:p>
    <w:p w:rsidR="00953BFD" w:rsidRPr="00953BFD" w:rsidRDefault="00953BFD" w:rsidP="001456E7">
      <w:pPr>
        <w:jc w:val="both"/>
        <w:rPr>
          <w:rFonts w:ascii="Calibri" w:hAnsi="Calibri" w:cs="Arial"/>
        </w:rPr>
      </w:pPr>
    </w:p>
    <w:p w:rsidR="001456E7" w:rsidRPr="00953BFD" w:rsidRDefault="00422D2D" w:rsidP="001456E7">
      <w:pPr>
        <w:jc w:val="both"/>
        <w:rPr>
          <w:rFonts w:ascii="Calibri" w:hAnsi="Calibri" w:cs="Arial"/>
        </w:rPr>
      </w:pPr>
      <w:r w:rsidRPr="00953BFD">
        <w:rPr>
          <w:rFonts w:ascii="Calibri" w:hAnsi="Calibri" w:cs="Arial"/>
          <w:b/>
        </w:rPr>
        <w:t>VU</w:t>
      </w:r>
      <w:r w:rsidRPr="00953BFD">
        <w:rPr>
          <w:rFonts w:ascii="Calibri" w:hAnsi="Calibri" w:cs="Arial"/>
        </w:rPr>
        <w:t xml:space="preserve"> le CPOM </w:t>
      </w:r>
      <w:r w:rsidRPr="00953BFD">
        <w:rPr>
          <w:rFonts w:ascii="Calibri" w:hAnsi="Calibri" w:cs="Arial"/>
          <w:color w:val="0000FF"/>
        </w:rPr>
        <w:t xml:space="preserve">2015-2018 </w:t>
      </w:r>
      <w:r w:rsidRPr="00953BFD">
        <w:rPr>
          <w:rFonts w:ascii="Calibri" w:hAnsi="Calibri" w:cs="Arial"/>
        </w:rPr>
        <w:t xml:space="preserve">conclu entre l'Etat et l'ARS Auvergne-Rhône-Alpes en date du </w:t>
      </w:r>
      <w:r w:rsidRPr="00953BFD">
        <w:rPr>
          <w:rFonts w:ascii="Calibri" w:hAnsi="Calibri" w:cs="Arial"/>
          <w:color w:val="0000FF"/>
        </w:rPr>
        <w:t xml:space="preserve">16 août 2016 </w:t>
      </w:r>
      <w:r w:rsidR="00953BFD" w:rsidRPr="00953BFD">
        <w:rPr>
          <w:rFonts w:ascii="Calibri" w:hAnsi="Calibri" w:cs="Arial"/>
        </w:rPr>
        <w:t>;</w:t>
      </w:r>
    </w:p>
    <w:p w:rsidR="00953BFD" w:rsidRPr="00953BFD" w:rsidRDefault="00953BFD" w:rsidP="001456E7">
      <w:pPr>
        <w:jc w:val="both"/>
        <w:rPr>
          <w:rFonts w:ascii="Calibri" w:hAnsi="Calibri" w:cs="Arial"/>
        </w:rPr>
      </w:pPr>
    </w:p>
    <w:p w:rsidR="001456E7" w:rsidRPr="00953BFD" w:rsidRDefault="00525029" w:rsidP="001456E7">
      <w:pPr>
        <w:jc w:val="both"/>
        <w:rPr>
          <w:rFonts w:ascii="Calibri" w:hAnsi="Calibri" w:cs="Arial"/>
          <w:color w:val="984806" w:themeColor="accent6" w:themeShade="80"/>
        </w:rPr>
      </w:pPr>
      <w:r w:rsidRPr="00953BFD">
        <w:rPr>
          <w:rFonts w:ascii="Calibri" w:hAnsi="Calibri" w:cs="Arial"/>
          <w:b/>
          <w:i/>
          <w:color w:val="984806" w:themeColor="accent6" w:themeShade="80"/>
        </w:rPr>
        <w:t>(</w:t>
      </w:r>
      <w:proofErr w:type="gramStart"/>
      <w:r w:rsidRPr="00953BFD">
        <w:rPr>
          <w:rFonts w:ascii="Calibri" w:hAnsi="Calibri" w:cs="Arial"/>
          <w:b/>
          <w:i/>
          <w:color w:val="984806" w:themeColor="accent6" w:themeShade="80"/>
        </w:rPr>
        <w:t>le</w:t>
      </w:r>
      <w:proofErr w:type="gramEnd"/>
      <w:r w:rsidRPr="00953BFD">
        <w:rPr>
          <w:rFonts w:ascii="Calibri" w:hAnsi="Calibri" w:cs="Arial"/>
          <w:b/>
          <w:i/>
          <w:color w:val="984806" w:themeColor="accent6" w:themeShade="80"/>
        </w:rPr>
        <w:t xml:space="preserve"> cas échéant) </w:t>
      </w:r>
      <w:r w:rsidRPr="00953BFD">
        <w:rPr>
          <w:rFonts w:ascii="Calibri" w:hAnsi="Calibri" w:cs="Arial"/>
          <w:b/>
          <w:color w:val="984806" w:themeColor="accent6" w:themeShade="80"/>
        </w:rPr>
        <w:t xml:space="preserve">VU </w:t>
      </w:r>
      <w:r w:rsidRPr="00953BFD">
        <w:rPr>
          <w:rFonts w:ascii="Calibri" w:hAnsi="Calibri" w:cs="Arial"/>
          <w:color w:val="984806" w:themeColor="accent6" w:themeShade="80"/>
        </w:rPr>
        <w:t>le règlement départemental d’habilitation à l’aide sociale du département/métropole de … ;</w:t>
      </w:r>
    </w:p>
    <w:p w:rsidR="00953BFD" w:rsidRPr="00953BFD" w:rsidRDefault="00953BFD" w:rsidP="001456E7">
      <w:pPr>
        <w:jc w:val="both"/>
        <w:rPr>
          <w:rFonts w:ascii="Calibri" w:hAnsi="Calibri" w:cs="Arial"/>
          <w:color w:val="984806" w:themeColor="accent6" w:themeShade="80"/>
        </w:rPr>
      </w:pPr>
    </w:p>
    <w:p w:rsidR="00525029" w:rsidRPr="00953BFD" w:rsidRDefault="00525029" w:rsidP="001456E7">
      <w:pPr>
        <w:jc w:val="both"/>
        <w:rPr>
          <w:rFonts w:ascii="Calibri" w:hAnsi="Calibri" w:cs="Arial"/>
          <w:color w:val="984806" w:themeColor="accent6" w:themeShade="80"/>
        </w:rPr>
      </w:pPr>
      <w:r w:rsidRPr="00953BFD">
        <w:rPr>
          <w:rFonts w:ascii="Calibri" w:hAnsi="Calibri" w:cs="Arial"/>
          <w:b/>
          <w:i/>
          <w:color w:val="984806" w:themeColor="accent6" w:themeShade="80"/>
        </w:rPr>
        <w:t>(</w:t>
      </w:r>
      <w:proofErr w:type="gramStart"/>
      <w:r w:rsidRPr="00953BFD">
        <w:rPr>
          <w:rFonts w:ascii="Calibri" w:hAnsi="Calibri" w:cs="Arial"/>
          <w:b/>
          <w:i/>
          <w:color w:val="984806" w:themeColor="accent6" w:themeShade="80"/>
        </w:rPr>
        <w:t>le</w:t>
      </w:r>
      <w:proofErr w:type="gramEnd"/>
      <w:r w:rsidRPr="00953BFD">
        <w:rPr>
          <w:rFonts w:ascii="Calibri" w:hAnsi="Calibri" w:cs="Arial"/>
          <w:b/>
          <w:i/>
          <w:color w:val="984806" w:themeColor="accent6" w:themeShade="80"/>
        </w:rPr>
        <w:t xml:space="preserve"> cas échéant)</w:t>
      </w:r>
      <w:r w:rsidRPr="00953BFD">
        <w:rPr>
          <w:rFonts w:ascii="Calibri" w:hAnsi="Calibri" w:cs="Arial"/>
          <w:b/>
          <w:color w:val="984806" w:themeColor="accent6" w:themeShade="80"/>
        </w:rPr>
        <w:t xml:space="preserve"> VU</w:t>
      </w:r>
      <w:r w:rsidRPr="00953BFD">
        <w:rPr>
          <w:rFonts w:ascii="Calibri" w:hAnsi="Calibri" w:cs="Arial"/>
          <w:color w:val="984806" w:themeColor="accent6" w:themeShade="80"/>
        </w:rPr>
        <w:t xml:space="preserve"> le </w:t>
      </w:r>
      <w:r w:rsidR="00C635EF" w:rsidRPr="00953BFD">
        <w:rPr>
          <w:rFonts w:ascii="Calibri" w:hAnsi="Calibri" w:cs="Arial"/>
          <w:color w:val="984806" w:themeColor="accent6" w:themeShade="80"/>
        </w:rPr>
        <w:t>s</w:t>
      </w:r>
      <w:r w:rsidRPr="00953BFD">
        <w:rPr>
          <w:rFonts w:ascii="Calibri" w:hAnsi="Calibri" w:cs="Arial"/>
          <w:color w:val="984806" w:themeColor="accent6" w:themeShade="80"/>
        </w:rPr>
        <w:t xml:space="preserve">chéma </w:t>
      </w:r>
      <w:r w:rsidR="00C635EF" w:rsidRPr="00953BFD">
        <w:rPr>
          <w:rFonts w:ascii="Calibri" w:hAnsi="Calibri" w:cs="Arial"/>
          <w:color w:val="984806" w:themeColor="accent6" w:themeShade="80"/>
        </w:rPr>
        <w:t>d</w:t>
      </w:r>
      <w:r w:rsidRPr="00953BFD">
        <w:rPr>
          <w:rFonts w:ascii="Calibri" w:hAnsi="Calibri" w:cs="Arial"/>
          <w:color w:val="984806" w:themeColor="accent6" w:themeShade="80"/>
        </w:rPr>
        <w:t>épartemental des personnes handicapées du département/métropole de …. ;</w:t>
      </w:r>
    </w:p>
    <w:p w:rsidR="00953BFD" w:rsidRPr="00953BFD" w:rsidRDefault="00953BFD" w:rsidP="001456E7">
      <w:pPr>
        <w:jc w:val="both"/>
        <w:rPr>
          <w:rFonts w:ascii="Calibri" w:hAnsi="Calibri" w:cs="Arial"/>
          <w:color w:val="984806" w:themeColor="accent6" w:themeShade="80"/>
        </w:rPr>
      </w:pPr>
    </w:p>
    <w:p w:rsidR="00603197" w:rsidRPr="00953BFD" w:rsidRDefault="00CE0224" w:rsidP="001456E7">
      <w:pPr>
        <w:jc w:val="both"/>
        <w:rPr>
          <w:rFonts w:ascii="Calibri" w:hAnsi="Calibri"/>
          <w:iCs/>
        </w:rPr>
      </w:pPr>
      <w:r w:rsidRPr="00953BFD">
        <w:rPr>
          <w:rFonts w:ascii="Calibri" w:hAnsi="Calibri"/>
          <w:b/>
          <w:iCs/>
        </w:rPr>
        <w:t>VU</w:t>
      </w:r>
      <w:r w:rsidRPr="00953BFD">
        <w:rPr>
          <w:rFonts w:ascii="Calibri" w:hAnsi="Calibri"/>
          <w:iCs/>
        </w:rPr>
        <w:t xml:space="preserve"> le rapport d'orientation budgétaire </w:t>
      </w:r>
      <w:r w:rsidRPr="00953BFD">
        <w:rPr>
          <w:rFonts w:ascii="Calibri" w:hAnsi="Calibri"/>
          <w:iCs/>
          <w:color w:val="0000FF"/>
        </w:rPr>
        <w:t>20</w:t>
      </w:r>
      <w:r w:rsidR="001456E7" w:rsidRPr="00953BFD">
        <w:rPr>
          <w:rFonts w:ascii="Calibri" w:hAnsi="Calibri"/>
          <w:iCs/>
          <w:color w:val="0000FF"/>
        </w:rPr>
        <w:t>XX</w:t>
      </w:r>
      <w:r w:rsidRPr="00953BFD">
        <w:rPr>
          <w:rFonts w:ascii="Calibri" w:hAnsi="Calibri"/>
          <w:iCs/>
          <w:color w:val="0000FF"/>
        </w:rPr>
        <w:t xml:space="preserve"> </w:t>
      </w:r>
      <w:r w:rsidRPr="00953BFD">
        <w:rPr>
          <w:rFonts w:ascii="Calibri" w:hAnsi="Calibri"/>
          <w:iCs/>
        </w:rPr>
        <w:t xml:space="preserve">de l'ARS Auvergne-Rhône-Alpes en date du </w:t>
      </w:r>
      <w:r w:rsidRPr="00953BFD">
        <w:rPr>
          <w:rFonts w:ascii="Calibri" w:hAnsi="Calibri"/>
          <w:iCs/>
          <w:color w:val="0000FF"/>
        </w:rPr>
        <w:t>jour/mois/année</w:t>
      </w:r>
      <w:r w:rsidRPr="00953BFD">
        <w:rPr>
          <w:rFonts w:ascii="Calibri" w:hAnsi="Calibri"/>
          <w:iCs/>
        </w:rPr>
        <w:t>, relatif aux établissements et services financés par l'assurance maladie pour l</w:t>
      </w:r>
      <w:r w:rsidR="005B069F" w:rsidRPr="00953BFD">
        <w:rPr>
          <w:rFonts w:ascii="Calibri" w:hAnsi="Calibri"/>
          <w:iCs/>
        </w:rPr>
        <w:t>’accompagnement</w:t>
      </w:r>
      <w:r w:rsidRPr="00953BFD">
        <w:rPr>
          <w:rFonts w:ascii="Calibri" w:hAnsi="Calibri"/>
          <w:iCs/>
        </w:rPr>
        <w:t xml:space="preserve"> des enfants et adultes handicapés ;</w:t>
      </w:r>
    </w:p>
    <w:p w:rsidR="00953BFD" w:rsidRPr="00953BFD" w:rsidRDefault="00953BFD" w:rsidP="001456E7">
      <w:pPr>
        <w:jc w:val="both"/>
        <w:rPr>
          <w:rFonts w:ascii="Calibri" w:hAnsi="Calibri"/>
          <w:iCs/>
        </w:rPr>
      </w:pPr>
    </w:p>
    <w:p w:rsidR="00CE1A8E" w:rsidRPr="00953BFD" w:rsidRDefault="00CE1A8E" w:rsidP="001456E7">
      <w:pPr>
        <w:jc w:val="both"/>
        <w:rPr>
          <w:rFonts w:ascii="Calibri" w:hAnsi="Calibri"/>
        </w:rPr>
      </w:pPr>
      <w:r w:rsidRPr="00953BFD">
        <w:rPr>
          <w:rFonts w:ascii="Calibri" w:hAnsi="Calibri"/>
          <w:b/>
        </w:rPr>
        <w:t>VU</w:t>
      </w:r>
      <w:r w:rsidRPr="00953BFD">
        <w:rPr>
          <w:rFonts w:ascii="Calibri" w:hAnsi="Calibri"/>
        </w:rPr>
        <w:t xml:space="preserve"> le décret du 6 octobre 2016 portant nomination de Monsieur Jean-Yves GRALL</w:t>
      </w:r>
      <w:r w:rsidR="001456E7" w:rsidRPr="00953BFD">
        <w:rPr>
          <w:rFonts w:ascii="Calibri" w:hAnsi="Calibri"/>
        </w:rPr>
        <w:t xml:space="preserve"> en qualité de</w:t>
      </w:r>
      <w:r w:rsidRPr="00953BFD">
        <w:rPr>
          <w:rFonts w:ascii="Calibri" w:hAnsi="Calibri"/>
        </w:rPr>
        <w:t xml:space="preserve"> directeur général de l'Agence Régionale Auvergne-Rhône-Alpes ;</w:t>
      </w:r>
    </w:p>
    <w:p w:rsidR="00953BFD" w:rsidRPr="00953BFD" w:rsidRDefault="00953BFD" w:rsidP="001456E7">
      <w:pPr>
        <w:jc w:val="both"/>
        <w:rPr>
          <w:rFonts w:ascii="Calibri" w:hAnsi="Calibri"/>
        </w:rPr>
      </w:pPr>
    </w:p>
    <w:p w:rsidR="00CE1A8E" w:rsidRPr="00953BFD" w:rsidRDefault="00CE1A8E" w:rsidP="001456E7">
      <w:pPr>
        <w:jc w:val="both"/>
        <w:rPr>
          <w:rFonts w:ascii="Calibri" w:hAnsi="Calibri"/>
        </w:rPr>
      </w:pPr>
      <w:r w:rsidRPr="00953BFD">
        <w:rPr>
          <w:rFonts w:ascii="Calibri" w:hAnsi="Calibri"/>
          <w:b/>
        </w:rPr>
        <w:t xml:space="preserve">VU </w:t>
      </w:r>
      <w:r w:rsidR="00282786" w:rsidRPr="00953BFD">
        <w:rPr>
          <w:rFonts w:ascii="Calibri" w:hAnsi="Calibri"/>
        </w:rPr>
        <w:t>la décision n°</w:t>
      </w:r>
      <w:r w:rsidR="00282786" w:rsidRPr="00953BFD">
        <w:rPr>
          <w:rFonts w:ascii="Calibri" w:hAnsi="Calibri"/>
          <w:color w:val="0000FF"/>
        </w:rPr>
        <w:t>20</w:t>
      </w:r>
      <w:r w:rsidR="0030332F" w:rsidRPr="00953BFD">
        <w:rPr>
          <w:rFonts w:ascii="Calibri" w:hAnsi="Calibri"/>
          <w:color w:val="0000FF"/>
        </w:rPr>
        <w:t>XX</w:t>
      </w:r>
      <w:r w:rsidR="00282786" w:rsidRPr="00953BFD">
        <w:rPr>
          <w:rFonts w:ascii="Calibri" w:hAnsi="Calibri"/>
          <w:color w:val="0000FF"/>
        </w:rPr>
        <w:t xml:space="preserve"> – </w:t>
      </w:r>
      <w:r w:rsidR="0030332F" w:rsidRPr="00953BFD">
        <w:rPr>
          <w:rFonts w:ascii="Calibri" w:hAnsi="Calibri"/>
          <w:color w:val="0000FF"/>
        </w:rPr>
        <w:t>XXXX</w:t>
      </w:r>
      <w:r w:rsidRPr="00953BFD">
        <w:rPr>
          <w:rFonts w:ascii="Calibri" w:hAnsi="Calibri"/>
          <w:color w:val="0000FF"/>
        </w:rPr>
        <w:t xml:space="preserve"> </w:t>
      </w:r>
      <w:r w:rsidRPr="00953BFD">
        <w:rPr>
          <w:rFonts w:ascii="Calibri" w:hAnsi="Calibri"/>
        </w:rPr>
        <w:t xml:space="preserve">en date </w:t>
      </w:r>
      <w:proofErr w:type="gramStart"/>
      <w:r w:rsidRPr="00953BFD">
        <w:rPr>
          <w:rFonts w:ascii="Calibri" w:hAnsi="Calibri"/>
        </w:rPr>
        <w:t xml:space="preserve">du </w:t>
      </w:r>
      <w:r w:rsidR="0030332F" w:rsidRPr="00953BFD">
        <w:rPr>
          <w:rFonts w:ascii="Calibri" w:hAnsi="Calibri"/>
          <w:color w:val="0000FF"/>
        </w:rPr>
        <w:t xml:space="preserve">jour/mois/année </w:t>
      </w:r>
      <w:r w:rsidRPr="00953BFD">
        <w:rPr>
          <w:rFonts w:ascii="Calibri" w:hAnsi="Calibri"/>
        </w:rPr>
        <w:t>portant</w:t>
      </w:r>
      <w:proofErr w:type="gramEnd"/>
      <w:r w:rsidRPr="00953BFD">
        <w:rPr>
          <w:rFonts w:ascii="Calibri" w:hAnsi="Calibri"/>
        </w:rPr>
        <w:t xml:space="preserve"> délégation de signature du directeur général de l'Agence Régionale de Santé Auvergne-Rhône-Alpes</w:t>
      </w:r>
      <w:r w:rsidR="00DB6066" w:rsidRPr="00953BFD">
        <w:rPr>
          <w:rFonts w:ascii="Calibri" w:hAnsi="Calibri"/>
        </w:rPr>
        <w:t xml:space="preserve"> </w:t>
      </w:r>
      <w:r w:rsidRPr="00953BFD">
        <w:rPr>
          <w:rFonts w:ascii="Calibri" w:hAnsi="Calibri"/>
        </w:rPr>
        <w:t>;</w:t>
      </w:r>
    </w:p>
    <w:p w:rsidR="00953BFD" w:rsidRPr="00953BFD" w:rsidRDefault="00953BFD" w:rsidP="001456E7">
      <w:pPr>
        <w:jc w:val="both"/>
        <w:rPr>
          <w:rFonts w:ascii="Calibri" w:hAnsi="Calibri"/>
        </w:rPr>
      </w:pPr>
    </w:p>
    <w:p w:rsidR="00620EFC" w:rsidRPr="00953BFD" w:rsidRDefault="00E35E83" w:rsidP="001456E7">
      <w:pPr>
        <w:jc w:val="both"/>
        <w:rPr>
          <w:rFonts w:ascii="Calibri" w:hAnsi="Calibri" w:cs="Arial"/>
        </w:rPr>
      </w:pPr>
      <w:r w:rsidRPr="00953BFD">
        <w:rPr>
          <w:rFonts w:ascii="Calibri" w:hAnsi="Calibri"/>
          <w:b/>
        </w:rPr>
        <w:t>VU</w:t>
      </w:r>
      <w:r w:rsidRPr="00953BFD">
        <w:rPr>
          <w:rFonts w:ascii="Calibri" w:hAnsi="Calibri"/>
        </w:rPr>
        <w:t xml:space="preserve"> l'instruction régionale en date du </w:t>
      </w:r>
      <w:r w:rsidR="001D4AFD" w:rsidRPr="00953BFD">
        <w:rPr>
          <w:rFonts w:ascii="Calibri" w:hAnsi="Calibri"/>
        </w:rPr>
        <w:t>1</w:t>
      </w:r>
      <w:r w:rsidR="001D4AFD" w:rsidRPr="00953BFD">
        <w:rPr>
          <w:rFonts w:ascii="Calibri" w:hAnsi="Calibri"/>
          <w:vertAlign w:val="superscript"/>
        </w:rPr>
        <w:t>er</w:t>
      </w:r>
      <w:r w:rsidR="001D4AFD" w:rsidRPr="00953BFD">
        <w:rPr>
          <w:rFonts w:ascii="Calibri" w:hAnsi="Calibri"/>
        </w:rPr>
        <w:t xml:space="preserve"> février 2019</w:t>
      </w:r>
      <w:r w:rsidRPr="00953BFD">
        <w:rPr>
          <w:rFonts w:ascii="Calibri" w:hAnsi="Calibri"/>
        </w:rPr>
        <w:t xml:space="preserve">  </w:t>
      </w:r>
      <w:r w:rsidRPr="00953BFD">
        <w:rPr>
          <w:rFonts w:ascii="Calibri" w:hAnsi="Calibri" w:cs="Arial"/>
        </w:rPr>
        <w:t>relative à la politique de contractualisation dans le champ du handicap</w:t>
      </w:r>
      <w:r w:rsidR="001D4AFD" w:rsidRPr="00953BFD">
        <w:rPr>
          <w:rFonts w:ascii="Calibri" w:hAnsi="Calibri" w:cs="Arial"/>
        </w:rPr>
        <w:t xml:space="preserve"> ;</w:t>
      </w:r>
    </w:p>
    <w:p w:rsidR="00953BFD" w:rsidRPr="00953BFD" w:rsidRDefault="00953BFD" w:rsidP="001456E7">
      <w:pPr>
        <w:jc w:val="both"/>
        <w:rPr>
          <w:rFonts w:ascii="Calibri" w:hAnsi="Calibri" w:cs="Arial"/>
        </w:rPr>
      </w:pPr>
    </w:p>
    <w:p w:rsidR="00620EFC" w:rsidRPr="00953BFD" w:rsidRDefault="00CE0224" w:rsidP="001456E7">
      <w:pPr>
        <w:jc w:val="both"/>
        <w:rPr>
          <w:rFonts w:ascii="Calibri" w:hAnsi="Calibri" w:cs="Arial"/>
          <w:color w:val="984806" w:themeColor="accent6" w:themeShade="80"/>
        </w:rPr>
      </w:pPr>
      <w:r w:rsidRPr="00953BFD" w:rsidDel="00CE0224">
        <w:rPr>
          <w:rFonts w:ascii="Calibri" w:hAnsi="Calibri" w:cs="Arial"/>
          <w:b/>
          <w:i/>
          <w:color w:val="984806" w:themeColor="accent6" w:themeShade="80"/>
        </w:rPr>
        <w:t xml:space="preserve"> </w:t>
      </w:r>
      <w:r w:rsidR="00137713" w:rsidRPr="00953BFD">
        <w:rPr>
          <w:rFonts w:ascii="Calibri" w:hAnsi="Calibri" w:cs="Arial"/>
          <w:b/>
          <w:i/>
          <w:color w:val="984806" w:themeColor="accent6" w:themeShade="80"/>
        </w:rPr>
        <w:t>(</w:t>
      </w:r>
      <w:proofErr w:type="gramStart"/>
      <w:r w:rsidR="00137713" w:rsidRPr="00953BFD">
        <w:rPr>
          <w:rFonts w:ascii="Calibri" w:hAnsi="Calibri" w:cs="Arial"/>
          <w:b/>
          <w:i/>
          <w:color w:val="984806" w:themeColor="accent6" w:themeShade="80"/>
        </w:rPr>
        <w:t>le</w:t>
      </w:r>
      <w:proofErr w:type="gramEnd"/>
      <w:r w:rsidR="00137713" w:rsidRPr="00953BFD">
        <w:rPr>
          <w:rFonts w:ascii="Calibri" w:hAnsi="Calibri" w:cs="Arial"/>
          <w:b/>
          <w:i/>
          <w:color w:val="984806" w:themeColor="accent6" w:themeShade="80"/>
        </w:rPr>
        <w:t xml:space="preserve"> cas échéant)</w:t>
      </w:r>
      <w:r w:rsidR="00137713" w:rsidRPr="00953BFD">
        <w:rPr>
          <w:rFonts w:ascii="Calibri" w:hAnsi="Calibri" w:cs="Arial"/>
          <w:b/>
          <w:color w:val="984806" w:themeColor="accent6" w:themeShade="80"/>
        </w:rPr>
        <w:t xml:space="preserve"> </w:t>
      </w:r>
      <w:r w:rsidR="00620EFC" w:rsidRPr="00953BFD">
        <w:rPr>
          <w:rFonts w:ascii="Calibri" w:hAnsi="Calibri" w:cs="Arial"/>
          <w:b/>
          <w:color w:val="984806" w:themeColor="accent6" w:themeShade="80"/>
        </w:rPr>
        <w:t>VU</w:t>
      </w:r>
      <w:r w:rsidR="00620EFC" w:rsidRPr="00953BFD">
        <w:rPr>
          <w:rFonts w:ascii="Calibri" w:hAnsi="Calibri" w:cs="Arial"/>
          <w:color w:val="984806" w:themeColor="accent6" w:themeShade="80"/>
        </w:rPr>
        <w:t xml:space="preserve"> la délibération de l'assemblée du </w:t>
      </w:r>
      <w:r w:rsidR="008B0F45" w:rsidRPr="00953BFD">
        <w:rPr>
          <w:rFonts w:ascii="Calibri" w:hAnsi="Calibri" w:cs="Arial"/>
          <w:color w:val="984806" w:themeColor="accent6" w:themeShade="80"/>
        </w:rPr>
        <w:t>C</w:t>
      </w:r>
      <w:r w:rsidR="00620EFC" w:rsidRPr="00953BFD">
        <w:rPr>
          <w:rFonts w:ascii="Calibri" w:hAnsi="Calibri" w:cs="Arial"/>
          <w:color w:val="984806" w:themeColor="accent6" w:themeShade="80"/>
        </w:rPr>
        <w:t xml:space="preserve">onseil </w:t>
      </w:r>
      <w:r w:rsidR="008B0F45" w:rsidRPr="00953BFD">
        <w:rPr>
          <w:rFonts w:ascii="Calibri" w:hAnsi="Calibri" w:cs="Arial"/>
          <w:color w:val="984806" w:themeColor="accent6" w:themeShade="80"/>
        </w:rPr>
        <w:t>D</w:t>
      </w:r>
      <w:r w:rsidR="00D22C64" w:rsidRPr="00953BFD">
        <w:rPr>
          <w:rFonts w:ascii="Calibri" w:hAnsi="Calibri" w:cs="Arial"/>
          <w:color w:val="984806" w:themeColor="accent6" w:themeShade="80"/>
        </w:rPr>
        <w:t>épartemental</w:t>
      </w:r>
      <w:r w:rsidR="00E35E83" w:rsidRPr="00953BFD">
        <w:rPr>
          <w:rFonts w:ascii="Calibri" w:hAnsi="Calibri" w:cs="Arial"/>
          <w:color w:val="984806" w:themeColor="accent6" w:themeShade="80"/>
        </w:rPr>
        <w:t xml:space="preserve"> </w:t>
      </w:r>
      <w:r w:rsidR="003908BB" w:rsidRPr="00953BFD">
        <w:rPr>
          <w:rFonts w:ascii="Calibri" w:hAnsi="Calibri" w:cs="Arial"/>
          <w:color w:val="984806" w:themeColor="accent6" w:themeShade="80"/>
        </w:rPr>
        <w:t>/</w:t>
      </w:r>
      <w:r w:rsidR="00E35E83" w:rsidRPr="00953BFD">
        <w:rPr>
          <w:rFonts w:ascii="Calibri" w:hAnsi="Calibri" w:cs="Arial"/>
          <w:color w:val="984806" w:themeColor="accent6" w:themeShade="80"/>
        </w:rPr>
        <w:t xml:space="preserve"> de la </w:t>
      </w:r>
      <w:r w:rsidR="003908BB" w:rsidRPr="00953BFD">
        <w:rPr>
          <w:rFonts w:ascii="Calibri" w:hAnsi="Calibri" w:cs="Arial"/>
          <w:color w:val="984806" w:themeColor="accent6" w:themeShade="80"/>
        </w:rPr>
        <w:t>Métropole</w:t>
      </w:r>
      <w:r w:rsidR="00620EFC" w:rsidRPr="00953BFD">
        <w:rPr>
          <w:rFonts w:ascii="Calibri" w:hAnsi="Calibri" w:cs="Arial"/>
          <w:color w:val="984806" w:themeColor="accent6" w:themeShade="80"/>
        </w:rPr>
        <w:t xml:space="preserve"> de </w:t>
      </w:r>
      <w:r w:rsidR="00E35E83" w:rsidRPr="00953BFD">
        <w:rPr>
          <w:rFonts w:ascii="Calibri" w:hAnsi="Calibri" w:cs="Arial"/>
          <w:color w:val="984806" w:themeColor="accent6" w:themeShade="80"/>
        </w:rPr>
        <w:t xml:space="preserve">Lyon </w:t>
      </w:r>
      <w:r w:rsidR="00620EFC" w:rsidRPr="00953BFD">
        <w:rPr>
          <w:rFonts w:ascii="Calibri" w:hAnsi="Calibri" w:cs="Arial"/>
          <w:color w:val="984806" w:themeColor="accent6" w:themeShade="80"/>
        </w:rPr>
        <w:t>en date du …</w:t>
      </w:r>
      <w:r w:rsidR="006C6802" w:rsidRPr="00953BFD">
        <w:rPr>
          <w:rFonts w:ascii="Calibri" w:hAnsi="Calibri" w:cs="Arial"/>
          <w:color w:val="984806" w:themeColor="accent6" w:themeShade="80"/>
        </w:rPr>
        <w:t xml:space="preserve"> ;</w:t>
      </w:r>
    </w:p>
    <w:p w:rsidR="00953BFD" w:rsidRPr="00953BFD" w:rsidRDefault="00953BFD" w:rsidP="001456E7">
      <w:pPr>
        <w:jc w:val="both"/>
        <w:rPr>
          <w:rFonts w:ascii="Calibri" w:hAnsi="Calibri" w:cs="Arial"/>
          <w:color w:val="984806" w:themeColor="accent6" w:themeShade="80"/>
        </w:rPr>
      </w:pPr>
    </w:p>
    <w:p w:rsidR="00AA3846" w:rsidRPr="00953BFD" w:rsidRDefault="00774BF8" w:rsidP="001456E7">
      <w:pPr>
        <w:jc w:val="both"/>
        <w:rPr>
          <w:rFonts w:ascii="Calibri" w:hAnsi="Calibri"/>
        </w:rPr>
      </w:pPr>
      <w:r w:rsidRPr="00953BFD">
        <w:rPr>
          <w:rFonts w:ascii="Calibri" w:hAnsi="Calibri"/>
          <w:b/>
          <w:bCs/>
        </w:rPr>
        <w:t>VU</w:t>
      </w:r>
      <w:r w:rsidRPr="00953BFD">
        <w:rPr>
          <w:rFonts w:ascii="Calibri" w:hAnsi="Calibri"/>
        </w:rPr>
        <w:t xml:space="preserve"> la délibération </w:t>
      </w:r>
      <w:r w:rsidRPr="00953BFD">
        <w:rPr>
          <w:rFonts w:ascii="Calibri" w:hAnsi="Calibri"/>
          <w:color w:val="008000"/>
        </w:rPr>
        <w:t xml:space="preserve">N° </w:t>
      </w:r>
      <w:r w:rsidR="00E35E83" w:rsidRPr="00953BFD">
        <w:rPr>
          <w:rFonts w:ascii="Calibri" w:hAnsi="Calibri"/>
          <w:color w:val="008000"/>
        </w:rPr>
        <w:t>XXXX</w:t>
      </w:r>
      <w:r w:rsidRPr="00953BFD">
        <w:rPr>
          <w:rFonts w:ascii="Calibri" w:hAnsi="Calibri"/>
          <w:color w:val="008000"/>
        </w:rPr>
        <w:t xml:space="preserve"> </w:t>
      </w:r>
      <w:r w:rsidR="008329BF" w:rsidRPr="00953BFD">
        <w:rPr>
          <w:rFonts w:ascii="Calibri" w:hAnsi="Calibri"/>
        </w:rPr>
        <w:t xml:space="preserve">du conseil d'administration </w:t>
      </w:r>
      <w:r w:rsidRPr="00953BFD">
        <w:rPr>
          <w:rFonts w:ascii="Calibri" w:hAnsi="Calibri"/>
        </w:rPr>
        <w:t xml:space="preserve">de </w:t>
      </w:r>
      <w:r w:rsidRPr="00953BFD">
        <w:rPr>
          <w:rFonts w:ascii="Calibri" w:hAnsi="Calibri"/>
          <w:color w:val="008000"/>
        </w:rPr>
        <w:t xml:space="preserve">l’organisme gestionnaire </w:t>
      </w:r>
      <w:r w:rsidR="00E35E83" w:rsidRPr="00953BFD">
        <w:rPr>
          <w:rFonts w:ascii="Calibri" w:hAnsi="Calibri"/>
          <w:color w:val="008000"/>
        </w:rPr>
        <w:t>XXXX</w:t>
      </w:r>
      <w:r w:rsidR="008329BF" w:rsidRPr="00953BFD">
        <w:rPr>
          <w:rFonts w:ascii="Calibri" w:hAnsi="Calibri"/>
          <w:color w:val="008000"/>
        </w:rPr>
        <w:t xml:space="preserve"> </w:t>
      </w:r>
      <w:r w:rsidRPr="00953BFD">
        <w:rPr>
          <w:rFonts w:ascii="Calibri" w:hAnsi="Calibri"/>
        </w:rPr>
        <w:t xml:space="preserve">en date du </w:t>
      </w:r>
      <w:r w:rsidR="00E35E83" w:rsidRPr="00953BFD">
        <w:rPr>
          <w:rFonts w:ascii="Calibri" w:hAnsi="Calibri"/>
          <w:color w:val="008000"/>
        </w:rPr>
        <w:t>jour/mois/année</w:t>
      </w:r>
      <w:r w:rsidR="006C6802" w:rsidRPr="00953BFD">
        <w:rPr>
          <w:rFonts w:ascii="Calibri" w:hAnsi="Calibri"/>
          <w:color w:val="008000"/>
        </w:rPr>
        <w:t xml:space="preserve"> </w:t>
      </w:r>
      <w:r w:rsidR="006C6802" w:rsidRPr="00953BFD">
        <w:rPr>
          <w:rFonts w:ascii="Calibri" w:hAnsi="Calibri"/>
        </w:rPr>
        <w:t>;</w:t>
      </w:r>
    </w:p>
    <w:p w:rsidR="00953BFD" w:rsidRPr="00953BFD" w:rsidRDefault="00953BFD" w:rsidP="001456E7">
      <w:pPr>
        <w:jc w:val="both"/>
        <w:rPr>
          <w:rFonts w:ascii="Calibri" w:hAnsi="Calibri"/>
        </w:rPr>
      </w:pPr>
    </w:p>
    <w:p w:rsidR="00AA3846" w:rsidRPr="00953BFD" w:rsidRDefault="00E35E83" w:rsidP="001456E7">
      <w:pPr>
        <w:jc w:val="both"/>
        <w:rPr>
          <w:rFonts w:ascii="Calibri" w:hAnsi="Calibri"/>
        </w:rPr>
      </w:pPr>
      <w:r w:rsidRPr="00953BFD">
        <w:rPr>
          <w:rFonts w:ascii="Calibri" w:hAnsi="Calibri"/>
          <w:i/>
          <w:color w:val="0000FF"/>
        </w:rPr>
        <w:t>(</w:t>
      </w:r>
      <w:proofErr w:type="gramStart"/>
      <w:r w:rsidRPr="00953BFD">
        <w:rPr>
          <w:rFonts w:ascii="Calibri" w:hAnsi="Calibri"/>
          <w:i/>
          <w:color w:val="0000FF"/>
        </w:rPr>
        <w:t>le</w:t>
      </w:r>
      <w:proofErr w:type="gramEnd"/>
      <w:r w:rsidRPr="00953BFD">
        <w:rPr>
          <w:rFonts w:ascii="Calibri" w:hAnsi="Calibri"/>
          <w:i/>
          <w:color w:val="0000FF"/>
        </w:rPr>
        <w:t xml:space="preserve"> cas échéant, si renouvellement de CPOM</w:t>
      </w:r>
      <w:r w:rsidR="0045053D" w:rsidRPr="00953BFD">
        <w:rPr>
          <w:rFonts w:ascii="Calibri" w:hAnsi="Calibri"/>
          <w:i/>
          <w:color w:val="0000FF"/>
        </w:rPr>
        <w:t>)</w:t>
      </w:r>
      <w:r w:rsidR="0045053D" w:rsidRPr="00953BFD">
        <w:rPr>
          <w:rFonts w:ascii="Calibri" w:hAnsi="Calibri"/>
          <w:b/>
        </w:rPr>
        <w:t xml:space="preserve"> </w:t>
      </w:r>
      <w:r w:rsidR="00AA3846" w:rsidRPr="00953BFD">
        <w:rPr>
          <w:rFonts w:ascii="Calibri" w:hAnsi="Calibri"/>
          <w:b/>
        </w:rPr>
        <w:t>VU</w:t>
      </w:r>
      <w:r w:rsidR="00AA3846" w:rsidRPr="00953BFD">
        <w:rPr>
          <w:rFonts w:ascii="Calibri" w:hAnsi="Calibri"/>
        </w:rPr>
        <w:t xml:space="preserve"> le CPOM </w:t>
      </w:r>
      <w:r w:rsidR="00AA3846" w:rsidRPr="00953BFD">
        <w:rPr>
          <w:rFonts w:ascii="Calibri" w:hAnsi="Calibri"/>
          <w:color w:val="0000FF"/>
        </w:rPr>
        <w:t xml:space="preserve">20XX-20XX </w:t>
      </w:r>
      <w:r w:rsidR="00AA3846" w:rsidRPr="00953BFD">
        <w:rPr>
          <w:rFonts w:ascii="Calibri" w:hAnsi="Calibri"/>
        </w:rPr>
        <w:t xml:space="preserve">conclu entre </w:t>
      </w:r>
      <w:r w:rsidR="00AA3846" w:rsidRPr="00953BFD">
        <w:rPr>
          <w:rFonts w:ascii="Calibri" w:hAnsi="Calibri"/>
          <w:color w:val="008000"/>
        </w:rPr>
        <w:t xml:space="preserve">l’organisme gestionnaire XXXX </w:t>
      </w:r>
      <w:r w:rsidR="00AA3846" w:rsidRPr="00953BFD">
        <w:rPr>
          <w:rFonts w:ascii="Calibri" w:hAnsi="Calibri"/>
        </w:rPr>
        <w:t>et l’ARS/</w:t>
      </w:r>
      <w:r w:rsidR="0045053D" w:rsidRPr="00953BFD">
        <w:rPr>
          <w:rFonts w:ascii="Calibri" w:hAnsi="Calibri" w:cs="Arial"/>
          <w:color w:val="984806" w:themeColor="accent6" w:themeShade="80"/>
        </w:rPr>
        <w:t>Conseil Départemental(Métropole)</w:t>
      </w:r>
      <w:r w:rsidR="0045053D" w:rsidRPr="00953BFD">
        <w:rPr>
          <w:rFonts w:ascii="Calibri" w:hAnsi="Calibri"/>
        </w:rPr>
        <w:t xml:space="preserve"> en date du </w:t>
      </w:r>
      <w:r w:rsidR="0045053D" w:rsidRPr="00953BFD">
        <w:rPr>
          <w:rFonts w:ascii="Calibri" w:hAnsi="Calibri"/>
          <w:color w:val="0000FF"/>
        </w:rPr>
        <w:t>jour/mois/année</w:t>
      </w:r>
      <w:r w:rsidR="0045053D" w:rsidRPr="00953BFD">
        <w:rPr>
          <w:rFonts w:ascii="Calibri" w:hAnsi="Calibri"/>
        </w:rPr>
        <w:t>, et son</w:t>
      </w:r>
      <w:r w:rsidR="008B0F45" w:rsidRPr="00953BFD">
        <w:rPr>
          <w:rFonts w:ascii="Calibri" w:hAnsi="Calibri"/>
        </w:rPr>
        <w:t xml:space="preserve"> </w:t>
      </w:r>
      <w:r w:rsidR="0045053D" w:rsidRPr="00953BFD">
        <w:rPr>
          <w:rFonts w:ascii="Calibri" w:hAnsi="Calibri"/>
        </w:rPr>
        <w:t xml:space="preserve">(ses) avenant(s) en date du </w:t>
      </w:r>
      <w:r w:rsidR="0045053D" w:rsidRPr="00953BFD">
        <w:rPr>
          <w:rFonts w:ascii="Calibri" w:hAnsi="Calibri"/>
          <w:color w:val="0000FF"/>
        </w:rPr>
        <w:t>jour /mois/année </w:t>
      </w:r>
      <w:r w:rsidR="0045053D" w:rsidRPr="00953BFD">
        <w:rPr>
          <w:rFonts w:ascii="Calibri" w:hAnsi="Calibri"/>
        </w:rPr>
        <w:t>;</w:t>
      </w:r>
    </w:p>
    <w:p w:rsidR="00953BFD" w:rsidRPr="001456E7" w:rsidRDefault="00953BFD" w:rsidP="001456E7">
      <w:pPr>
        <w:jc w:val="both"/>
        <w:rPr>
          <w:rFonts w:ascii="Calibri" w:hAnsi="Calibri"/>
          <w:sz w:val="22"/>
          <w:szCs w:val="22"/>
        </w:rPr>
      </w:pPr>
    </w:p>
    <w:p w:rsidR="008E73DE" w:rsidRDefault="00774BF8" w:rsidP="008E73DE">
      <w:pPr>
        <w:rPr>
          <w:rFonts w:ascii="Calibri" w:hAnsi="Calibri"/>
        </w:rPr>
        <w:sectPr w:rsidR="008E73DE" w:rsidSect="00A83064">
          <w:pgSz w:w="11906" w:h="16838"/>
          <w:pgMar w:top="567" w:right="1134" w:bottom="567" w:left="1134" w:header="709" w:footer="709" w:gutter="0"/>
          <w:cols w:space="708"/>
          <w:docGrid w:linePitch="360"/>
        </w:sectPr>
      </w:pPr>
      <w:r w:rsidRPr="00CC5765">
        <w:rPr>
          <w:rFonts w:ascii="Calibri" w:hAnsi="Calibri"/>
          <w:b/>
          <w:sz w:val="24"/>
          <w:szCs w:val="24"/>
        </w:rPr>
        <w:t>Il a été convenu ce qui suit</w:t>
      </w:r>
    </w:p>
    <w:p w:rsidR="00774BF8" w:rsidRDefault="00774BF8" w:rsidP="00FC7435">
      <w:pPr>
        <w:jc w:val="both"/>
        <w:rPr>
          <w:rFonts w:ascii="Calibri" w:hAnsi="Calibri"/>
          <w:sz w:val="32"/>
          <w:szCs w:val="32"/>
        </w:rPr>
      </w:pPr>
      <w:r w:rsidRPr="00ED494D">
        <w:rPr>
          <w:rFonts w:ascii="Calibri" w:hAnsi="Calibri"/>
          <w:sz w:val="32"/>
          <w:szCs w:val="32"/>
        </w:rPr>
        <w:lastRenderedPageBreak/>
        <w:t>P</w:t>
      </w:r>
      <w:r w:rsidR="00187CB9">
        <w:rPr>
          <w:rFonts w:ascii="Calibri" w:hAnsi="Calibri"/>
          <w:sz w:val="32"/>
          <w:szCs w:val="32"/>
        </w:rPr>
        <w:t>RÉAMBULE</w:t>
      </w:r>
    </w:p>
    <w:p w:rsidR="008329BF" w:rsidRPr="00ED494D" w:rsidRDefault="008329BF" w:rsidP="00FC7435">
      <w:pPr>
        <w:jc w:val="both"/>
        <w:rPr>
          <w:rFonts w:ascii="Calibri" w:hAnsi="Calibri"/>
          <w:sz w:val="32"/>
          <w:szCs w:val="32"/>
        </w:rPr>
      </w:pPr>
    </w:p>
    <w:p w:rsidR="00A3430D" w:rsidRPr="00B95586" w:rsidRDefault="00774BF8" w:rsidP="00ED494D">
      <w:pPr>
        <w:spacing w:after="120"/>
        <w:jc w:val="both"/>
        <w:rPr>
          <w:rFonts w:ascii="Calibri" w:hAnsi="Calibri"/>
        </w:rPr>
      </w:pPr>
      <w:r w:rsidRPr="00CB73D5">
        <w:rPr>
          <w:rFonts w:ascii="Calibri" w:hAnsi="Calibri"/>
        </w:rPr>
        <w:t xml:space="preserve">Le Contrat Pluriannuel d’Objectifs et de Moyens (CPOM) conclu entre </w:t>
      </w:r>
      <w:r w:rsidR="003D7A0C" w:rsidRPr="00DC24F0">
        <w:rPr>
          <w:rFonts w:ascii="Calibri" w:hAnsi="Calibri"/>
          <w:color w:val="008000"/>
        </w:rPr>
        <w:t>l'organisme gestionnaire</w:t>
      </w:r>
      <w:r w:rsidR="003D7A0C" w:rsidRPr="00DC24F0">
        <w:rPr>
          <w:rFonts w:ascii="Calibri" w:hAnsi="Calibri"/>
          <w:i/>
          <w:color w:val="008000"/>
        </w:rPr>
        <w:t xml:space="preserve"> </w:t>
      </w:r>
      <w:r w:rsidR="003D7A0C" w:rsidRPr="00DC24F0">
        <w:rPr>
          <w:rFonts w:ascii="Calibri" w:hAnsi="Calibri"/>
          <w:color w:val="008000"/>
        </w:rPr>
        <w:t xml:space="preserve">XXXX </w:t>
      </w:r>
      <w:r w:rsidR="003D7A0C">
        <w:rPr>
          <w:rFonts w:ascii="Calibri" w:hAnsi="Calibri"/>
        </w:rPr>
        <w:t xml:space="preserve">et </w:t>
      </w:r>
      <w:r w:rsidRPr="00CB73D5">
        <w:rPr>
          <w:rFonts w:ascii="Calibri" w:hAnsi="Calibri"/>
        </w:rPr>
        <w:t>l’</w:t>
      </w:r>
      <w:r w:rsidR="003D7A0C">
        <w:rPr>
          <w:rFonts w:ascii="Calibri" w:hAnsi="Calibri"/>
        </w:rPr>
        <w:t>a</w:t>
      </w:r>
      <w:r w:rsidR="00BA7C5A">
        <w:rPr>
          <w:rFonts w:ascii="Calibri" w:hAnsi="Calibri"/>
        </w:rPr>
        <w:t>gence régionale de santé</w:t>
      </w:r>
      <w:r w:rsidRPr="00CB73D5">
        <w:rPr>
          <w:rFonts w:ascii="Calibri" w:hAnsi="Calibri"/>
        </w:rPr>
        <w:t xml:space="preserve"> </w:t>
      </w:r>
      <w:r w:rsidR="002B1E5F">
        <w:rPr>
          <w:rFonts w:ascii="Calibri" w:hAnsi="Calibri"/>
        </w:rPr>
        <w:t>Auvergne-</w:t>
      </w:r>
      <w:r w:rsidRPr="00CB73D5">
        <w:rPr>
          <w:rFonts w:ascii="Calibri" w:hAnsi="Calibri"/>
        </w:rPr>
        <w:t xml:space="preserve">Rhône-Alpes </w:t>
      </w:r>
      <w:r w:rsidR="004B292D" w:rsidRPr="00BF3336">
        <w:rPr>
          <w:rFonts w:ascii="Calibri" w:hAnsi="Calibri"/>
          <w:color w:val="984806" w:themeColor="accent6" w:themeShade="80"/>
        </w:rPr>
        <w:t xml:space="preserve">et le </w:t>
      </w:r>
      <w:r w:rsidR="00F1568A" w:rsidRPr="00BF3336">
        <w:rPr>
          <w:rFonts w:ascii="Calibri" w:hAnsi="Calibri"/>
          <w:color w:val="984806" w:themeColor="accent6" w:themeShade="80"/>
        </w:rPr>
        <w:t xml:space="preserve">Conseil </w:t>
      </w:r>
      <w:r w:rsidR="00D22C64">
        <w:rPr>
          <w:rFonts w:ascii="Calibri" w:hAnsi="Calibri"/>
          <w:color w:val="984806" w:themeColor="accent6" w:themeShade="80"/>
        </w:rPr>
        <w:t>Départemental</w:t>
      </w:r>
      <w:r w:rsidR="004B292D" w:rsidRPr="00BF3336">
        <w:rPr>
          <w:rFonts w:ascii="Calibri" w:hAnsi="Calibri"/>
          <w:color w:val="984806" w:themeColor="accent6" w:themeShade="80"/>
        </w:rPr>
        <w:t xml:space="preserve"> de XXXX</w:t>
      </w:r>
      <w:r w:rsidR="003D7A0C">
        <w:rPr>
          <w:rFonts w:ascii="Calibri" w:hAnsi="Calibri"/>
          <w:color w:val="984806" w:themeColor="accent6" w:themeShade="80"/>
        </w:rPr>
        <w:t>,</w:t>
      </w:r>
      <w:r w:rsidR="004B292D" w:rsidRPr="00BF3336">
        <w:rPr>
          <w:rFonts w:ascii="Calibri" w:hAnsi="Calibri"/>
          <w:color w:val="984806" w:themeColor="accent6" w:themeShade="80"/>
        </w:rPr>
        <w:t xml:space="preserve"> </w:t>
      </w:r>
      <w:r w:rsidR="00163405" w:rsidRPr="00B95586">
        <w:rPr>
          <w:rFonts w:ascii="Calibri" w:hAnsi="Calibri"/>
        </w:rPr>
        <w:t xml:space="preserve">s'inscrit dans un contexte de redéploiement de l'offre, de recherche de solutions innovantes et de développement de formules </w:t>
      </w:r>
      <w:r w:rsidR="00163405" w:rsidRPr="00DD325A">
        <w:rPr>
          <w:rFonts w:ascii="Calibri" w:hAnsi="Calibri"/>
        </w:rPr>
        <w:t>de coopération</w:t>
      </w:r>
      <w:r w:rsidR="00C90347" w:rsidRPr="00DD325A">
        <w:rPr>
          <w:rFonts w:ascii="Calibri" w:hAnsi="Calibri"/>
        </w:rPr>
        <w:t xml:space="preserve">, </w:t>
      </w:r>
      <w:r w:rsidR="00D25D16" w:rsidRPr="00DD325A">
        <w:rPr>
          <w:rFonts w:ascii="Calibri" w:hAnsi="Calibri"/>
        </w:rPr>
        <w:t xml:space="preserve">en application </w:t>
      </w:r>
      <w:r w:rsidR="00C90347" w:rsidRPr="00DD325A">
        <w:rPr>
          <w:rFonts w:ascii="Calibri" w:hAnsi="Calibri"/>
        </w:rPr>
        <w:t>des orientations</w:t>
      </w:r>
      <w:r w:rsidR="00D25D16" w:rsidRPr="00DD325A">
        <w:rPr>
          <w:rFonts w:ascii="Calibri" w:hAnsi="Calibri"/>
        </w:rPr>
        <w:t xml:space="preserve"> du projet régional de santé </w:t>
      </w:r>
      <w:r w:rsidR="00C04589" w:rsidRPr="00DD325A">
        <w:rPr>
          <w:rFonts w:ascii="Calibri" w:hAnsi="Calibri"/>
        </w:rPr>
        <w:t>2018-2028</w:t>
      </w:r>
      <w:r w:rsidR="00D25D16" w:rsidRPr="00DD325A">
        <w:rPr>
          <w:rFonts w:ascii="Calibri" w:hAnsi="Calibri"/>
        </w:rPr>
        <w:t>.</w:t>
      </w:r>
      <w:r w:rsidR="00C90347" w:rsidRPr="00DD325A">
        <w:rPr>
          <w:rFonts w:ascii="Calibri" w:hAnsi="Calibri"/>
        </w:rPr>
        <w:t xml:space="preserve"> Une mise en adéquation avec ces orientations pourra faire l’objet si besoin d’un avenant tel que prévu à l’article 7.1 du contrat</w:t>
      </w:r>
    </w:p>
    <w:p w:rsidR="000A03F6" w:rsidRPr="00B95586" w:rsidRDefault="00774BF8" w:rsidP="000A03F6">
      <w:pPr>
        <w:jc w:val="both"/>
        <w:rPr>
          <w:rFonts w:ascii="Calibri" w:hAnsi="Calibri"/>
        </w:rPr>
      </w:pPr>
      <w:r w:rsidRPr="00B95586">
        <w:rPr>
          <w:rFonts w:ascii="Calibri" w:hAnsi="Calibri"/>
        </w:rPr>
        <w:t xml:space="preserve">Les différentes parties susvisées entendent ainsi développer au sein de la région </w:t>
      </w:r>
      <w:r w:rsidR="002B1E5F">
        <w:rPr>
          <w:rFonts w:ascii="Calibri" w:hAnsi="Calibri"/>
        </w:rPr>
        <w:t>Auvergne-</w:t>
      </w:r>
      <w:r w:rsidRPr="00B95586">
        <w:rPr>
          <w:rFonts w:ascii="Calibri" w:hAnsi="Calibri"/>
        </w:rPr>
        <w:t>Rhône-Alpes les conditions les plus ajustées et les plus appropriées pour la mise en œuvre des prestations nécessaires aux besoins et aux attentes des personnes accueillies</w:t>
      </w:r>
      <w:r w:rsidR="000A03F6" w:rsidRPr="00B95586">
        <w:rPr>
          <w:rFonts w:ascii="Calibri" w:hAnsi="Calibri"/>
        </w:rPr>
        <w:t>.</w:t>
      </w:r>
    </w:p>
    <w:p w:rsidR="00A3430D" w:rsidRPr="00B95586" w:rsidRDefault="000A03F6" w:rsidP="000A03F6">
      <w:pPr>
        <w:jc w:val="both"/>
        <w:rPr>
          <w:rFonts w:ascii="Calibri" w:hAnsi="Calibri"/>
        </w:rPr>
      </w:pPr>
      <w:r w:rsidRPr="00B95586">
        <w:rPr>
          <w:rFonts w:ascii="Calibri" w:hAnsi="Calibri"/>
        </w:rPr>
        <w:t>Ces prestations doivent répondre aux orientations du</w:t>
      </w:r>
      <w:r w:rsidR="000E0E6E" w:rsidRPr="00B95586">
        <w:rPr>
          <w:rFonts w:ascii="Calibri" w:hAnsi="Calibri"/>
        </w:rPr>
        <w:t xml:space="preserve"> projet régional de santé et de ses déclinaisons en schémas et </w:t>
      </w:r>
      <w:r w:rsidR="000E0E6E" w:rsidRPr="00D32D87">
        <w:rPr>
          <w:rFonts w:ascii="Calibri" w:hAnsi="Calibri"/>
        </w:rPr>
        <w:t>programmes</w:t>
      </w:r>
      <w:r w:rsidR="00CD1AEF" w:rsidRPr="00D32D87">
        <w:rPr>
          <w:rFonts w:ascii="Calibri" w:hAnsi="Calibri"/>
        </w:rPr>
        <w:t>,</w:t>
      </w:r>
      <w:r w:rsidR="00E251DB" w:rsidRPr="00D32D87">
        <w:rPr>
          <w:rFonts w:ascii="Calibri" w:hAnsi="Calibri"/>
        </w:rPr>
        <w:t xml:space="preserve"> e</w:t>
      </w:r>
      <w:r w:rsidR="00E86212" w:rsidRPr="00D32D87">
        <w:rPr>
          <w:rFonts w:ascii="Calibri" w:hAnsi="Calibri"/>
        </w:rPr>
        <w:t xml:space="preserve">t </w:t>
      </w:r>
      <w:r w:rsidR="00E86212" w:rsidRPr="00CE007D">
        <w:rPr>
          <w:rFonts w:ascii="Calibri" w:hAnsi="Calibri"/>
        </w:rPr>
        <w:t xml:space="preserve">des principes directeurs de </w:t>
      </w:r>
      <w:r w:rsidR="00CE0E05" w:rsidRPr="00CE007D">
        <w:rPr>
          <w:rFonts w:ascii="Calibri" w:hAnsi="Calibri"/>
        </w:rPr>
        <w:t>l'instruction</w:t>
      </w:r>
      <w:r w:rsidR="00E86212" w:rsidRPr="00CE007D">
        <w:rPr>
          <w:rFonts w:ascii="Calibri" w:hAnsi="Calibri"/>
        </w:rPr>
        <w:t xml:space="preserve"> régionale relative </w:t>
      </w:r>
      <w:r w:rsidR="00F3357B" w:rsidRPr="00CE007D">
        <w:rPr>
          <w:rFonts w:ascii="Calibri" w:hAnsi="Calibri"/>
        </w:rPr>
        <w:t>à la politique de contractualisation et de conventionnement dans le secteur médico-social</w:t>
      </w:r>
      <w:r w:rsidR="003055C3" w:rsidRPr="00CE007D">
        <w:rPr>
          <w:rFonts w:ascii="Calibri" w:hAnsi="Calibri"/>
        </w:rPr>
        <w:t xml:space="preserve">, </w:t>
      </w:r>
      <w:r w:rsidR="003055C3" w:rsidRPr="00CE007D">
        <w:rPr>
          <w:rFonts w:ascii="Calibri" w:hAnsi="Calibri"/>
          <w:color w:val="984806" w:themeColor="accent6" w:themeShade="80"/>
        </w:rPr>
        <w:t>ainsi</w:t>
      </w:r>
      <w:r w:rsidR="003055C3" w:rsidRPr="00D32D87">
        <w:rPr>
          <w:rFonts w:ascii="Calibri" w:hAnsi="Calibri"/>
          <w:color w:val="984806" w:themeColor="accent6" w:themeShade="80"/>
        </w:rPr>
        <w:t xml:space="preserve"> qu’aux orientations définies dans le cadre du schéma</w:t>
      </w:r>
      <w:r w:rsidR="003055C3" w:rsidRPr="003055C3">
        <w:rPr>
          <w:rFonts w:ascii="Calibri" w:hAnsi="Calibri"/>
          <w:color w:val="984806" w:themeColor="accent6" w:themeShade="80"/>
        </w:rPr>
        <w:t xml:space="preserve"> départemental personnes handicapées</w:t>
      </w:r>
      <w:r w:rsidR="00E251DB" w:rsidRPr="00B95586">
        <w:rPr>
          <w:rFonts w:ascii="Calibri" w:hAnsi="Calibri"/>
        </w:rPr>
        <w:t xml:space="preserve">. </w:t>
      </w:r>
      <w:r w:rsidR="00E86212" w:rsidRPr="00B95586">
        <w:rPr>
          <w:rFonts w:ascii="Calibri" w:hAnsi="Calibri"/>
        </w:rPr>
        <w:t xml:space="preserve">Les projets d'établissements ou de services </w:t>
      </w:r>
      <w:r w:rsidR="003613C5" w:rsidRPr="00B95586">
        <w:rPr>
          <w:rFonts w:ascii="Calibri" w:hAnsi="Calibri"/>
        </w:rPr>
        <w:t xml:space="preserve">doivent </w:t>
      </w:r>
      <w:r w:rsidR="00DD325A">
        <w:rPr>
          <w:rFonts w:ascii="Calibri" w:hAnsi="Calibri"/>
        </w:rPr>
        <w:t>s’inscrire dans une déclinaison de ces orientations</w:t>
      </w:r>
      <w:r w:rsidR="00E86212" w:rsidRPr="00B95586">
        <w:rPr>
          <w:rFonts w:ascii="Calibri" w:hAnsi="Calibri"/>
        </w:rPr>
        <w:t xml:space="preserve">. </w:t>
      </w:r>
    </w:p>
    <w:p w:rsidR="00C90347" w:rsidRDefault="00C90347" w:rsidP="00ED494D">
      <w:pPr>
        <w:spacing w:after="120"/>
        <w:jc w:val="both"/>
        <w:rPr>
          <w:rFonts w:ascii="Calibri" w:hAnsi="Calibri"/>
          <w:strike/>
        </w:rPr>
      </w:pPr>
    </w:p>
    <w:p w:rsidR="00774BF8" w:rsidRPr="00B95586" w:rsidRDefault="00774BF8" w:rsidP="00ED494D">
      <w:pPr>
        <w:spacing w:after="120"/>
        <w:jc w:val="both"/>
        <w:rPr>
          <w:rFonts w:ascii="Calibri" w:hAnsi="Calibri"/>
        </w:rPr>
      </w:pPr>
      <w:r w:rsidRPr="00B95586">
        <w:rPr>
          <w:rFonts w:ascii="Calibri" w:hAnsi="Calibri"/>
        </w:rPr>
        <w:t>Le présent contrat comprend</w:t>
      </w:r>
      <w:r w:rsidR="0000384B" w:rsidRPr="00B95586">
        <w:rPr>
          <w:rFonts w:ascii="Calibri" w:hAnsi="Calibri"/>
        </w:rPr>
        <w:t xml:space="preserve">  </w:t>
      </w:r>
      <w:r w:rsidR="0000384B" w:rsidRPr="00953BFD">
        <w:rPr>
          <w:rFonts w:ascii="Calibri" w:hAnsi="Calibri"/>
          <w:b/>
          <w:color w:val="0000FF"/>
        </w:rPr>
        <w:t>XX</w:t>
      </w:r>
      <w:r w:rsidR="0000384B" w:rsidRPr="00953BFD">
        <w:rPr>
          <w:rFonts w:ascii="Calibri" w:hAnsi="Calibri"/>
          <w:color w:val="0000FF"/>
        </w:rPr>
        <w:t xml:space="preserve"> </w:t>
      </w:r>
      <w:r w:rsidRPr="00953BFD">
        <w:rPr>
          <w:rFonts w:ascii="Calibri" w:hAnsi="Calibri"/>
          <w:color w:val="0000FF"/>
        </w:rPr>
        <w:t xml:space="preserve"> </w:t>
      </w:r>
      <w:r w:rsidR="00027EF1" w:rsidRPr="00953BFD">
        <w:rPr>
          <w:rFonts w:ascii="Calibri" w:hAnsi="Calibri"/>
          <w:color w:val="0000FF"/>
        </w:rPr>
        <w:t>annexes</w:t>
      </w:r>
      <w:r w:rsidR="00B775AE" w:rsidRPr="00B95586">
        <w:rPr>
          <w:rFonts w:ascii="Calibri" w:hAnsi="Calibri"/>
        </w:rPr>
        <w:t>.</w:t>
      </w:r>
    </w:p>
    <w:p w:rsidR="0000384B" w:rsidRPr="009D75D2" w:rsidRDefault="0000384B" w:rsidP="00ED494D">
      <w:pPr>
        <w:spacing w:after="120"/>
        <w:jc w:val="both"/>
        <w:rPr>
          <w:rFonts w:ascii="Calibri" w:hAnsi="Calibri"/>
        </w:rPr>
      </w:pPr>
    </w:p>
    <w:p w:rsidR="00774BF8" w:rsidRPr="009D75D2" w:rsidRDefault="00774BF8" w:rsidP="00ED494D">
      <w:pPr>
        <w:spacing w:after="120"/>
        <w:jc w:val="both"/>
        <w:rPr>
          <w:rFonts w:ascii="Calibri" w:hAnsi="Calibri"/>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Default="00FC7435" w:rsidP="00FC7435">
      <w:pPr>
        <w:pStyle w:val="Contrat1"/>
        <w:numPr>
          <w:ilvl w:val="0"/>
          <w:numId w:val="0"/>
        </w:numPr>
        <w:rPr>
          <w:sz w:val="20"/>
          <w:szCs w:val="20"/>
        </w:rPr>
      </w:pPr>
    </w:p>
    <w:p w:rsidR="00FC7435" w:rsidRDefault="00FC7435" w:rsidP="00FC7435">
      <w:pPr>
        <w:pStyle w:val="Contrat1"/>
        <w:numPr>
          <w:ilvl w:val="0"/>
          <w:numId w:val="0"/>
        </w:numPr>
        <w:rPr>
          <w:sz w:val="20"/>
          <w:szCs w:val="20"/>
        </w:rPr>
      </w:pPr>
    </w:p>
    <w:p w:rsidR="00FC7435" w:rsidRDefault="00FC7435" w:rsidP="00FC7435">
      <w:pPr>
        <w:pStyle w:val="Contrat1"/>
        <w:numPr>
          <w:ilvl w:val="0"/>
          <w:numId w:val="0"/>
        </w:numPr>
        <w:rPr>
          <w:sz w:val="20"/>
          <w:szCs w:val="20"/>
        </w:rPr>
      </w:pPr>
    </w:p>
    <w:p w:rsidR="00FC7435" w:rsidRDefault="00FC7435" w:rsidP="00FC7435">
      <w:pPr>
        <w:pStyle w:val="Contrat1"/>
        <w:numPr>
          <w:ilvl w:val="0"/>
          <w:numId w:val="0"/>
        </w:numPr>
        <w:rPr>
          <w:sz w:val="20"/>
          <w:szCs w:val="20"/>
        </w:rPr>
      </w:pPr>
    </w:p>
    <w:p w:rsid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FC7435" w:rsidRPr="00FC7435" w:rsidRDefault="00FC7435" w:rsidP="00FC7435">
      <w:pPr>
        <w:pStyle w:val="Contrat1"/>
        <w:numPr>
          <w:ilvl w:val="0"/>
          <w:numId w:val="0"/>
        </w:numPr>
        <w:rPr>
          <w:sz w:val="20"/>
          <w:szCs w:val="20"/>
        </w:rPr>
      </w:pPr>
    </w:p>
    <w:p w:rsidR="00774BF8" w:rsidRPr="009D75D2" w:rsidRDefault="00ED494D" w:rsidP="00CA3054">
      <w:pPr>
        <w:pStyle w:val="Contrat1"/>
      </w:pPr>
      <w:r>
        <w:br w:type="page"/>
      </w:r>
      <w:bookmarkStart w:id="1" w:name="_Toc369874348"/>
      <w:r w:rsidR="00967E0F" w:rsidRPr="009D75D2">
        <w:lastRenderedPageBreak/>
        <w:t>PR</w:t>
      </w:r>
      <w:r w:rsidR="00106411">
        <w:t>É</w:t>
      </w:r>
      <w:r w:rsidR="00967E0F" w:rsidRPr="009D75D2">
        <w:t>SENTATION</w:t>
      </w:r>
      <w:r w:rsidR="00CE0E05">
        <w:t xml:space="preserve"> </w:t>
      </w:r>
      <w:bookmarkEnd w:id="1"/>
      <w:r w:rsidR="00CE0E05">
        <w:t>GENERALE</w:t>
      </w:r>
    </w:p>
    <w:p w:rsidR="00774BF8" w:rsidRPr="00E015CD" w:rsidRDefault="00ED4C1D" w:rsidP="00327014">
      <w:pPr>
        <w:pStyle w:val="Contrat2"/>
        <w:rPr>
          <w:b/>
        </w:rPr>
      </w:pPr>
      <w:bookmarkStart w:id="2" w:name="_Toc369874349"/>
      <w:r w:rsidRPr="00E015CD">
        <w:rPr>
          <w:b/>
        </w:rPr>
        <w:t>Objet du contrat</w:t>
      </w:r>
      <w:bookmarkEnd w:id="2"/>
    </w:p>
    <w:p w:rsidR="00774BF8" w:rsidRPr="00B95586" w:rsidRDefault="000E0E6E" w:rsidP="00ED4C1D">
      <w:pPr>
        <w:spacing w:after="120"/>
        <w:jc w:val="both"/>
        <w:rPr>
          <w:rFonts w:ascii="Calibri" w:hAnsi="Calibri"/>
        </w:rPr>
      </w:pPr>
      <w:r w:rsidRPr="00B95586">
        <w:rPr>
          <w:rFonts w:ascii="Calibri" w:hAnsi="Calibri"/>
        </w:rPr>
        <w:t>Conformément au cadre législatif et réglementaire, l</w:t>
      </w:r>
      <w:r w:rsidR="00774BF8" w:rsidRPr="00B95586">
        <w:rPr>
          <w:rFonts w:ascii="Calibri" w:hAnsi="Calibri"/>
        </w:rPr>
        <w:t>e présent contrat définit les engage</w:t>
      </w:r>
      <w:r w:rsidR="00541788" w:rsidRPr="00B95586">
        <w:rPr>
          <w:rFonts w:ascii="Calibri" w:hAnsi="Calibri"/>
        </w:rPr>
        <w:t>ments</w:t>
      </w:r>
      <w:r w:rsidRPr="00B95586">
        <w:rPr>
          <w:rFonts w:ascii="Calibri" w:hAnsi="Calibri"/>
        </w:rPr>
        <w:t xml:space="preserve"> stratégiques, </w:t>
      </w:r>
      <w:r w:rsidR="00541788" w:rsidRPr="00B95586">
        <w:rPr>
          <w:rFonts w:ascii="Calibri" w:hAnsi="Calibri"/>
        </w:rPr>
        <w:t xml:space="preserve">techniques et financiers </w:t>
      </w:r>
      <w:r w:rsidR="00774BF8" w:rsidRPr="00B95586">
        <w:rPr>
          <w:rFonts w:ascii="Calibri" w:hAnsi="Calibri"/>
        </w:rPr>
        <w:t xml:space="preserve">entre </w:t>
      </w:r>
      <w:r w:rsidR="0030042A" w:rsidRPr="00DC24F0">
        <w:rPr>
          <w:rFonts w:ascii="Calibri" w:hAnsi="Calibri"/>
          <w:color w:val="008000"/>
        </w:rPr>
        <w:t>l'organisme gestionnaire</w:t>
      </w:r>
      <w:r w:rsidR="00483FAD" w:rsidRPr="00DC24F0">
        <w:rPr>
          <w:rFonts w:ascii="Calibri" w:hAnsi="Calibri"/>
          <w:color w:val="008000"/>
        </w:rPr>
        <w:t xml:space="preserve"> XXXX</w:t>
      </w:r>
      <w:r w:rsidR="00774BF8" w:rsidRPr="00DC24F0">
        <w:rPr>
          <w:rFonts w:ascii="Calibri" w:hAnsi="Calibri"/>
          <w:color w:val="008000"/>
        </w:rPr>
        <w:t xml:space="preserve"> </w:t>
      </w:r>
      <w:r w:rsidR="00774BF8" w:rsidRPr="00B95586">
        <w:rPr>
          <w:rFonts w:ascii="Calibri" w:hAnsi="Calibri"/>
        </w:rPr>
        <w:t xml:space="preserve">et l’ARS </w:t>
      </w:r>
      <w:r w:rsidR="002B1E5F">
        <w:rPr>
          <w:rFonts w:ascii="Calibri" w:hAnsi="Calibri"/>
        </w:rPr>
        <w:t>Auvergne-</w:t>
      </w:r>
      <w:r w:rsidR="00774BF8" w:rsidRPr="00B95586">
        <w:rPr>
          <w:rFonts w:ascii="Calibri" w:hAnsi="Calibri"/>
        </w:rPr>
        <w:t xml:space="preserve">Rhône-Alpes, </w:t>
      </w:r>
      <w:r w:rsidR="00EB1A94" w:rsidRPr="00BF3336">
        <w:rPr>
          <w:rFonts w:ascii="Calibri" w:hAnsi="Calibri"/>
          <w:color w:val="984806" w:themeColor="accent6" w:themeShade="80"/>
        </w:rPr>
        <w:t xml:space="preserve">et le </w:t>
      </w:r>
      <w:r w:rsidR="00F1568A" w:rsidRPr="00BF3336">
        <w:rPr>
          <w:rFonts w:ascii="Calibri" w:hAnsi="Calibri"/>
          <w:color w:val="984806" w:themeColor="accent6" w:themeShade="80"/>
        </w:rPr>
        <w:t xml:space="preserve">Conseil </w:t>
      </w:r>
      <w:r w:rsidR="00D22C64">
        <w:rPr>
          <w:rFonts w:ascii="Calibri" w:hAnsi="Calibri"/>
          <w:color w:val="984806" w:themeColor="accent6" w:themeShade="80"/>
        </w:rPr>
        <w:t>Départemental</w:t>
      </w:r>
      <w:r w:rsidR="00EB1A94" w:rsidRPr="00BF3336">
        <w:rPr>
          <w:rFonts w:ascii="Calibri" w:hAnsi="Calibri"/>
          <w:color w:val="984806" w:themeColor="accent6" w:themeShade="80"/>
        </w:rPr>
        <w:t xml:space="preserve"> de XXXX </w:t>
      </w:r>
      <w:r w:rsidR="00774BF8" w:rsidRPr="00B95586">
        <w:rPr>
          <w:rFonts w:ascii="Calibri" w:hAnsi="Calibri"/>
        </w:rPr>
        <w:t xml:space="preserve">nécessaires à la réalisation des objectifs définis à l’article </w:t>
      </w:r>
      <w:r w:rsidR="00EB1A94" w:rsidRPr="00B95586">
        <w:rPr>
          <w:rFonts w:ascii="Calibri" w:hAnsi="Calibri"/>
        </w:rPr>
        <w:t>3</w:t>
      </w:r>
      <w:r w:rsidR="00774BF8" w:rsidRPr="00B95586">
        <w:rPr>
          <w:rFonts w:ascii="Calibri" w:hAnsi="Calibri"/>
        </w:rPr>
        <w:t xml:space="preserve">. </w:t>
      </w:r>
    </w:p>
    <w:p w:rsidR="003613C5" w:rsidRDefault="00774BF8" w:rsidP="003613C5">
      <w:pPr>
        <w:spacing w:after="120"/>
        <w:jc w:val="both"/>
        <w:rPr>
          <w:rFonts w:ascii="Calibri" w:hAnsi="Calibri"/>
        </w:rPr>
      </w:pPr>
      <w:r w:rsidRPr="00F207ED">
        <w:rPr>
          <w:rFonts w:ascii="Calibri" w:hAnsi="Calibri"/>
        </w:rPr>
        <w:t xml:space="preserve">Le </w:t>
      </w:r>
      <w:r w:rsidR="00AB3E68">
        <w:rPr>
          <w:rFonts w:ascii="Calibri" w:hAnsi="Calibri"/>
        </w:rPr>
        <w:t>contrat</w:t>
      </w:r>
      <w:r w:rsidR="003613C5">
        <w:rPr>
          <w:rFonts w:ascii="Calibri" w:hAnsi="Calibri"/>
        </w:rPr>
        <w:t xml:space="preserve"> </w:t>
      </w:r>
      <w:r w:rsidR="003613C5" w:rsidRPr="00F207ED">
        <w:rPr>
          <w:rFonts w:ascii="Calibri" w:hAnsi="Calibri"/>
        </w:rPr>
        <w:t>vise à améliorer la qualité de l'accompagnement des personnes en situation de handicap et à adapter l'organisation des établissements et services gérés par l'organisme gestionnaire aux besoins de ces personnes, tout en simplifiant la procédure budgétaire.</w:t>
      </w:r>
    </w:p>
    <w:p w:rsidR="00587C6A" w:rsidRPr="00F207ED" w:rsidRDefault="00587C6A" w:rsidP="003613C5">
      <w:pPr>
        <w:spacing w:after="120"/>
        <w:jc w:val="both"/>
        <w:rPr>
          <w:rFonts w:ascii="Calibri" w:hAnsi="Calibri"/>
        </w:rPr>
      </w:pPr>
      <w:r w:rsidRPr="00F207ED">
        <w:rPr>
          <w:rFonts w:ascii="Calibri" w:hAnsi="Calibri"/>
        </w:rPr>
        <w:t xml:space="preserve">Il s'agit de concilier responsabilité du gestionnaire, lisibilité des actions à mener, transparence financière, optimisation des coûts et promotion de la qualité sur </w:t>
      </w:r>
      <w:r>
        <w:rPr>
          <w:rFonts w:ascii="Calibri" w:hAnsi="Calibri"/>
        </w:rPr>
        <w:t xml:space="preserve">trois </w:t>
      </w:r>
      <w:r w:rsidRPr="00F207ED">
        <w:rPr>
          <w:rFonts w:ascii="Calibri" w:hAnsi="Calibri"/>
        </w:rPr>
        <w:t>volets</w:t>
      </w:r>
      <w:r>
        <w:rPr>
          <w:rFonts w:ascii="Calibri" w:hAnsi="Calibri"/>
        </w:rPr>
        <w:t xml:space="preserve"> </w:t>
      </w:r>
      <w:r w:rsidRPr="00F207ED">
        <w:rPr>
          <w:rFonts w:ascii="Calibri" w:hAnsi="Calibri"/>
        </w:rPr>
        <w:t>:</w:t>
      </w:r>
      <w:r>
        <w:rPr>
          <w:rFonts w:ascii="Calibri" w:hAnsi="Calibri"/>
        </w:rPr>
        <w:t xml:space="preserve"> </w:t>
      </w:r>
      <w:r w:rsidRPr="00F207ED">
        <w:rPr>
          <w:rFonts w:ascii="Calibri" w:hAnsi="Calibri"/>
        </w:rPr>
        <w:t>évolution de l'offre, contenu des prestations des structures et dynamisation de la logique de parcours.</w:t>
      </w:r>
    </w:p>
    <w:p w:rsidR="00BA7DEA" w:rsidRPr="00F207ED" w:rsidRDefault="007D3E10" w:rsidP="00ED4C1D">
      <w:pPr>
        <w:spacing w:after="120"/>
        <w:jc w:val="both"/>
        <w:rPr>
          <w:rFonts w:ascii="Calibri" w:hAnsi="Calibri"/>
        </w:rPr>
      </w:pPr>
      <w:r>
        <w:rPr>
          <w:rFonts w:ascii="Calibri" w:hAnsi="Calibri"/>
        </w:rPr>
        <w:t>Le contrat</w:t>
      </w:r>
      <w:r w:rsidR="00163405">
        <w:rPr>
          <w:rFonts w:ascii="Calibri" w:hAnsi="Calibri"/>
        </w:rPr>
        <w:t xml:space="preserve"> définit </w:t>
      </w:r>
      <w:r w:rsidR="00774BF8" w:rsidRPr="00F207ED">
        <w:rPr>
          <w:rFonts w:ascii="Calibri" w:hAnsi="Calibri"/>
        </w:rPr>
        <w:t>la dotation globalisée commun</w:t>
      </w:r>
      <w:r w:rsidR="002729C4" w:rsidRPr="00F207ED">
        <w:rPr>
          <w:rFonts w:ascii="Calibri" w:hAnsi="Calibri"/>
        </w:rPr>
        <w:t>e (DGC)</w:t>
      </w:r>
      <w:r w:rsidR="00E33DAC">
        <w:rPr>
          <w:rFonts w:ascii="Calibri" w:hAnsi="Calibri"/>
        </w:rPr>
        <w:t xml:space="preserve"> </w:t>
      </w:r>
      <w:r w:rsidR="00621837">
        <w:rPr>
          <w:rFonts w:ascii="Calibri" w:hAnsi="Calibri"/>
        </w:rPr>
        <w:t xml:space="preserve">nécessaire </w:t>
      </w:r>
      <w:r w:rsidR="00774BF8" w:rsidRPr="00F207ED">
        <w:rPr>
          <w:rFonts w:ascii="Calibri" w:hAnsi="Calibri"/>
        </w:rPr>
        <w:t xml:space="preserve">à l’accomplissement des missions de </w:t>
      </w:r>
      <w:r w:rsidR="00DF4082" w:rsidRPr="00F207ED">
        <w:rPr>
          <w:rFonts w:ascii="Calibri" w:hAnsi="Calibri"/>
        </w:rPr>
        <w:t>l'organisme gestionnaire</w:t>
      </w:r>
      <w:r w:rsidR="003613C5">
        <w:rPr>
          <w:rFonts w:ascii="Calibri" w:hAnsi="Calibri"/>
        </w:rPr>
        <w:t xml:space="preserve"> et</w:t>
      </w:r>
      <w:r w:rsidR="00587C6A">
        <w:rPr>
          <w:rFonts w:ascii="Calibri" w:hAnsi="Calibri"/>
        </w:rPr>
        <w:t xml:space="preserve"> </w:t>
      </w:r>
      <w:r w:rsidR="00774BF8" w:rsidRPr="00F207ED">
        <w:rPr>
          <w:rFonts w:ascii="Calibri" w:hAnsi="Calibri"/>
        </w:rPr>
        <w:t xml:space="preserve">les conditions de </w:t>
      </w:r>
      <w:r w:rsidR="001944ED">
        <w:rPr>
          <w:rFonts w:ascii="Calibri" w:hAnsi="Calibri"/>
        </w:rPr>
        <w:t>son</w:t>
      </w:r>
      <w:r w:rsidR="005C59E6">
        <w:rPr>
          <w:rFonts w:ascii="Calibri" w:hAnsi="Calibri"/>
        </w:rPr>
        <w:t xml:space="preserve"> </w:t>
      </w:r>
      <w:r w:rsidR="00774BF8" w:rsidRPr="00F207ED">
        <w:rPr>
          <w:rFonts w:ascii="Calibri" w:hAnsi="Calibri"/>
        </w:rPr>
        <w:t xml:space="preserve">évolution </w:t>
      </w:r>
      <w:r w:rsidR="00587C6A">
        <w:rPr>
          <w:rFonts w:ascii="Calibri" w:hAnsi="Calibri"/>
        </w:rPr>
        <w:t>sur la durée du contrat.</w:t>
      </w:r>
    </w:p>
    <w:p w:rsidR="003613C5" w:rsidRPr="00F207ED" w:rsidRDefault="003613C5" w:rsidP="003613C5">
      <w:pPr>
        <w:spacing w:after="120"/>
        <w:jc w:val="both"/>
        <w:rPr>
          <w:rFonts w:ascii="Calibri" w:hAnsi="Calibri"/>
        </w:rPr>
      </w:pPr>
      <w:r w:rsidRPr="00F207ED">
        <w:rPr>
          <w:rFonts w:ascii="Calibri" w:hAnsi="Calibri"/>
        </w:rPr>
        <w:t xml:space="preserve">Cette perspective </w:t>
      </w:r>
      <w:r w:rsidR="00587C6A">
        <w:rPr>
          <w:rFonts w:ascii="Calibri" w:hAnsi="Calibri"/>
        </w:rPr>
        <w:t xml:space="preserve">du CPOM </w:t>
      </w:r>
      <w:r w:rsidRPr="00F207ED">
        <w:rPr>
          <w:rFonts w:ascii="Calibri" w:hAnsi="Calibri"/>
        </w:rPr>
        <w:t>à 5 ans permet de fixer des objectifs annuels.</w:t>
      </w:r>
    </w:p>
    <w:p w:rsidR="00774BF8" w:rsidRPr="00F207ED" w:rsidRDefault="00774BF8" w:rsidP="00DF4082">
      <w:pPr>
        <w:tabs>
          <w:tab w:val="left" w:pos="7920"/>
        </w:tabs>
        <w:spacing w:after="120"/>
        <w:jc w:val="both"/>
        <w:rPr>
          <w:rFonts w:ascii="Calibri" w:hAnsi="Calibri"/>
        </w:rPr>
      </w:pPr>
      <w:r w:rsidRPr="00F207ED">
        <w:rPr>
          <w:rFonts w:ascii="Calibri" w:hAnsi="Calibri"/>
        </w:rPr>
        <w:t xml:space="preserve">La signature de ce </w:t>
      </w:r>
      <w:r w:rsidR="00587C6A">
        <w:rPr>
          <w:rFonts w:ascii="Calibri" w:hAnsi="Calibri"/>
        </w:rPr>
        <w:t>contrat</w:t>
      </w:r>
      <w:r w:rsidRPr="00F207ED">
        <w:rPr>
          <w:rFonts w:ascii="Calibri" w:hAnsi="Calibri"/>
        </w:rPr>
        <w:t xml:space="preserve"> permet la mise en œuvre et l’évaluation d’actions sur la durée, qu’il s’agisse du développement de nouvelles activités ou de </w:t>
      </w:r>
      <w:r w:rsidR="00234521">
        <w:rPr>
          <w:rFonts w:ascii="Calibri" w:hAnsi="Calibri"/>
        </w:rPr>
        <w:t>mesures de transformation</w:t>
      </w:r>
      <w:r w:rsidR="00BA7DEA" w:rsidRPr="00F207ED">
        <w:rPr>
          <w:rFonts w:ascii="Calibri" w:hAnsi="Calibri"/>
        </w:rPr>
        <w:t>.</w:t>
      </w:r>
      <w:r w:rsidR="00DF4082" w:rsidRPr="00F207ED">
        <w:rPr>
          <w:rFonts w:ascii="Calibri" w:hAnsi="Calibri"/>
        </w:rPr>
        <w:t xml:space="preserve"> </w:t>
      </w:r>
    </w:p>
    <w:p w:rsidR="00774BF8" w:rsidRPr="003D7A0C" w:rsidRDefault="00ED4C1D" w:rsidP="00327014">
      <w:pPr>
        <w:pStyle w:val="Contrat2"/>
        <w:rPr>
          <w:b/>
        </w:rPr>
      </w:pPr>
      <w:bookmarkStart w:id="3" w:name="_Toc369874350"/>
      <w:r w:rsidRPr="003D7A0C">
        <w:rPr>
          <w:b/>
        </w:rPr>
        <w:t>Présentation de l’organisme gestionnaire</w:t>
      </w:r>
      <w:bookmarkEnd w:id="3"/>
      <w:r w:rsidR="00FB05D4" w:rsidRPr="003D7A0C">
        <w:rPr>
          <w:b/>
        </w:rPr>
        <w:t xml:space="preserve"> </w:t>
      </w:r>
      <w:r w:rsidR="00FB05D4" w:rsidRPr="003D7A0C">
        <w:rPr>
          <w:i/>
          <w:sz w:val="18"/>
          <w:szCs w:val="18"/>
        </w:rPr>
        <w:t xml:space="preserve"> </w:t>
      </w:r>
    </w:p>
    <w:p w:rsidR="00774BF8" w:rsidRPr="00810508" w:rsidRDefault="00774BF8" w:rsidP="008463AD">
      <w:pPr>
        <w:pStyle w:val="Contrat3"/>
      </w:pPr>
      <w:bookmarkStart w:id="4" w:name="_Toc369874351"/>
      <w:r w:rsidRPr="00810508">
        <w:t xml:space="preserve">Fiche signalétique </w:t>
      </w:r>
      <w:bookmarkEnd w:id="4"/>
    </w:p>
    <w:p w:rsidR="00774BF8" w:rsidRPr="00CC0F1C" w:rsidRDefault="00E33DAC" w:rsidP="00ED4C1D">
      <w:pPr>
        <w:tabs>
          <w:tab w:val="left" w:pos="1980"/>
        </w:tabs>
        <w:rPr>
          <w:rFonts w:ascii="Calibri" w:hAnsi="Calibri"/>
          <w:color w:val="008000"/>
        </w:rPr>
      </w:pPr>
      <w:r>
        <w:rPr>
          <w:rFonts w:ascii="Calibri" w:hAnsi="Calibri"/>
        </w:rPr>
        <w:t>Raison Sociale</w:t>
      </w:r>
      <w:r w:rsidR="00ED4C1D" w:rsidRPr="003D7A0C">
        <w:rPr>
          <w:rFonts w:ascii="Calibri" w:hAnsi="Calibri"/>
        </w:rPr>
        <w:tab/>
        <w:t xml:space="preserve">: </w:t>
      </w:r>
    </w:p>
    <w:p w:rsidR="00E33DAC" w:rsidRPr="00E33DAC" w:rsidRDefault="00E33DAC" w:rsidP="00E33DAC">
      <w:pPr>
        <w:tabs>
          <w:tab w:val="left" w:pos="1980"/>
        </w:tabs>
        <w:rPr>
          <w:rFonts w:ascii="Calibri" w:hAnsi="Calibri"/>
        </w:rPr>
      </w:pPr>
      <w:r w:rsidRPr="00E33DAC">
        <w:rPr>
          <w:rFonts w:ascii="Calibri" w:hAnsi="Calibri"/>
        </w:rPr>
        <w:t>Adresse</w:t>
      </w:r>
      <w:r w:rsidRPr="00E33DAC">
        <w:rPr>
          <w:rFonts w:ascii="Calibri" w:hAnsi="Calibri"/>
        </w:rPr>
        <w:tab/>
        <w:t xml:space="preserve">: </w:t>
      </w:r>
    </w:p>
    <w:p w:rsidR="00E33DAC" w:rsidRPr="00E33DAC" w:rsidRDefault="00E33DAC" w:rsidP="00E33DAC">
      <w:pPr>
        <w:tabs>
          <w:tab w:val="left" w:pos="1980"/>
        </w:tabs>
        <w:rPr>
          <w:rFonts w:ascii="Calibri" w:hAnsi="Calibri"/>
        </w:rPr>
      </w:pPr>
      <w:r w:rsidRPr="00E33DAC">
        <w:rPr>
          <w:rFonts w:ascii="Calibri" w:hAnsi="Calibri"/>
        </w:rPr>
        <w:t>N°</w:t>
      </w:r>
      <w:r w:rsidRPr="00E33DAC">
        <w:rPr>
          <w:rFonts w:ascii="Calibri" w:hAnsi="Calibri"/>
        </w:rPr>
        <w:tab/>
        <w:t xml:space="preserve">: </w:t>
      </w:r>
    </w:p>
    <w:p w:rsidR="00E33DAC" w:rsidRPr="00E33DAC" w:rsidRDefault="00E33DAC" w:rsidP="00E33DAC">
      <w:pPr>
        <w:tabs>
          <w:tab w:val="left" w:pos="1980"/>
        </w:tabs>
        <w:rPr>
          <w:rFonts w:ascii="Calibri" w:hAnsi="Calibri"/>
        </w:rPr>
      </w:pPr>
      <w:r w:rsidRPr="00E33DAC">
        <w:rPr>
          <w:rFonts w:ascii="Calibri" w:hAnsi="Calibri"/>
        </w:rPr>
        <w:t>Rue</w:t>
      </w:r>
      <w:r w:rsidRPr="00E33DAC">
        <w:rPr>
          <w:rFonts w:ascii="Calibri" w:hAnsi="Calibri"/>
        </w:rPr>
        <w:tab/>
        <w:t xml:space="preserve">: </w:t>
      </w:r>
    </w:p>
    <w:p w:rsidR="00E33DAC" w:rsidRPr="00E33DAC" w:rsidRDefault="00E33DAC" w:rsidP="00E33DAC">
      <w:pPr>
        <w:tabs>
          <w:tab w:val="left" w:pos="1980"/>
        </w:tabs>
        <w:rPr>
          <w:rFonts w:ascii="Calibri" w:hAnsi="Calibri"/>
        </w:rPr>
      </w:pPr>
      <w:r w:rsidRPr="00E33DAC">
        <w:rPr>
          <w:rFonts w:ascii="Calibri" w:hAnsi="Calibri"/>
        </w:rPr>
        <w:t>Ville</w:t>
      </w:r>
      <w:r w:rsidRPr="00E33DAC">
        <w:rPr>
          <w:rFonts w:ascii="Calibri" w:hAnsi="Calibri"/>
        </w:rPr>
        <w:tab/>
        <w:t xml:space="preserve">: </w:t>
      </w:r>
    </w:p>
    <w:p w:rsidR="00E33DAC" w:rsidRDefault="00E33DAC" w:rsidP="00E33DAC">
      <w:pPr>
        <w:tabs>
          <w:tab w:val="left" w:pos="1980"/>
        </w:tabs>
        <w:rPr>
          <w:rFonts w:ascii="Calibri" w:hAnsi="Calibri"/>
        </w:rPr>
      </w:pPr>
      <w:r w:rsidRPr="00E33DAC">
        <w:rPr>
          <w:rFonts w:ascii="Calibri" w:hAnsi="Calibri"/>
        </w:rPr>
        <w:t>Code Postal</w:t>
      </w:r>
      <w:r w:rsidRPr="00E33DAC">
        <w:rPr>
          <w:rFonts w:ascii="Calibri" w:hAnsi="Calibri"/>
        </w:rPr>
        <w:tab/>
        <w:t>:</w:t>
      </w:r>
    </w:p>
    <w:p w:rsidR="00774BF8" w:rsidRPr="003D7A0C" w:rsidRDefault="00ED4C1D" w:rsidP="00ED4C1D">
      <w:pPr>
        <w:tabs>
          <w:tab w:val="left" w:pos="1980"/>
        </w:tabs>
        <w:rPr>
          <w:rFonts w:ascii="Calibri" w:hAnsi="Calibri"/>
        </w:rPr>
      </w:pPr>
      <w:r w:rsidRPr="003D7A0C">
        <w:rPr>
          <w:rFonts w:ascii="Calibri" w:hAnsi="Calibri"/>
        </w:rPr>
        <w:t>Téléphone</w:t>
      </w:r>
      <w:r w:rsidRPr="003D7A0C">
        <w:rPr>
          <w:rFonts w:ascii="Calibri" w:hAnsi="Calibri"/>
        </w:rPr>
        <w:tab/>
        <w:t xml:space="preserve">: </w:t>
      </w:r>
    </w:p>
    <w:p w:rsidR="00774BF8" w:rsidRPr="009D75D2" w:rsidRDefault="00ED4C1D" w:rsidP="00ED4C1D">
      <w:pPr>
        <w:tabs>
          <w:tab w:val="left" w:pos="1980"/>
        </w:tabs>
        <w:rPr>
          <w:rFonts w:ascii="Calibri" w:hAnsi="Calibri"/>
        </w:rPr>
      </w:pPr>
      <w:r w:rsidRPr="009D75D2">
        <w:rPr>
          <w:rFonts w:ascii="Calibri" w:hAnsi="Calibri"/>
        </w:rPr>
        <w:t>E-mail</w:t>
      </w:r>
      <w:r w:rsidRPr="009D75D2">
        <w:rPr>
          <w:rFonts w:ascii="Calibri" w:hAnsi="Calibri"/>
        </w:rPr>
        <w:tab/>
      </w:r>
      <w:r>
        <w:rPr>
          <w:rFonts w:ascii="Calibri" w:hAnsi="Calibri"/>
        </w:rPr>
        <w:t>:</w:t>
      </w:r>
      <w:r w:rsidRPr="009D75D2">
        <w:rPr>
          <w:rFonts w:ascii="Calibri" w:hAnsi="Calibri"/>
        </w:rPr>
        <w:t xml:space="preserve"> </w:t>
      </w:r>
    </w:p>
    <w:p w:rsidR="00E33DAC" w:rsidRPr="009D75D2" w:rsidRDefault="00E33DAC" w:rsidP="00E33DAC">
      <w:pPr>
        <w:tabs>
          <w:tab w:val="left" w:pos="1980"/>
        </w:tabs>
        <w:rPr>
          <w:rFonts w:ascii="Calibri" w:hAnsi="Calibri"/>
        </w:rPr>
      </w:pPr>
      <w:r w:rsidRPr="009D75D2">
        <w:rPr>
          <w:rFonts w:ascii="Calibri" w:hAnsi="Calibri"/>
        </w:rPr>
        <w:t>Code F</w:t>
      </w:r>
      <w:r>
        <w:rPr>
          <w:rFonts w:ascii="Calibri" w:hAnsi="Calibri"/>
        </w:rPr>
        <w:t>INESS</w:t>
      </w:r>
      <w:r w:rsidRPr="009D75D2">
        <w:rPr>
          <w:rFonts w:ascii="Calibri" w:hAnsi="Calibri"/>
        </w:rPr>
        <w:tab/>
      </w:r>
      <w:r>
        <w:rPr>
          <w:rFonts w:ascii="Calibri" w:hAnsi="Calibri"/>
        </w:rPr>
        <w:t>:</w:t>
      </w:r>
      <w:r w:rsidRPr="009D75D2">
        <w:rPr>
          <w:rFonts w:ascii="Calibri" w:hAnsi="Calibri"/>
        </w:rPr>
        <w:t xml:space="preserve"> </w:t>
      </w:r>
    </w:p>
    <w:p w:rsidR="00E33DAC" w:rsidRPr="009D75D2" w:rsidRDefault="00E33DAC" w:rsidP="00E33DAC">
      <w:pPr>
        <w:tabs>
          <w:tab w:val="left" w:pos="1980"/>
        </w:tabs>
        <w:rPr>
          <w:rFonts w:ascii="Calibri" w:hAnsi="Calibri"/>
        </w:rPr>
      </w:pPr>
      <w:r w:rsidRPr="009D75D2">
        <w:rPr>
          <w:rFonts w:ascii="Calibri" w:hAnsi="Calibri"/>
        </w:rPr>
        <w:t>Code S</w:t>
      </w:r>
      <w:r>
        <w:rPr>
          <w:rFonts w:ascii="Calibri" w:hAnsi="Calibri"/>
        </w:rPr>
        <w:t>IRET</w:t>
      </w:r>
      <w:r w:rsidRPr="009D75D2">
        <w:rPr>
          <w:rFonts w:ascii="Calibri" w:hAnsi="Calibri"/>
        </w:rPr>
        <w:tab/>
      </w:r>
      <w:r>
        <w:rPr>
          <w:rFonts w:ascii="Calibri" w:hAnsi="Calibri"/>
        </w:rPr>
        <w:t>:</w:t>
      </w:r>
      <w:r w:rsidRPr="009D75D2">
        <w:rPr>
          <w:rFonts w:ascii="Calibri" w:hAnsi="Calibri"/>
        </w:rPr>
        <w:t xml:space="preserve"> </w:t>
      </w:r>
    </w:p>
    <w:p w:rsidR="00E33DAC" w:rsidRDefault="00E33DAC" w:rsidP="00E33DAC">
      <w:pPr>
        <w:tabs>
          <w:tab w:val="left" w:pos="1980"/>
        </w:tabs>
        <w:rPr>
          <w:rFonts w:ascii="Calibri" w:hAnsi="Calibri"/>
        </w:rPr>
      </w:pPr>
      <w:r w:rsidRPr="009D75D2">
        <w:rPr>
          <w:rFonts w:ascii="Calibri" w:hAnsi="Calibri"/>
        </w:rPr>
        <w:t>C</w:t>
      </w:r>
      <w:r>
        <w:rPr>
          <w:rFonts w:ascii="Calibri" w:hAnsi="Calibri"/>
        </w:rPr>
        <w:t>ode</w:t>
      </w:r>
      <w:r w:rsidRPr="009D75D2">
        <w:rPr>
          <w:rFonts w:ascii="Calibri" w:hAnsi="Calibri"/>
        </w:rPr>
        <w:t xml:space="preserve"> APE</w:t>
      </w:r>
      <w:r w:rsidRPr="009D75D2">
        <w:rPr>
          <w:rFonts w:ascii="Calibri" w:hAnsi="Calibri"/>
        </w:rPr>
        <w:tab/>
      </w:r>
      <w:r>
        <w:rPr>
          <w:rFonts w:ascii="Calibri" w:hAnsi="Calibri"/>
        </w:rPr>
        <w:t>:</w:t>
      </w:r>
      <w:r w:rsidRPr="009D75D2">
        <w:rPr>
          <w:rFonts w:ascii="Calibri" w:hAnsi="Calibri"/>
        </w:rPr>
        <w:t xml:space="preserve"> </w:t>
      </w:r>
    </w:p>
    <w:p w:rsidR="00774BF8" w:rsidRPr="009D75D2" w:rsidRDefault="00ED4C1D" w:rsidP="00E33DAC">
      <w:pPr>
        <w:tabs>
          <w:tab w:val="left" w:pos="1980"/>
        </w:tabs>
        <w:spacing w:before="120"/>
        <w:rPr>
          <w:rFonts w:ascii="Calibri" w:hAnsi="Calibri"/>
        </w:rPr>
      </w:pPr>
      <w:r w:rsidRPr="009D75D2">
        <w:rPr>
          <w:rFonts w:ascii="Calibri" w:hAnsi="Calibri"/>
        </w:rPr>
        <w:t>Président</w:t>
      </w:r>
      <w:r w:rsidRPr="009D75D2">
        <w:rPr>
          <w:rFonts w:ascii="Calibri" w:hAnsi="Calibri"/>
        </w:rPr>
        <w:tab/>
      </w:r>
      <w:r>
        <w:rPr>
          <w:rFonts w:ascii="Calibri" w:hAnsi="Calibri"/>
        </w:rPr>
        <w:t>:</w:t>
      </w:r>
      <w:r w:rsidRPr="009D75D2">
        <w:rPr>
          <w:rFonts w:ascii="Calibri" w:hAnsi="Calibri"/>
        </w:rPr>
        <w:t xml:space="preserve"> </w:t>
      </w:r>
    </w:p>
    <w:p w:rsidR="00774BF8" w:rsidRDefault="00ED4C1D" w:rsidP="00ED4C1D">
      <w:pPr>
        <w:tabs>
          <w:tab w:val="left" w:pos="1980"/>
        </w:tabs>
        <w:rPr>
          <w:rFonts w:ascii="Calibri" w:hAnsi="Calibri"/>
        </w:rPr>
      </w:pPr>
      <w:r w:rsidRPr="009D75D2">
        <w:rPr>
          <w:rFonts w:ascii="Calibri" w:hAnsi="Calibri"/>
        </w:rPr>
        <w:t>Directeur G</w:t>
      </w:r>
      <w:r w:rsidR="00E33DAC">
        <w:rPr>
          <w:rFonts w:ascii="Calibri" w:hAnsi="Calibri"/>
        </w:rPr>
        <w:t>é</w:t>
      </w:r>
      <w:r w:rsidRPr="009D75D2">
        <w:rPr>
          <w:rFonts w:ascii="Calibri" w:hAnsi="Calibri"/>
        </w:rPr>
        <w:t>n</w:t>
      </w:r>
      <w:r w:rsidR="00E33DAC">
        <w:rPr>
          <w:rFonts w:ascii="Calibri" w:hAnsi="Calibri"/>
        </w:rPr>
        <w:t>é</w:t>
      </w:r>
      <w:r w:rsidRPr="009D75D2">
        <w:rPr>
          <w:rFonts w:ascii="Calibri" w:hAnsi="Calibri"/>
        </w:rPr>
        <w:t>ral</w:t>
      </w:r>
      <w:r w:rsidRPr="009D75D2">
        <w:rPr>
          <w:rFonts w:ascii="Calibri" w:hAnsi="Calibri"/>
        </w:rPr>
        <w:tab/>
      </w:r>
      <w:r>
        <w:rPr>
          <w:rFonts w:ascii="Calibri" w:hAnsi="Calibri"/>
        </w:rPr>
        <w:t>:</w:t>
      </w:r>
      <w:r w:rsidRPr="009D75D2">
        <w:rPr>
          <w:rFonts w:ascii="Calibri" w:hAnsi="Calibri"/>
        </w:rPr>
        <w:t xml:space="preserve"> </w:t>
      </w:r>
    </w:p>
    <w:p w:rsidR="00106F78" w:rsidRDefault="00106F78" w:rsidP="00106F78">
      <w:pPr>
        <w:tabs>
          <w:tab w:val="left" w:pos="1980"/>
        </w:tabs>
        <w:spacing w:before="120"/>
        <w:rPr>
          <w:rFonts w:ascii="Calibri" w:hAnsi="Calibri"/>
        </w:rPr>
      </w:pPr>
      <w:r>
        <w:rPr>
          <w:rFonts w:ascii="Calibri" w:hAnsi="Calibri"/>
        </w:rPr>
        <w:t xml:space="preserve">Convention collective nationale du travail applicable : </w:t>
      </w:r>
    </w:p>
    <w:p w:rsidR="00774BF8" w:rsidRPr="009D75D2" w:rsidRDefault="00774BF8" w:rsidP="00774BF8">
      <w:pPr>
        <w:rPr>
          <w:rFonts w:ascii="Calibri" w:hAnsi="Calibri"/>
        </w:rPr>
      </w:pPr>
    </w:p>
    <w:p w:rsidR="00774BF8" w:rsidRPr="00ED4C1D" w:rsidRDefault="00774BF8" w:rsidP="008463AD">
      <w:pPr>
        <w:pStyle w:val="Contrat3"/>
      </w:pPr>
      <w:bookmarkStart w:id="5" w:name="_Toc369874352"/>
      <w:r w:rsidRPr="00ED4C1D">
        <w:t>Missions</w:t>
      </w:r>
      <w:bookmarkEnd w:id="5"/>
      <w:r w:rsidRPr="00ED4C1D">
        <w:t xml:space="preserve"> </w:t>
      </w:r>
    </w:p>
    <w:p w:rsidR="00774BF8" w:rsidRPr="00386731" w:rsidRDefault="00774BF8" w:rsidP="00327014">
      <w:pPr>
        <w:pStyle w:val="Contrattexte"/>
      </w:pPr>
      <w:r w:rsidRPr="00386731">
        <w:t xml:space="preserve">L'article </w:t>
      </w:r>
      <w:r w:rsidR="004D5B83" w:rsidRPr="00DC24F0">
        <w:rPr>
          <w:color w:val="008000"/>
        </w:rPr>
        <w:t>XX</w:t>
      </w:r>
      <w:r w:rsidRPr="00DC24F0">
        <w:rPr>
          <w:color w:val="008000"/>
        </w:rPr>
        <w:t xml:space="preserve"> </w:t>
      </w:r>
      <w:r w:rsidRPr="00386731">
        <w:t xml:space="preserve">des statuts de </w:t>
      </w:r>
      <w:r w:rsidRPr="00CC0F1C">
        <w:t xml:space="preserve">l’organisme gestionnaire </w:t>
      </w:r>
      <w:r w:rsidRPr="00386731">
        <w:t xml:space="preserve">stipule : </w:t>
      </w:r>
    </w:p>
    <w:p w:rsidR="00327014" w:rsidRPr="00CC0F1C" w:rsidRDefault="00163405" w:rsidP="00327014">
      <w:pPr>
        <w:pStyle w:val="Contrattexte"/>
        <w:rPr>
          <w:color w:val="008000"/>
        </w:rPr>
      </w:pPr>
      <w:r w:rsidRPr="00CC0F1C">
        <w:rPr>
          <w:color w:val="008000"/>
        </w:rPr>
        <w:t>…………….</w:t>
      </w:r>
    </w:p>
    <w:p w:rsidR="00774BF8" w:rsidRPr="00CC0F1C" w:rsidRDefault="00621837" w:rsidP="006805E1">
      <w:pPr>
        <w:pStyle w:val="Contrat3"/>
      </w:pPr>
      <w:r w:rsidRPr="00CC0F1C">
        <w:t xml:space="preserve">Statuts de l’organisme gestionnaire </w:t>
      </w:r>
    </w:p>
    <w:p w:rsidR="00774BF8" w:rsidRPr="00386731" w:rsidRDefault="00163405" w:rsidP="00327014">
      <w:pPr>
        <w:pStyle w:val="Contrattexte"/>
      </w:pPr>
      <w:r w:rsidRPr="00CC0F1C">
        <w:rPr>
          <w:i/>
          <w:color w:val="008000"/>
        </w:rPr>
        <w:t>(</w:t>
      </w:r>
      <w:proofErr w:type="gramStart"/>
      <w:r w:rsidR="00CC0F1C" w:rsidRPr="00CC0F1C">
        <w:rPr>
          <w:i/>
          <w:color w:val="008000"/>
        </w:rPr>
        <w:t>si</w:t>
      </w:r>
      <w:proofErr w:type="gramEnd"/>
      <w:r w:rsidR="00CC0F1C" w:rsidRPr="00CC0F1C">
        <w:rPr>
          <w:i/>
          <w:color w:val="008000"/>
        </w:rPr>
        <w:t xml:space="preserve"> association 1901</w:t>
      </w:r>
      <w:r w:rsidRPr="00CC0F1C">
        <w:rPr>
          <w:i/>
          <w:color w:val="008000"/>
        </w:rPr>
        <w:t>)</w:t>
      </w:r>
      <w:r w:rsidRPr="00CC0F1C">
        <w:rPr>
          <w:color w:val="008000"/>
        </w:rPr>
        <w:t xml:space="preserve"> </w:t>
      </w:r>
      <w:r w:rsidR="00AC1656" w:rsidRPr="00CC0F1C">
        <w:rPr>
          <w:color w:val="008000"/>
        </w:rPr>
        <w:t>L’organisme gestionnaire</w:t>
      </w:r>
      <w:r w:rsidR="00774BF8" w:rsidRPr="00CC0F1C">
        <w:rPr>
          <w:color w:val="008000"/>
        </w:rPr>
        <w:t xml:space="preserve"> XXXX</w:t>
      </w:r>
      <w:r w:rsidR="00774BF8" w:rsidRPr="00036FA5">
        <w:rPr>
          <w:color w:val="0000FF"/>
        </w:rPr>
        <w:t xml:space="preserve"> </w:t>
      </w:r>
      <w:r w:rsidR="00774BF8" w:rsidRPr="00386731">
        <w:t>est régi par la loi du 1er juillet 1901.</w:t>
      </w:r>
    </w:p>
    <w:p w:rsidR="00774BF8" w:rsidRPr="00386731" w:rsidRDefault="00774BF8" w:rsidP="00774BF8">
      <w:pPr>
        <w:rPr>
          <w:rFonts w:ascii="Calibri" w:hAnsi="Calibri"/>
        </w:rPr>
      </w:pPr>
      <w:r w:rsidRPr="00386731">
        <w:rPr>
          <w:rFonts w:ascii="Calibri" w:hAnsi="Calibri"/>
        </w:rPr>
        <w:t>Le conseil d’a</w:t>
      </w:r>
      <w:r w:rsidR="00ED4C1D" w:rsidRPr="00386731">
        <w:rPr>
          <w:rFonts w:ascii="Calibri" w:hAnsi="Calibri"/>
        </w:rPr>
        <w:t xml:space="preserve">dministration est composé de </w:t>
      </w:r>
      <w:r w:rsidR="00ED4C1D" w:rsidRPr="00CC0F1C">
        <w:rPr>
          <w:rFonts w:ascii="Calibri" w:hAnsi="Calibri"/>
          <w:color w:val="008000"/>
        </w:rPr>
        <w:t>XX</w:t>
      </w:r>
      <w:r w:rsidRPr="00CC0F1C">
        <w:rPr>
          <w:rFonts w:ascii="Calibri" w:hAnsi="Calibri"/>
          <w:color w:val="008000"/>
        </w:rPr>
        <w:t xml:space="preserve"> </w:t>
      </w:r>
      <w:r w:rsidRPr="00386731">
        <w:rPr>
          <w:rFonts w:ascii="Calibri" w:hAnsi="Calibri"/>
        </w:rPr>
        <w:t>membres</w:t>
      </w:r>
      <w:r w:rsidR="00204A8B">
        <w:rPr>
          <w:rFonts w:ascii="Calibri" w:hAnsi="Calibri"/>
        </w:rPr>
        <w:t xml:space="preserve"> </w:t>
      </w:r>
      <w:r w:rsidRPr="00386731">
        <w:rPr>
          <w:rFonts w:ascii="Calibri" w:hAnsi="Calibri"/>
        </w:rPr>
        <w:t>:</w:t>
      </w:r>
    </w:p>
    <w:p w:rsidR="00774BF8" w:rsidRPr="00386731" w:rsidRDefault="00774BF8" w:rsidP="000C1EA6">
      <w:pPr>
        <w:numPr>
          <w:ilvl w:val="0"/>
          <w:numId w:val="3"/>
        </w:numPr>
        <w:spacing w:before="60" w:after="60"/>
        <w:ind w:left="714" w:hanging="357"/>
        <w:jc w:val="both"/>
        <w:rPr>
          <w:rFonts w:ascii="Calibri" w:hAnsi="Calibri"/>
        </w:rPr>
      </w:pPr>
      <w:r w:rsidRPr="00386731">
        <w:rPr>
          <w:rFonts w:ascii="Calibri" w:hAnsi="Calibri"/>
        </w:rPr>
        <w:t>Les membres de droit</w:t>
      </w:r>
      <w:r w:rsidR="00204A8B">
        <w:rPr>
          <w:rFonts w:ascii="Calibri" w:hAnsi="Calibri"/>
        </w:rPr>
        <w:t>,</w:t>
      </w:r>
      <w:r w:rsidRPr="00386731">
        <w:rPr>
          <w:rFonts w:ascii="Calibri" w:hAnsi="Calibri"/>
        </w:rPr>
        <w:t xml:space="preserve"> </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Les membres élus par l’</w:t>
      </w:r>
      <w:r w:rsidR="00125442">
        <w:rPr>
          <w:rFonts w:ascii="Calibri" w:hAnsi="Calibri"/>
        </w:rPr>
        <w:t>a</w:t>
      </w:r>
      <w:r w:rsidRPr="009D75D2">
        <w:rPr>
          <w:rFonts w:ascii="Calibri" w:hAnsi="Calibri"/>
        </w:rPr>
        <w:t xml:space="preserve">ssemblée </w:t>
      </w:r>
      <w:r w:rsidR="00125442">
        <w:rPr>
          <w:rFonts w:ascii="Calibri" w:hAnsi="Calibri"/>
        </w:rPr>
        <w:t>g</w:t>
      </w:r>
      <w:r w:rsidR="00C63A27">
        <w:rPr>
          <w:rFonts w:ascii="Calibri" w:hAnsi="Calibri"/>
        </w:rPr>
        <w:t>énérale</w:t>
      </w:r>
      <w:r w:rsidR="00204A8B">
        <w:rPr>
          <w:rFonts w:ascii="Calibri" w:hAnsi="Calibri"/>
        </w:rPr>
        <w:t>,</w:t>
      </w:r>
      <w:r w:rsidRPr="009D75D2">
        <w:rPr>
          <w:rFonts w:ascii="Calibri" w:hAnsi="Calibri"/>
        </w:rPr>
        <w:t xml:space="preserve"> </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 xml:space="preserve">Les </w:t>
      </w:r>
      <w:r w:rsidR="00DF4082">
        <w:rPr>
          <w:rFonts w:ascii="Calibri" w:hAnsi="Calibri"/>
        </w:rPr>
        <w:t>m</w:t>
      </w:r>
      <w:r w:rsidRPr="009D75D2">
        <w:rPr>
          <w:rFonts w:ascii="Calibri" w:hAnsi="Calibri"/>
        </w:rPr>
        <w:t xml:space="preserve">embres avec voix consultative : le directeur </w:t>
      </w:r>
      <w:r w:rsidR="00C63A27">
        <w:rPr>
          <w:rFonts w:ascii="Calibri" w:hAnsi="Calibri"/>
        </w:rPr>
        <w:t>général</w:t>
      </w:r>
      <w:r w:rsidRPr="009D75D2">
        <w:rPr>
          <w:rFonts w:ascii="Calibri" w:hAnsi="Calibri"/>
        </w:rPr>
        <w:t xml:space="preserve"> et les directeurs des établissements ou services.</w:t>
      </w:r>
    </w:p>
    <w:p w:rsidR="00774BF8" w:rsidRPr="00386731" w:rsidRDefault="00774BF8" w:rsidP="00774BF8">
      <w:pPr>
        <w:rPr>
          <w:rFonts w:ascii="Calibri" w:hAnsi="Calibri"/>
        </w:rPr>
      </w:pPr>
      <w:r w:rsidRPr="00386731">
        <w:rPr>
          <w:rFonts w:ascii="Calibri" w:hAnsi="Calibri"/>
        </w:rPr>
        <w:t xml:space="preserve">Le bureau est composé de </w:t>
      </w:r>
      <w:r w:rsidRPr="00CC0F1C">
        <w:rPr>
          <w:rFonts w:ascii="Calibri" w:hAnsi="Calibri"/>
          <w:color w:val="008000"/>
        </w:rPr>
        <w:t xml:space="preserve">XX </w:t>
      </w:r>
      <w:r w:rsidRPr="00386731">
        <w:rPr>
          <w:rFonts w:ascii="Calibri" w:hAnsi="Calibri"/>
        </w:rPr>
        <w:t>membres au plus, dont :</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Un président</w:t>
      </w:r>
      <w:r w:rsidR="00204A8B">
        <w:rPr>
          <w:rFonts w:ascii="Calibri" w:hAnsi="Calibri"/>
        </w:rPr>
        <w:t>,</w:t>
      </w:r>
    </w:p>
    <w:p w:rsidR="00953BFD" w:rsidRDefault="00953BFD" w:rsidP="000C1EA6">
      <w:pPr>
        <w:numPr>
          <w:ilvl w:val="0"/>
          <w:numId w:val="3"/>
        </w:numPr>
        <w:spacing w:before="60" w:after="60"/>
        <w:ind w:left="714" w:hanging="357"/>
        <w:jc w:val="both"/>
        <w:rPr>
          <w:rFonts w:ascii="Calibri" w:hAnsi="Calibri"/>
        </w:rPr>
        <w:sectPr w:rsidR="00953BFD" w:rsidSect="00027A6E">
          <w:pgSz w:w="11906" w:h="16838"/>
          <w:pgMar w:top="1134" w:right="1418" w:bottom="1134" w:left="1418" w:header="709" w:footer="709" w:gutter="0"/>
          <w:cols w:space="708"/>
          <w:docGrid w:linePitch="360"/>
        </w:sectPr>
      </w:pP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lastRenderedPageBreak/>
        <w:t>Un ou plusieurs vice-présidents</w:t>
      </w:r>
      <w:r w:rsidR="00204A8B">
        <w:rPr>
          <w:rFonts w:ascii="Calibri" w:hAnsi="Calibri"/>
        </w:rPr>
        <w:t>,</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 xml:space="preserve">Un secrétaire </w:t>
      </w:r>
      <w:r w:rsidR="00FC4AC1">
        <w:rPr>
          <w:rFonts w:ascii="Calibri" w:hAnsi="Calibri"/>
        </w:rPr>
        <w:t>général</w:t>
      </w:r>
      <w:r w:rsidR="00204A8B">
        <w:rPr>
          <w:rFonts w:ascii="Calibri" w:hAnsi="Calibri"/>
        </w:rPr>
        <w:t>,</w:t>
      </w:r>
      <w:r w:rsidRPr="009D75D2">
        <w:rPr>
          <w:rFonts w:ascii="Calibri" w:hAnsi="Calibri"/>
        </w:rPr>
        <w:t xml:space="preserve"> </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 xml:space="preserve">Un secrétaire </w:t>
      </w:r>
      <w:r w:rsidR="00FC4AC1">
        <w:rPr>
          <w:rFonts w:ascii="Calibri" w:hAnsi="Calibri"/>
        </w:rPr>
        <w:t>général</w:t>
      </w:r>
      <w:r w:rsidRPr="009D75D2">
        <w:rPr>
          <w:rFonts w:ascii="Calibri" w:hAnsi="Calibri"/>
        </w:rPr>
        <w:t xml:space="preserve"> ad</w:t>
      </w:r>
      <w:r w:rsidR="00204A8B">
        <w:rPr>
          <w:rFonts w:ascii="Calibri" w:hAnsi="Calibri"/>
        </w:rPr>
        <w:t>joint,</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Un trésorier</w:t>
      </w:r>
      <w:r w:rsidR="00204A8B">
        <w:rPr>
          <w:rFonts w:ascii="Calibri" w:hAnsi="Calibri"/>
        </w:rPr>
        <w:t>,</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Un trésorier adjoint</w:t>
      </w:r>
      <w:r w:rsidR="00204A8B">
        <w:rPr>
          <w:rFonts w:ascii="Calibri" w:hAnsi="Calibri"/>
        </w:rPr>
        <w:t>,</w:t>
      </w:r>
    </w:p>
    <w:p w:rsidR="00774BF8" w:rsidRPr="009D75D2" w:rsidRDefault="00774BF8" w:rsidP="000C1EA6">
      <w:pPr>
        <w:numPr>
          <w:ilvl w:val="0"/>
          <w:numId w:val="3"/>
        </w:numPr>
        <w:spacing w:before="60" w:after="60"/>
        <w:ind w:left="714" w:hanging="357"/>
        <w:jc w:val="both"/>
        <w:rPr>
          <w:rFonts w:ascii="Calibri" w:hAnsi="Calibri"/>
        </w:rPr>
      </w:pPr>
      <w:r w:rsidRPr="009D75D2">
        <w:rPr>
          <w:rFonts w:ascii="Calibri" w:hAnsi="Calibri"/>
        </w:rPr>
        <w:t xml:space="preserve">Eventuellement, un ou plusieurs </w:t>
      </w:r>
      <w:r w:rsidR="00DF4082">
        <w:rPr>
          <w:rFonts w:ascii="Calibri" w:hAnsi="Calibri"/>
        </w:rPr>
        <w:t>a</w:t>
      </w:r>
      <w:r w:rsidRPr="009D75D2">
        <w:rPr>
          <w:rFonts w:ascii="Calibri" w:hAnsi="Calibri"/>
        </w:rPr>
        <w:t xml:space="preserve">ssesseurs </w:t>
      </w:r>
      <w:proofErr w:type="gramStart"/>
      <w:r w:rsidRPr="009D75D2">
        <w:rPr>
          <w:rFonts w:ascii="Calibri" w:hAnsi="Calibri"/>
        </w:rPr>
        <w:t>investi(s</w:t>
      </w:r>
      <w:proofErr w:type="gramEnd"/>
      <w:r w:rsidRPr="009D75D2">
        <w:rPr>
          <w:rFonts w:ascii="Calibri" w:hAnsi="Calibri"/>
        </w:rPr>
        <w:t>) de mission.</w:t>
      </w:r>
    </w:p>
    <w:p w:rsidR="00774BF8" w:rsidRPr="00386731" w:rsidRDefault="00774BF8" w:rsidP="004655D1">
      <w:pPr>
        <w:pStyle w:val="Contrattexte"/>
        <w:spacing w:before="120"/>
      </w:pPr>
      <w:r w:rsidRPr="00386731">
        <w:t xml:space="preserve">Les statuts actuels ont été adoptés lors de l’assemblée </w:t>
      </w:r>
      <w:r w:rsidR="00CE0E05">
        <w:t>générale</w:t>
      </w:r>
      <w:r w:rsidRPr="00386731">
        <w:t xml:space="preserve"> du </w:t>
      </w:r>
      <w:r w:rsidR="00C96ECC" w:rsidRPr="00CC0F1C">
        <w:rPr>
          <w:color w:val="008000"/>
        </w:rPr>
        <w:t>jour/mois/année</w:t>
      </w:r>
      <w:r w:rsidR="00587C6A" w:rsidRPr="00386731">
        <w:t xml:space="preserve">, et déposés en préfecture de </w:t>
      </w:r>
      <w:r w:rsidR="00587C6A" w:rsidRPr="00CC0F1C">
        <w:rPr>
          <w:color w:val="008000"/>
        </w:rPr>
        <w:t xml:space="preserve">XXXX </w:t>
      </w:r>
      <w:r w:rsidR="00587C6A" w:rsidRPr="00386731">
        <w:t xml:space="preserve">en date </w:t>
      </w:r>
      <w:r w:rsidR="00587C6A" w:rsidRPr="00CC0F1C">
        <w:rPr>
          <w:color w:val="008000"/>
        </w:rPr>
        <w:t xml:space="preserve">du </w:t>
      </w:r>
      <w:r w:rsidR="00C96ECC" w:rsidRPr="00CC0F1C">
        <w:rPr>
          <w:color w:val="008000"/>
        </w:rPr>
        <w:t>jour/mois/année</w:t>
      </w:r>
      <w:r w:rsidR="004D5B83" w:rsidRPr="00386731">
        <w:t>.</w:t>
      </w:r>
      <w:r w:rsidRPr="00386731">
        <w:t xml:space="preserve"> </w:t>
      </w:r>
    </w:p>
    <w:p w:rsidR="00774BF8" w:rsidRPr="00E015CD" w:rsidRDefault="00774BF8" w:rsidP="00327014">
      <w:pPr>
        <w:pStyle w:val="Contrat2"/>
        <w:rPr>
          <w:b/>
        </w:rPr>
      </w:pPr>
      <w:bookmarkStart w:id="6" w:name="_Toc369874354"/>
      <w:r w:rsidRPr="00E015CD">
        <w:rPr>
          <w:b/>
        </w:rPr>
        <w:t xml:space="preserve">Organisation </w:t>
      </w:r>
      <w:bookmarkEnd w:id="6"/>
      <w:r w:rsidR="00CE0E05">
        <w:rPr>
          <w:b/>
        </w:rPr>
        <w:t>générale</w:t>
      </w:r>
    </w:p>
    <w:p w:rsidR="006805E1" w:rsidRDefault="00774BF8" w:rsidP="00541788">
      <w:pPr>
        <w:pStyle w:val="Contrattexte"/>
        <w:rPr>
          <w:i/>
          <w:color w:val="0000FF"/>
        </w:rPr>
      </w:pPr>
      <w:r w:rsidRPr="00CC0F1C">
        <w:rPr>
          <w:color w:val="008000"/>
        </w:rPr>
        <w:t>L’</w:t>
      </w:r>
      <w:r w:rsidR="00541788" w:rsidRPr="00CC0F1C">
        <w:rPr>
          <w:color w:val="008000"/>
        </w:rPr>
        <w:t>organisme gestionnaire</w:t>
      </w:r>
      <w:r w:rsidRPr="00CC0F1C">
        <w:rPr>
          <w:color w:val="008000"/>
        </w:rPr>
        <w:t xml:space="preserve"> </w:t>
      </w:r>
      <w:r w:rsidR="004D5B83" w:rsidRPr="00CC0F1C">
        <w:rPr>
          <w:color w:val="008000"/>
        </w:rPr>
        <w:t xml:space="preserve">XXXX </w:t>
      </w:r>
      <w:r w:rsidRPr="00386731">
        <w:t>fonctionne régulièrement dans le cadre de ses instances statutaires</w:t>
      </w:r>
      <w:r w:rsidRPr="009D75D2">
        <w:t xml:space="preserve">. Ainsi, le projet </w:t>
      </w:r>
      <w:r w:rsidR="0073740B" w:rsidRPr="008668E5">
        <w:t>de CPOM</w:t>
      </w:r>
      <w:r w:rsidRPr="008668E5">
        <w:t xml:space="preserve"> </w:t>
      </w:r>
      <w:r w:rsidRPr="009D75D2">
        <w:t>a été approuvé par le Conseil d’Administration</w:t>
      </w:r>
      <w:r w:rsidR="006805E1">
        <w:t xml:space="preserve"> en date du </w:t>
      </w:r>
      <w:r w:rsidR="00036FA5" w:rsidRPr="00CC0F1C">
        <w:rPr>
          <w:color w:val="008000"/>
        </w:rPr>
        <w:t>jour/mois/année</w:t>
      </w:r>
      <w:r w:rsidR="00036FA5">
        <w:rPr>
          <w:i/>
          <w:color w:val="0000FF"/>
        </w:rPr>
        <w:t>.</w:t>
      </w:r>
    </w:p>
    <w:p w:rsidR="00106F78" w:rsidRDefault="00106F78" w:rsidP="00541788">
      <w:pPr>
        <w:pStyle w:val="Contrattexte"/>
      </w:pPr>
    </w:p>
    <w:p w:rsidR="00774BF8" w:rsidRPr="00B1620C" w:rsidRDefault="00774BF8" w:rsidP="008463AD">
      <w:pPr>
        <w:pStyle w:val="Contrat3"/>
        <w:rPr>
          <w:i/>
          <w:color w:val="0000FF"/>
          <w:u w:val="none"/>
        </w:rPr>
      </w:pPr>
      <w:bookmarkStart w:id="7" w:name="_Toc369874355"/>
      <w:r w:rsidRPr="00327014">
        <w:t>Projet associatif</w:t>
      </w:r>
      <w:bookmarkEnd w:id="7"/>
      <w:r w:rsidR="00386731">
        <w:rPr>
          <w:u w:val="none"/>
        </w:rPr>
        <w:t xml:space="preserve">  </w:t>
      </w:r>
    </w:p>
    <w:p w:rsidR="00E917EB" w:rsidRPr="00810508" w:rsidRDefault="00E917EB" w:rsidP="00327014">
      <w:pPr>
        <w:pStyle w:val="Contrattexte"/>
        <w:rPr>
          <w:i/>
          <w:color w:val="008000"/>
          <w:sz w:val="18"/>
          <w:szCs w:val="18"/>
        </w:rPr>
      </w:pPr>
      <w:r w:rsidRPr="00810508">
        <w:rPr>
          <w:i/>
          <w:color w:val="008000"/>
          <w:sz w:val="18"/>
          <w:szCs w:val="18"/>
        </w:rPr>
        <w:t>…………………………</w:t>
      </w:r>
    </w:p>
    <w:p w:rsidR="00774BF8" w:rsidRPr="003379A7" w:rsidRDefault="00774BF8" w:rsidP="00327014">
      <w:pPr>
        <w:pStyle w:val="Contrattexte"/>
        <w:rPr>
          <w:i/>
          <w:sz w:val="18"/>
          <w:szCs w:val="18"/>
        </w:rPr>
      </w:pPr>
    </w:p>
    <w:p w:rsidR="00774BF8" w:rsidRPr="00CB73D5" w:rsidRDefault="00774BF8" w:rsidP="008463AD">
      <w:pPr>
        <w:pStyle w:val="Contrat3"/>
      </w:pPr>
      <w:bookmarkStart w:id="8" w:name="_Toc369874356"/>
      <w:r w:rsidRPr="00CB73D5">
        <w:t>Inscription</w:t>
      </w:r>
      <w:r w:rsidR="00327014" w:rsidRPr="00CB73D5">
        <w:t xml:space="preserve"> territoriale</w:t>
      </w:r>
      <w:bookmarkEnd w:id="8"/>
    </w:p>
    <w:p w:rsidR="00774BF8" w:rsidRPr="00D22C64" w:rsidRDefault="00D85276" w:rsidP="00327014">
      <w:pPr>
        <w:pStyle w:val="Contrattexte"/>
        <w:rPr>
          <w:i/>
        </w:rPr>
      </w:pPr>
      <w:r w:rsidRPr="00B678E4">
        <w:rPr>
          <w:color w:val="008000"/>
        </w:rPr>
        <w:t>L'organisme gestionnaire</w:t>
      </w:r>
      <w:r w:rsidR="00774BF8" w:rsidRPr="00B678E4">
        <w:rPr>
          <w:color w:val="008000"/>
        </w:rPr>
        <w:t xml:space="preserve"> </w:t>
      </w:r>
      <w:r w:rsidR="004D5B83" w:rsidRPr="00B678E4">
        <w:rPr>
          <w:color w:val="008000"/>
        </w:rPr>
        <w:t xml:space="preserve">XXXX </w:t>
      </w:r>
      <w:r w:rsidR="00774BF8" w:rsidRPr="00386731">
        <w:t xml:space="preserve">gère </w:t>
      </w:r>
      <w:r w:rsidR="00774BF8" w:rsidRPr="00B678E4">
        <w:rPr>
          <w:color w:val="008000"/>
        </w:rPr>
        <w:t>X</w:t>
      </w:r>
      <w:r w:rsidR="00233D1B" w:rsidRPr="00B678E4">
        <w:rPr>
          <w:color w:val="008000"/>
        </w:rPr>
        <w:t xml:space="preserve">X </w:t>
      </w:r>
      <w:r w:rsidR="00E917EB" w:rsidRPr="00386731">
        <w:t>établissements et services médico-sociaux</w:t>
      </w:r>
      <w:r w:rsidR="00774BF8" w:rsidRPr="00386731">
        <w:t xml:space="preserve"> dans le</w:t>
      </w:r>
      <w:r w:rsidR="00233D1B" w:rsidRPr="00386731">
        <w:t>(</w:t>
      </w:r>
      <w:r w:rsidR="00774BF8" w:rsidRPr="00386731">
        <w:t>s</w:t>
      </w:r>
      <w:r w:rsidR="00233D1B" w:rsidRPr="00386731">
        <w:t>)</w:t>
      </w:r>
      <w:r w:rsidR="00774BF8" w:rsidRPr="00386731">
        <w:t xml:space="preserve"> département</w:t>
      </w:r>
      <w:r w:rsidR="00233D1B" w:rsidRPr="00386731">
        <w:t>(</w:t>
      </w:r>
      <w:r w:rsidR="00774BF8" w:rsidRPr="00386731">
        <w:t>s</w:t>
      </w:r>
      <w:r w:rsidR="00233D1B" w:rsidRPr="00386731">
        <w:t>) d</w:t>
      </w:r>
      <w:r w:rsidR="00DC4BAF" w:rsidRPr="00386731">
        <w:t>e</w:t>
      </w:r>
      <w:r w:rsidR="00233D1B" w:rsidRPr="00386731">
        <w:t xml:space="preserve"> </w:t>
      </w:r>
      <w:r w:rsidR="00233D1B" w:rsidRPr="00B678E4">
        <w:rPr>
          <w:color w:val="008000"/>
        </w:rPr>
        <w:t xml:space="preserve">XXXX </w:t>
      </w:r>
      <w:r w:rsidR="00233D1B" w:rsidRPr="00386731">
        <w:t xml:space="preserve">et/ou la région </w:t>
      </w:r>
      <w:r w:rsidR="002B1E5F">
        <w:t>Auvergne-</w:t>
      </w:r>
      <w:r w:rsidR="00233D1B" w:rsidRPr="00386731">
        <w:t>Rhône-Alpes</w:t>
      </w:r>
      <w:r w:rsidR="00CE0E05">
        <w:t>.</w:t>
      </w:r>
    </w:p>
    <w:p w:rsidR="00B64767" w:rsidRPr="00B64767" w:rsidRDefault="00B64767" w:rsidP="00D72C3E">
      <w:pPr>
        <w:pStyle w:val="Contrattexte"/>
        <w:rPr>
          <w:b/>
          <w:i/>
          <w:color w:val="0000FF"/>
          <w:sz w:val="18"/>
          <w:szCs w:val="18"/>
        </w:rPr>
      </w:pPr>
    </w:p>
    <w:tbl>
      <w:tblPr>
        <w:tblStyle w:val="Grilledutableau"/>
        <w:tblW w:w="9428" w:type="dxa"/>
        <w:jc w:val="center"/>
        <w:tblLook w:val="04A0" w:firstRow="1" w:lastRow="0" w:firstColumn="1" w:lastColumn="0" w:noHBand="0" w:noVBand="1"/>
      </w:tblPr>
      <w:tblGrid>
        <w:gridCol w:w="942"/>
        <w:gridCol w:w="1901"/>
        <w:gridCol w:w="849"/>
        <w:gridCol w:w="813"/>
        <w:gridCol w:w="833"/>
        <w:gridCol w:w="804"/>
        <w:gridCol w:w="825"/>
        <w:gridCol w:w="1370"/>
        <w:gridCol w:w="1091"/>
      </w:tblGrid>
      <w:tr w:rsidR="001708BB" w:rsidRPr="006E5AE8" w:rsidTr="001708BB">
        <w:trPr>
          <w:jc w:val="center"/>
        </w:trPr>
        <w:tc>
          <w:tcPr>
            <w:tcW w:w="942" w:type="dxa"/>
            <w:vMerge w:val="restart"/>
            <w:tcBorders>
              <w:top w:val="single" w:sz="12" w:space="0" w:color="auto"/>
              <w:left w:val="single" w:sz="12" w:space="0" w:color="auto"/>
              <w:bottom w:val="single" w:sz="12" w:space="0" w:color="auto"/>
            </w:tcBorders>
            <w:shd w:val="clear" w:color="auto" w:fill="FFFFCC"/>
            <w:vAlign w:val="center"/>
          </w:tcPr>
          <w:p w:rsidR="001708BB" w:rsidRPr="00FF6A91" w:rsidRDefault="001708BB" w:rsidP="0000384B">
            <w:pPr>
              <w:jc w:val="center"/>
              <w:rPr>
                <w:rFonts w:asciiTheme="minorHAnsi" w:hAnsiTheme="minorHAnsi"/>
                <w:b/>
                <w:sz w:val="16"/>
                <w:szCs w:val="16"/>
              </w:rPr>
            </w:pPr>
          </w:p>
        </w:tc>
        <w:tc>
          <w:tcPr>
            <w:tcW w:w="1901" w:type="dxa"/>
            <w:vMerge w:val="restart"/>
            <w:tcBorders>
              <w:top w:val="single" w:sz="12" w:space="0" w:color="auto"/>
              <w:bottom w:val="single" w:sz="1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Raison sociale ESMS</w:t>
            </w:r>
          </w:p>
        </w:tc>
        <w:tc>
          <w:tcPr>
            <w:tcW w:w="849" w:type="dxa"/>
            <w:vMerge w:val="restart"/>
            <w:tcBorders>
              <w:top w:val="single" w:sz="12" w:space="0" w:color="auto"/>
              <w:bottom w:val="single" w:sz="1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Commune</w:t>
            </w:r>
          </w:p>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 CP</w:t>
            </w:r>
          </w:p>
        </w:tc>
        <w:tc>
          <w:tcPr>
            <w:tcW w:w="813" w:type="dxa"/>
            <w:vMerge w:val="restart"/>
            <w:tcBorders>
              <w:top w:val="single" w:sz="12" w:space="0" w:color="auto"/>
              <w:bottom w:val="single" w:sz="1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N° FINESS Et.</w:t>
            </w:r>
          </w:p>
        </w:tc>
        <w:tc>
          <w:tcPr>
            <w:tcW w:w="833" w:type="dxa"/>
            <w:vMerge w:val="restart"/>
            <w:tcBorders>
              <w:top w:val="single" w:sz="12" w:space="0" w:color="auto"/>
              <w:bottom w:val="single" w:sz="1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Catégorie ESMS</w:t>
            </w:r>
          </w:p>
        </w:tc>
        <w:tc>
          <w:tcPr>
            <w:tcW w:w="2999" w:type="dxa"/>
            <w:gridSpan w:val="3"/>
            <w:tcBorders>
              <w:top w:val="single" w:sz="12" w:space="0" w:color="auto"/>
              <w:bottom w:val="single" w:sz="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Capacité</w:t>
            </w:r>
          </w:p>
        </w:tc>
        <w:tc>
          <w:tcPr>
            <w:tcW w:w="1091" w:type="dxa"/>
            <w:vMerge w:val="restart"/>
            <w:tcBorders>
              <w:top w:val="single" w:sz="12" w:space="0" w:color="auto"/>
              <w:bottom w:val="single" w:sz="12" w:space="0" w:color="auto"/>
              <w:right w:val="single" w:sz="1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Périmètre Siège</w:t>
            </w:r>
            <w:r w:rsidRPr="00836A5C">
              <w:rPr>
                <w:rFonts w:asciiTheme="minorHAnsi" w:hAnsiTheme="minorHAnsi"/>
                <w:b/>
                <w:sz w:val="16"/>
                <w:szCs w:val="16"/>
                <w:vertAlign w:val="superscript"/>
              </w:rPr>
              <w:t>(</w:t>
            </w:r>
            <w:r>
              <w:rPr>
                <w:rFonts w:asciiTheme="minorHAnsi" w:hAnsiTheme="minorHAnsi"/>
                <w:b/>
                <w:sz w:val="16"/>
                <w:szCs w:val="16"/>
                <w:vertAlign w:val="superscript"/>
              </w:rPr>
              <w:t>1</w:t>
            </w:r>
            <w:r w:rsidRPr="00836A5C">
              <w:rPr>
                <w:rFonts w:asciiTheme="minorHAnsi" w:hAnsiTheme="minorHAnsi"/>
                <w:b/>
                <w:sz w:val="16"/>
                <w:szCs w:val="16"/>
                <w:vertAlign w:val="superscript"/>
              </w:rPr>
              <w:t>)</w:t>
            </w:r>
          </w:p>
          <w:p w:rsidR="001708BB" w:rsidRPr="00FF6A91" w:rsidRDefault="001708BB" w:rsidP="0062736F">
            <w:pPr>
              <w:jc w:val="center"/>
              <w:rPr>
                <w:rFonts w:asciiTheme="minorHAnsi" w:hAnsiTheme="minorHAnsi"/>
                <w:b/>
                <w:sz w:val="16"/>
                <w:szCs w:val="16"/>
              </w:rPr>
            </w:pPr>
            <w:r w:rsidRPr="00FF6A91">
              <w:rPr>
                <w:rFonts w:asciiTheme="minorHAnsi" w:hAnsiTheme="minorHAnsi"/>
                <w:b/>
                <w:sz w:val="16"/>
                <w:szCs w:val="16"/>
              </w:rPr>
              <w:t xml:space="preserve">O/N </w:t>
            </w:r>
          </w:p>
        </w:tc>
      </w:tr>
      <w:tr w:rsidR="001708BB" w:rsidRPr="006E5AE8" w:rsidTr="001708BB">
        <w:trPr>
          <w:jc w:val="center"/>
        </w:trPr>
        <w:tc>
          <w:tcPr>
            <w:tcW w:w="942" w:type="dxa"/>
            <w:vMerge/>
            <w:tcBorders>
              <w:left w:val="single" w:sz="12" w:space="0" w:color="auto"/>
              <w:bottom w:val="single" w:sz="12" w:space="0" w:color="auto"/>
            </w:tcBorders>
          </w:tcPr>
          <w:p w:rsidR="001708BB" w:rsidRPr="006E5AE8" w:rsidRDefault="001708BB" w:rsidP="0000384B">
            <w:pPr>
              <w:rPr>
                <w:rFonts w:asciiTheme="minorHAnsi" w:hAnsiTheme="minorHAnsi"/>
                <w:sz w:val="16"/>
                <w:szCs w:val="16"/>
              </w:rPr>
            </w:pPr>
          </w:p>
        </w:tc>
        <w:tc>
          <w:tcPr>
            <w:tcW w:w="1901" w:type="dxa"/>
            <w:vMerge/>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vMerge/>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vMerge/>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vMerge/>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2" w:space="0" w:color="auto"/>
              <w:left w:val="single" w:sz="2" w:space="0" w:color="auto"/>
              <w:bottom w:val="single" w:sz="12" w:space="0" w:color="auto"/>
              <w:right w:val="single" w:sz="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Autorisée</w:t>
            </w:r>
          </w:p>
        </w:tc>
        <w:tc>
          <w:tcPr>
            <w:tcW w:w="825" w:type="dxa"/>
            <w:tcBorders>
              <w:top w:val="single" w:sz="2" w:space="0" w:color="auto"/>
              <w:left w:val="single" w:sz="2" w:space="0" w:color="auto"/>
              <w:bottom w:val="single" w:sz="12" w:space="0" w:color="auto"/>
              <w:right w:val="single" w:sz="2"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Installée</w:t>
            </w:r>
          </w:p>
        </w:tc>
        <w:tc>
          <w:tcPr>
            <w:tcW w:w="1370" w:type="dxa"/>
            <w:tcBorders>
              <w:top w:val="single" w:sz="2" w:space="0" w:color="auto"/>
              <w:left w:val="single" w:sz="2" w:space="0" w:color="auto"/>
              <w:bottom w:val="single" w:sz="12" w:space="0" w:color="auto"/>
              <w:right w:val="single" w:sz="4" w:space="0" w:color="auto"/>
            </w:tcBorders>
            <w:shd w:val="clear" w:color="auto" w:fill="FFFFCC"/>
            <w:tcMar>
              <w:left w:w="28" w:type="dxa"/>
              <w:right w:w="28" w:type="dxa"/>
            </w:tcMar>
            <w:vAlign w:val="center"/>
          </w:tcPr>
          <w:p w:rsidR="001708BB" w:rsidRPr="00FF6A91" w:rsidRDefault="001708BB" w:rsidP="0000384B">
            <w:pPr>
              <w:jc w:val="center"/>
              <w:rPr>
                <w:rFonts w:asciiTheme="minorHAnsi" w:hAnsiTheme="minorHAnsi"/>
                <w:b/>
                <w:sz w:val="16"/>
                <w:szCs w:val="16"/>
              </w:rPr>
            </w:pPr>
            <w:r w:rsidRPr="00FF6A91">
              <w:rPr>
                <w:rFonts w:asciiTheme="minorHAnsi" w:hAnsiTheme="minorHAnsi"/>
                <w:b/>
                <w:sz w:val="16"/>
                <w:szCs w:val="16"/>
              </w:rPr>
              <w:t>Date dernier arrêté d'autorisation</w:t>
            </w:r>
          </w:p>
        </w:tc>
        <w:tc>
          <w:tcPr>
            <w:tcW w:w="1091" w:type="dxa"/>
            <w:vMerge/>
            <w:tcBorders>
              <w:bottom w:val="single" w:sz="12"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1708BB">
        <w:trPr>
          <w:trHeight w:val="284"/>
          <w:jc w:val="center"/>
        </w:trPr>
        <w:tc>
          <w:tcPr>
            <w:tcW w:w="942" w:type="dxa"/>
            <w:vMerge w:val="restart"/>
            <w:tcBorders>
              <w:top w:val="single" w:sz="12" w:space="0" w:color="auto"/>
              <w:left w:val="single" w:sz="12" w:space="0" w:color="auto"/>
              <w:bottom w:val="single" w:sz="12" w:space="0" w:color="auto"/>
            </w:tcBorders>
            <w:tcMar>
              <w:left w:w="11" w:type="dxa"/>
              <w:right w:w="11" w:type="dxa"/>
            </w:tcMar>
            <w:textDirection w:val="btLr"/>
            <w:vAlign w:val="center"/>
          </w:tcPr>
          <w:p w:rsidR="007A5FD5" w:rsidRPr="00B64767" w:rsidRDefault="001708BB" w:rsidP="003D7A0C">
            <w:pPr>
              <w:ind w:left="113" w:right="113"/>
              <w:jc w:val="center"/>
              <w:rPr>
                <w:rFonts w:asciiTheme="minorHAnsi" w:hAnsiTheme="minorHAnsi"/>
                <w:b/>
                <w:sz w:val="16"/>
                <w:szCs w:val="16"/>
              </w:rPr>
            </w:pPr>
            <w:r w:rsidRPr="00B64767">
              <w:rPr>
                <w:rFonts w:asciiTheme="minorHAnsi" w:hAnsiTheme="minorHAnsi"/>
                <w:b/>
                <w:sz w:val="16"/>
                <w:szCs w:val="16"/>
              </w:rPr>
              <w:t>ESM</w:t>
            </w:r>
            <w:r w:rsidR="007A5FD5" w:rsidRPr="00B64767">
              <w:rPr>
                <w:rFonts w:asciiTheme="minorHAnsi" w:hAnsiTheme="minorHAnsi"/>
                <w:b/>
                <w:sz w:val="16"/>
                <w:szCs w:val="16"/>
              </w:rPr>
              <w:t>S sous</w:t>
            </w:r>
          </w:p>
          <w:p w:rsidR="001708BB" w:rsidRPr="00B64767" w:rsidRDefault="001708BB" w:rsidP="003D7A0C">
            <w:pPr>
              <w:ind w:left="113" w:right="113"/>
              <w:jc w:val="center"/>
              <w:rPr>
                <w:rFonts w:asciiTheme="minorHAnsi" w:hAnsiTheme="minorHAnsi"/>
                <w:b/>
                <w:sz w:val="16"/>
                <w:szCs w:val="16"/>
              </w:rPr>
            </w:pPr>
            <w:r w:rsidRPr="00B64767">
              <w:rPr>
                <w:rFonts w:asciiTheme="minorHAnsi" w:hAnsiTheme="minorHAnsi"/>
                <w:b/>
                <w:sz w:val="16"/>
                <w:szCs w:val="16"/>
              </w:rPr>
              <w:t xml:space="preserve">compétence </w:t>
            </w:r>
            <w:r w:rsidR="003D7A0C" w:rsidRPr="00B64767">
              <w:rPr>
                <w:rFonts w:asciiTheme="minorHAnsi" w:hAnsiTheme="minorHAnsi"/>
                <w:b/>
                <w:sz w:val="16"/>
                <w:szCs w:val="16"/>
              </w:rPr>
              <w:t>c</w:t>
            </w:r>
            <w:r w:rsidRPr="00B64767">
              <w:rPr>
                <w:rFonts w:asciiTheme="minorHAnsi" w:hAnsiTheme="minorHAnsi"/>
                <w:b/>
                <w:sz w:val="16"/>
                <w:szCs w:val="16"/>
              </w:rPr>
              <w:t>onjointe ARS/</w:t>
            </w:r>
            <w:proofErr w:type="spellStart"/>
            <w:r w:rsidRPr="00A83064">
              <w:rPr>
                <w:rFonts w:asciiTheme="minorHAnsi" w:hAnsiTheme="minorHAnsi"/>
                <w:b/>
                <w:color w:val="984806" w:themeColor="accent6" w:themeShade="80"/>
                <w:sz w:val="16"/>
                <w:szCs w:val="16"/>
              </w:rPr>
              <w:t>Cons.Dép</w:t>
            </w:r>
            <w:proofErr w:type="spellEnd"/>
          </w:p>
        </w:tc>
        <w:tc>
          <w:tcPr>
            <w:tcW w:w="1901"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12"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1708BB">
        <w:trPr>
          <w:trHeight w:val="284"/>
          <w:jc w:val="center"/>
        </w:trPr>
        <w:tc>
          <w:tcPr>
            <w:tcW w:w="942" w:type="dxa"/>
            <w:vMerge/>
            <w:tcBorders>
              <w:left w:val="single" w:sz="12" w:space="0" w:color="auto"/>
              <w:bottom w:val="single" w:sz="12" w:space="0" w:color="auto"/>
            </w:tcBorders>
            <w:vAlign w:val="center"/>
          </w:tcPr>
          <w:p w:rsidR="001708BB" w:rsidRPr="00B64767" w:rsidRDefault="001708BB" w:rsidP="0000384B">
            <w:pPr>
              <w:jc w:val="center"/>
              <w:rPr>
                <w:rFonts w:asciiTheme="minorHAnsi" w:hAnsiTheme="minorHAnsi"/>
                <w:b/>
                <w:sz w:val="16"/>
                <w:szCs w:val="16"/>
              </w:rPr>
            </w:pPr>
          </w:p>
        </w:tc>
        <w:tc>
          <w:tcPr>
            <w:tcW w:w="1901" w:type="dxa"/>
            <w:tcMar>
              <w:left w:w="28" w:type="dxa"/>
              <w:right w:w="28" w:type="dxa"/>
            </w:tcMar>
          </w:tcPr>
          <w:p w:rsidR="001708BB" w:rsidRPr="006E5AE8" w:rsidRDefault="001708BB" w:rsidP="0000384B">
            <w:pPr>
              <w:rPr>
                <w:rFonts w:asciiTheme="minorHAnsi" w:hAnsiTheme="minorHAnsi"/>
                <w:sz w:val="16"/>
                <w:szCs w:val="16"/>
              </w:rPr>
            </w:pPr>
          </w:p>
        </w:tc>
        <w:tc>
          <w:tcPr>
            <w:tcW w:w="849" w:type="dxa"/>
            <w:tcMar>
              <w:left w:w="28" w:type="dxa"/>
              <w:right w:w="28" w:type="dxa"/>
            </w:tcMar>
          </w:tcPr>
          <w:p w:rsidR="001708BB" w:rsidRPr="006E5AE8" w:rsidRDefault="001708BB" w:rsidP="0000384B">
            <w:pPr>
              <w:rPr>
                <w:rFonts w:asciiTheme="minorHAnsi" w:hAnsiTheme="minorHAnsi"/>
                <w:sz w:val="16"/>
                <w:szCs w:val="16"/>
              </w:rPr>
            </w:pPr>
          </w:p>
        </w:tc>
        <w:tc>
          <w:tcPr>
            <w:tcW w:w="813" w:type="dxa"/>
            <w:tcMar>
              <w:left w:w="28" w:type="dxa"/>
              <w:right w:w="28" w:type="dxa"/>
            </w:tcMar>
          </w:tcPr>
          <w:p w:rsidR="001708BB" w:rsidRPr="006E5AE8" w:rsidRDefault="001708BB" w:rsidP="0000384B">
            <w:pPr>
              <w:rPr>
                <w:rFonts w:asciiTheme="minorHAnsi" w:hAnsiTheme="minorHAnsi"/>
                <w:sz w:val="16"/>
                <w:szCs w:val="16"/>
              </w:rPr>
            </w:pPr>
          </w:p>
        </w:tc>
        <w:tc>
          <w:tcPr>
            <w:tcW w:w="833" w:type="dxa"/>
            <w:tcMar>
              <w:left w:w="28" w:type="dxa"/>
              <w:right w:w="28" w:type="dxa"/>
            </w:tcMar>
          </w:tcPr>
          <w:p w:rsidR="001708BB" w:rsidRPr="006E5AE8" w:rsidRDefault="001708BB" w:rsidP="0000384B">
            <w:pPr>
              <w:rPr>
                <w:rFonts w:asciiTheme="minorHAnsi" w:hAnsiTheme="minorHAnsi"/>
                <w:sz w:val="16"/>
                <w:szCs w:val="16"/>
              </w:rPr>
            </w:pPr>
          </w:p>
        </w:tc>
        <w:tc>
          <w:tcPr>
            <w:tcW w:w="804" w:type="dxa"/>
            <w:tcMar>
              <w:left w:w="28" w:type="dxa"/>
              <w:right w:w="28" w:type="dxa"/>
            </w:tcMar>
          </w:tcPr>
          <w:p w:rsidR="001708BB" w:rsidRPr="006E5AE8" w:rsidRDefault="001708BB" w:rsidP="0000384B">
            <w:pPr>
              <w:rPr>
                <w:rFonts w:asciiTheme="minorHAnsi" w:hAnsiTheme="minorHAnsi"/>
                <w:sz w:val="16"/>
                <w:szCs w:val="16"/>
              </w:rPr>
            </w:pPr>
          </w:p>
        </w:tc>
        <w:tc>
          <w:tcPr>
            <w:tcW w:w="825" w:type="dxa"/>
            <w:tcMar>
              <w:left w:w="28" w:type="dxa"/>
              <w:right w:w="28" w:type="dxa"/>
            </w:tcMar>
          </w:tcPr>
          <w:p w:rsidR="001708BB" w:rsidRPr="006E5AE8" w:rsidRDefault="001708BB" w:rsidP="0000384B">
            <w:pPr>
              <w:rPr>
                <w:rFonts w:asciiTheme="minorHAnsi" w:hAnsiTheme="minorHAnsi"/>
                <w:sz w:val="16"/>
                <w:szCs w:val="16"/>
              </w:rPr>
            </w:pPr>
          </w:p>
        </w:tc>
        <w:tc>
          <w:tcPr>
            <w:tcW w:w="1370" w:type="dxa"/>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1708BB">
        <w:trPr>
          <w:trHeight w:val="284"/>
          <w:jc w:val="center"/>
        </w:trPr>
        <w:tc>
          <w:tcPr>
            <w:tcW w:w="942" w:type="dxa"/>
            <w:vMerge/>
            <w:tcBorders>
              <w:left w:val="single" w:sz="12" w:space="0" w:color="auto"/>
              <w:bottom w:val="single" w:sz="12" w:space="0" w:color="auto"/>
            </w:tcBorders>
            <w:vAlign w:val="center"/>
          </w:tcPr>
          <w:p w:rsidR="001708BB" w:rsidRPr="00B64767" w:rsidRDefault="001708BB" w:rsidP="0000384B">
            <w:pPr>
              <w:jc w:val="center"/>
              <w:rPr>
                <w:rFonts w:asciiTheme="minorHAnsi" w:hAnsiTheme="minorHAnsi"/>
                <w:b/>
                <w:sz w:val="16"/>
                <w:szCs w:val="16"/>
              </w:rPr>
            </w:pPr>
          </w:p>
        </w:tc>
        <w:tc>
          <w:tcPr>
            <w:tcW w:w="1901" w:type="dxa"/>
            <w:tcMar>
              <w:left w:w="28" w:type="dxa"/>
              <w:right w:w="28" w:type="dxa"/>
            </w:tcMar>
          </w:tcPr>
          <w:p w:rsidR="001708BB" w:rsidRPr="006E5AE8" w:rsidRDefault="001708BB" w:rsidP="0000384B">
            <w:pPr>
              <w:rPr>
                <w:rFonts w:asciiTheme="minorHAnsi" w:hAnsiTheme="minorHAnsi"/>
                <w:sz w:val="16"/>
                <w:szCs w:val="16"/>
              </w:rPr>
            </w:pPr>
          </w:p>
        </w:tc>
        <w:tc>
          <w:tcPr>
            <w:tcW w:w="849" w:type="dxa"/>
            <w:tcMar>
              <w:left w:w="28" w:type="dxa"/>
              <w:right w:w="28" w:type="dxa"/>
            </w:tcMar>
          </w:tcPr>
          <w:p w:rsidR="001708BB" w:rsidRPr="006E5AE8" w:rsidRDefault="001708BB" w:rsidP="0000384B">
            <w:pPr>
              <w:rPr>
                <w:rFonts w:asciiTheme="minorHAnsi" w:hAnsiTheme="minorHAnsi"/>
                <w:sz w:val="16"/>
                <w:szCs w:val="16"/>
              </w:rPr>
            </w:pPr>
          </w:p>
        </w:tc>
        <w:tc>
          <w:tcPr>
            <w:tcW w:w="813" w:type="dxa"/>
            <w:tcMar>
              <w:left w:w="28" w:type="dxa"/>
              <w:right w:w="28" w:type="dxa"/>
            </w:tcMar>
          </w:tcPr>
          <w:p w:rsidR="001708BB" w:rsidRPr="006E5AE8" w:rsidRDefault="001708BB" w:rsidP="0000384B">
            <w:pPr>
              <w:rPr>
                <w:rFonts w:asciiTheme="minorHAnsi" w:hAnsiTheme="minorHAnsi"/>
                <w:sz w:val="16"/>
                <w:szCs w:val="16"/>
              </w:rPr>
            </w:pPr>
          </w:p>
        </w:tc>
        <w:tc>
          <w:tcPr>
            <w:tcW w:w="833" w:type="dxa"/>
            <w:tcMar>
              <w:left w:w="28" w:type="dxa"/>
              <w:right w:w="28" w:type="dxa"/>
            </w:tcMar>
          </w:tcPr>
          <w:p w:rsidR="001708BB" w:rsidRPr="006E5AE8" w:rsidRDefault="001708BB" w:rsidP="0000384B">
            <w:pPr>
              <w:rPr>
                <w:rFonts w:asciiTheme="minorHAnsi" w:hAnsiTheme="minorHAnsi"/>
                <w:sz w:val="16"/>
                <w:szCs w:val="16"/>
              </w:rPr>
            </w:pPr>
          </w:p>
        </w:tc>
        <w:tc>
          <w:tcPr>
            <w:tcW w:w="804" w:type="dxa"/>
            <w:tcMar>
              <w:left w:w="28" w:type="dxa"/>
              <w:right w:w="28" w:type="dxa"/>
            </w:tcMar>
          </w:tcPr>
          <w:p w:rsidR="001708BB" w:rsidRPr="006E5AE8" w:rsidRDefault="001708BB" w:rsidP="0000384B">
            <w:pPr>
              <w:rPr>
                <w:rFonts w:asciiTheme="minorHAnsi" w:hAnsiTheme="minorHAnsi"/>
                <w:sz w:val="16"/>
                <w:szCs w:val="16"/>
              </w:rPr>
            </w:pPr>
          </w:p>
        </w:tc>
        <w:tc>
          <w:tcPr>
            <w:tcW w:w="825" w:type="dxa"/>
            <w:tcMar>
              <w:left w:w="28" w:type="dxa"/>
              <w:right w:w="28" w:type="dxa"/>
            </w:tcMar>
          </w:tcPr>
          <w:p w:rsidR="001708BB" w:rsidRPr="006E5AE8" w:rsidRDefault="001708BB" w:rsidP="0000384B">
            <w:pPr>
              <w:rPr>
                <w:rFonts w:asciiTheme="minorHAnsi" w:hAnsiTheme="minorHAnsi"/>
                <w:sz w:val="16"/>
                <w:szCs w:val="16"/>
              </w:rPr>
            </w:pPr>
          </w:p>
        </w:tc>
        <w:tc>
          <w:tcPr>
            <w:tcW w:w="1370" w:type="dxa"/>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3D7A0C" w:rsidRPr="006E5AE8" w:rsidTr="001708BB">
        <w:trPr>
          <w:trHeight w:val="284"/>
          <w:jc w:val="center"/>
        </w:trPr>
        <w:tc>
          <w:tcPr>
            <w:tcW w:w="942" w:type="dxa"/>
            <w:vMerge/>
            <w:tcBorders>
              <w:left w:val="single" w:sz="12" w:space="0" w:color="auto"/>
              <w:bottom w:val="single" w:sz="12" w:space="0" w:color="auto"/>
            </w:tcBorders>
            <w:vAlign w:val="center"/>
          </w:tcPr>
          <w:p w:rsidR="003D7A0C" w:rsidRPr="00B64767" w:rsidRDefault="003D7A0C" w:rsidP="0000384B">
            <w:pPr>
              <w:jc w:val="center"/>
              <w:rPr>
                <w:rFonts w:asciiTheme="minorHAnsi" w:hAnsiTheme="minorHAnsi"/>
                <w:b/>
                <w:sz w:val="16"/>
                <w:szCs w:val="16"/>
              </w:rPr>
            </w:pPr>
          </w:p>
        </w:tc>
        <w:tc>
          <w:tcPr>
            <w:tcW w:w="1901"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849"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813"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833"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804"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825"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1370" w:type="dxa"/>
            <w:tcBorders>
              <w:bottom w:val="single" w:sz="2" w:space="0" w:color="auto"/>
            </w:tcBorders>
            <w:tcMar>
              <w:left w:w="28" w:type="dxa"/>
              <w:right w:w="28" w:type="dxa"/>
            </w:tcMar>
          </w:tcPr>
          <w:p w:rsidR="003D7A0C" w:rsidRPr="006E5AE8" w:rsidRDefault="003D7A0C" w:rsidP="0000384B">
            <w:pPr>
              <w:rPr>
                <w:rFonts w:asciiTheme="minorHAnsi" w:hAnsiTheme="minorHAnsi"/>
                <w:sz w:val="16"/>
                <w:szCs w:val="16"/>
              </w:rPr>
            </w:pPr>
          </w:p>
        </w:tc>
        <w:tc>
          <w:tcPr>
            <w:tcW w:w="1091" w:type="dxa"/>
            <w:tcBorders>
              <w:bottom w:val="single" w:sz="2" w:space="0" w:color="auto"/>
              <w:right w:val="single" w:sz="12" w:space="0" w:color="auto"/>
            </w:tcBorders>
            <w:tcMar>
              <w:left w:w="28" w:type="dxa"/>
              <w:right w:w="28" w:type="dxa"/>
            </w:tcMar>
          </w:tcPr>
          <w:p w:rsidR="003D7A0C" w:rsidRPr="006E5AE8" w:rsidRDefault="003D7A0C" w:rsidP="0000384B">
            <w:pPr>
              <w:rPr>
                <w:rFonts w:asciiTheme="minorHAnsi" w:hAnsiTheme="minorHAnsi"/>
                <w:sz w:val="16"/>
                <w:szCs w:val="16"/>
              </w:rPr>
            </w:pPr>
          </w:p>
        </w:tc>
      </w:tr>
      <w:tr w:rsidR="001708BB" w:rsidRPr="006E5AE8" w:rsidTr="001708BB">
        <w:trPr>
          <w:trHeight w:val="284"/>
          <w:jc w:val="center"/>
        </w:trPr>
        <w:tc>
          <w:tcPr>
            <w:tcW w:w="942" w:type="dxa"/>
            <w:vMerge/>
            <w:tcBorders>
              <w:left w:val="single" w:sz="12" w:space="0" w:color="auto"/>
              <w:bottom w:val="single" w:sz="12" w:space="0" w:color="auto"/>
            </w:tcBorders>
            <w:vAlign w:val="center"/>
          </w:tcPr>
          <w:p w:rsidR="001708BB" w:rsidRPr="00B64767" w:rsidRDefault="001708BB" w:rsidP="0000384B">
            <w:pPr>
              <w:jc w:val="center"/>
              <w:rPr>
                <w:rFonts w:asciiTheme="minorHAnsi" w:hAnsiTheme="minorHAnsi"/>
                <w:b/>
                <w:sz w:val="16"/>
                <w:szCs w:val="16"/>
              </w:rPr>
            </w:pPr>
          </w:p>
        </w:tc>
        <w:tc>
          <w:tcPr>
            <w:tcW w:w="1901"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25"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bottom w:val="single" w:sz="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bottom w:val="single" w:sz="2"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3D7A0C" w:rsidRPr="006E5AE8" w:rsidTr="003D7A0C">
        <w:trPr>
          <w:trHeight w:val="284"/>
          <w:jc w:val="center"/>
        </w:trPr>
        <w:tc>
          <w:tcPr>
            <w:tcW w:w="942" w:type="dxa"/>
            <w:vMerge w:val="restart"/>
            <w:tcBorders>
              <w:top w:val="single" w:sz="12" w:space="0" w:color="auto"/>
              <w:left w:val="single" w:sz="12" w:space="0" w:color="auto"/>
            </w:tcBorders>
            <w:shd w:val="clear" w:color="auto" w:fill="auto"/>
            <w:textDirection w:val="btLr"/>
            <w:vAlign w:val="center"/>
          </w:tcPr>
          <w:p w:rsidR="003D7A0C" w:rsidRPr="00B64767" w:rsidRDefault="003D7A0C" w:rsidP="00125442">
            <w:pPr>
              <w:ind w:left="113" w:right="113"/>
              <w:jc w:val="center"/>
              <w:rPr>
                <w:rFonts w:asciiTheme="minorHAnsi" w:hAnsiTheme="minorHAnsi"/>
                <w:b/>
                <w:sz w:val="16"/>
                <w:szCs w:val="16"/>
              </w:rPr>
            </w:pPr>
            <w:r w:rsidRPr="00B64767">
              <w:rPr>
                <w:rFonts w:asciiTheme="minorHAnsi" w:hAnsiTheme="minorHAnsi"/>
                <w:b/>
                <w:sz w:val="16"/>
                <w:szCs w:val="16"/>
              </w:rPr>
              <w:t>ESMS sous compétence exclusive  ARS</w:t>
            </w:r>
          </w:p>
        </w:tc>
        <w:tc>
          <w:tcPr>
            <w:tcW w:w="1901"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49"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13"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33"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04"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25"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370" w:type="dxa"/>
            <w:tcBorders>
              <w:top w:val="single" w:sz="12"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091" w:type="dxa"/>
            <w:tcBorders>
              <w:top w:val="single" w:sz="12" w:space="0" w:color="auto"/>
              <w:bottom w:val="single" w:sz="4" w:space="0" w:color="auto"/>
              <w:right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r>
      <w:tr w:rsidR="007A5FD5" w:rsidRPr="006E5AE8" w:rsidTr="003D7A0C">
        <w:trPr>
          <w:trHeight w:val="284"/>
          <w:jc w:val="center"/>
        </w:trPr>
        <w:tc>
          <w:tcPr>
            <w:tcW w:w="942" w:type="dxa"/>
            <w:vMerge/>
            <w:tcBorders>
              <w:left w:val="single" w:sz="12" w:space="0" w:color="auto"/>
            </w:tcBorders>
            <w:shd w:val="clear" w:color="auto" w:fill="auto"/>
            <w:textDirection w:val="btLr"/>
            <w:vAlign w:val="center"/>
          </w:tcPr>
          <w:p w:rsidR="007A5FD5" w:rsidRPr="00B64767" w:rsidRDefault="007A5FD5" w:rsidP="001708BB">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7A5FD5" w:rsidRPr="006E5AE8" w:rsidRDefault="007A5FD5" w:rsidP="0000384B">
            <w:pPr>
              <w:rPr>
                <w:rFonts w:asciiTheme="minorHAnsi" w:hAnsiTheme="minorHAnsi"/>
                <w:sz w:val="16"/>
                <w:szCs w:val="16"/>
              </w:rPr>
            </w:pPr>
          </w:p>
        </w:tc>
      </w:tr>
      <w:tr w:rsidR="003D7A0C" w:rsidRPr="006E5AE8" w:rsidTr="003D7A0C">
        <w:trPr>
          <w:trHeight w:val="284"/>
          <w:jc w:val="center"/>
        </w:trPr>
        <w:tc>
          <w:tcPr>
            <w:tcW w:w="942" w:type="dxa"/>
            <w:vMerge/>
            <w:tcBorders>
              <w:left w:val="single" w:sz="12" w:space="0" w:color="auto"/>
            </w:tcBorders>
            <w:shd w:val="clear" w:color="auto" w:fill="auto"/>
            <w:textDirection w:val="btLr"/>
            <w:vAlign w:val="center"/>
          </w:tcPr>
          <w:p w:rsidR="003D7A0C" w:rsidRPr="00B64767" w:rsidRDefault="003D7A0C" w:rsidP="001708BB">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r>
      <w:tr w:rsidR="003D7A0C" w:rsidRPr="006E5AE8" w:rsidTr="003D7A0C">
        <w:trPr>
          <w:trHeight w:val="284"/>
          <w:jc w:val="center"/>
        </w:trPr>
        <w:tc>
          <w:tcPr>
            <w:tcW w:w="942" w:type="dxa"/>
            <w:vMerge/>
            <w:tcBorders>
              <w:left w:val="single" w:sz="12" w:space="0" w:color="auto"/>
            </w:tcBorders>
            <w:shd w:val="clear" w:color="auto" w:fill="auto"/>
            <w:textDirection w:val="btLr"/>
            <w:vAlign w:val="center"/>
          </w:tcPr>
          <w:p w:rsidR="003D7A0C" w:rsidRPr="00B64767" w:rsidRDefault="003D7A0C" w:rsidP="001708BB">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r>
      <w:tr w:rsidR="003D7A0C" w:rsidRPr="006E5AE8" w:rsidTr="003D7A0C">
        <w:trPr>
          <w:trHeight w:val="284"/>
          <w:jc w:val="center"/>
        </w:trPr>
        <w:tc>
          <w:tcPr>
            <w:tcW w:w="942" w:type="dxa"/>
            <w:vMerge/>
            <w:tcBorders>
              <w:left w:val="single" w:sz="12" w:space="0" w:color="auto"/>
            </w:tcBorders>
            <w:shd w:val="clear" w:color="auto" w:fill="auto"/>
            <w:textDirection w:val="btLr"/>
            <w:vAlign w:val="center"/>
          </w:tcPr>
          <w:p w:rsidR="003D7A0C" w:rsidRPr="00B64767" w:rsidRDefault="003D7A0C" w:rsidP="001708BB">
            <w:pPr>
              <w:ind w:left="113" w:right="113"/>
              <w:jc w:val="center"/>
              <w:rPr>
                <w:rFonts w:asciiTheme="minorHAnsi" w:hAnsiTheme="minorHAnsi"/>
                <w:b/>
                <w:sz w:val="16"/>
                <w:szCs w:val="16"/>
              </w:rPr>
            </w:pPr>
          </w:p>
        </w:tc>
        <w:tc>
          <w:tcPr>
            <w:tcW w:w="1901"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49"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13"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33"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04"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825"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370" w:type="dxa"/>
            <w:tcBorders>
              <w:top w:val="single" w:sz="4" w:space="0" w:color="auto"/>
              <w:bottom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c>
          <w:tcPr>
            <w:tcW w:w="1091" w:type="dxa"/>
            <w:tcBorders>
              <w:top w:val="single" w:sz="4" w:space="0" w:color="auto"/>
              <w:bottom w:val="single" w:sz="12" w:space="0" w:color="auto"/>
              <w:right w:val="single" w:sz="12" w:space="0" w:color="auto"/>
            </w:tcBorders>
            <w:shd w:val="clear" w:color="auto" w:fill="auto"/>
            <w:tcMar>
              <w:left w:w="28" w:type="dxa"/>
              <w:right w:w="28" w:type="dxa"/>
            </w:tcMar>
          </w:tcPr>
          <w:p w:rsidR="003D7A0C" w:rsidRPr="006E5AE8" w:rsidRDefault="003D7A0C" w:rsidP="0000384B">
            <w:pPr>
              <w:rPr>
                <w:rFonts w:asciiTheme="minorHAnsi" w:hAnsiTheme="minorHAnsi"/>
                <w:sz w:val="16"/>
                <w:szCs w:val="16"/>
              </w:rPr>
            </w:pPr>
          </w:p>
        </w:tc>
      </w:tr>
      <w:tr w:rsidR="001708BB" w:rsidRPr="006E5AE8" w:rsidTr="003D7A0C">
        <w:trPr>
          <w:trHeight w:val="284"/>
          <w:jc w:val="center"/>
        </w:trPr>
        <w:tc>
          <w:tcPr>
            <w:tcW w:w="942" w:type="dxa"/>
            <w:vMerge w:val="restart"/>
            <w:tcBorders>
              <w:top w:val="single" w:sz="12" w:space="0" w:color="auto"/>
              <w:left w:val="single" w:sz="12" w:space="0" w:color="auto"/>
            </w:tcBorders>
            <w:shd w:val="clear" w:color="auto" w:fill="auto"/>
            <w:textDirection w:val="btLr"/>
            <w:vAlign w:val="center"/>
          </w:tcPr>
          <w:p w:rsidR="001708BB" w:rsidRPr="00B64767" w:rsidRDefault="001708BB" w:rsidP="001708BB">
            <w:pPr>
              <w:ind w:left="113" w:right="113"/>
              <w:jc w:val="center"/>
              <w:rPr>
                <w:rFonts w:asciiTheme="minorHAnsi" w:hAnsiTheme="minorHAnsi"/>
                <w:b/>
                <w:sz w:val="16"/>
                <w:szCs w:val="16"/>
              </w:rPr>
            </w:pPr>
            <w:r w:rsidRPr="00B64767">
              <w:rPr>
                <w:rFonts w:asciiTheme="minorHAnsi" w:hAnsiTheme="minorHAnsi"/>
                <w:b/>
                <w:sz w:val="16"/>
                <w:szCs w:val="16"/>
              </w:rPr>
              <w:t xml:space="preserve">ESMS sous compétence exclusive  </w:t>
            </w:r>
            <w:proofErr w:type="spellStart"/>
            <w:r w:rsidRPr="00A83064">
              <w:rPr>
                <w:rFonts w:asciiTheme="minorHAnsi" w:hAnsiTheme="minorHAnsi"/>
                <w:b/>
                <w:color w:val="984806" w:themeColor="accent6" w:themeShade="80"/>
                <w:sz w:val="16"/>
                <w:szCs w:val="16"/>
              </w:rPr>
              <w:t>Cons.Dép</w:t>
            </w:r>
            <w:proofErr w:type="spellEnd"/>
            <w:r w:rsidRPr="00A83064">
              <w:rPr>
                <w:rFonts w:asciiTheme="minorHAnsi" w:hAnsiTheme="minorHAnsi"/>
                <w:b/>
                <w:color w:val="984806" w:themeColor="accent6" w:themeShade="80"/>
                <w:sz w:val="16"/>
                <w:szCs w:val="16"/>
              </w:rPr>
              <w:t>.</w:t>
            </w:r>
          </w:p>
        </w:tc>
        <w:tc>
          <w:tcPr>
            <w:tcW w:w="1901"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12"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12" w:space="0" w:color="auto"/>
              <w:bottom w:val="single" w:sz="4" w:space="0" w:color="auto"/>
              <w:right w:val="single" w:sz="12"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3D7A0C">
        <w:trPr>
          <w:trHeight w:val="284"/>
          <w:jc w:val="center"/>
        </w:trPr>
        <w:tc>
          <w:tcPr>
            <w:tcW w:w="942" w:type="dxa"/>
            <w:vMerge/>
            <w:tcBorders>
              <w:left w:val="single" w:sz="12" w:space="0" w:color="auto"/>
            </w:tcBorders>
            <w:shd w:val="clear" w:color="auto" w:fill="auto"/>
            <w:textDirection w:val="btLr"/>
            <w:vAlign w:val="center"/>
          </w:tcPr>
          <w:p w:rsidR="001708BB" w:rsidRPr="00B64767" w:rsidRDefault="001708BB" w:rsidP="00E86212">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3D7A0C">
        <w:trPr>
          <w:trHeight w:val="284"/>
          <w:jc w:val="center"/>
        </w:trPr>
        <w:tc>
          <w:tcPr>
            <w:tcW w:w="942" w:type="dxa"/>
            <w:vMerge/>
            <w:tcBorders>
              <w:left w:val="single" w:sz="12" w:space="0" w:color="auto"/>
            </w:tcBorders>
            <w:shd w:val="clear" w:color="auto" w:fill="auto"/>
            <w:textDirection w:val="btLr"/>
            <w:vAlign w:val="center"/>
          </w:tcPr>
          <w:p w:rsidR="001708BB" w:rsidRPr="00B64767" w:rsidRDefault="001708BB" w:rsidP="00E86212">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3D7A0C">
        <w:trPr>
          <w:trHeight w:val="284"/>
          <w:jc w:val="center"/>
        </w:trPr>
        <w:tc>
          <w:tcPr>
            <w:tcW w:w="942" w:type="dxa"/>
            <w:vMerge/>
            <w:tcBorders>
              <w:left w:val="single" w:sz="12" w:space="0" w:color="auto"/>
            </w:tcBorders>
            <w:shd w:val="clear" w:color="auto" w:fill="auto"/>
            <w:textDirection w:val="btLr"/>
            <w:vAlign w:val="center"/>
          </w:tcPr>
          <w:p w:rsidR="001708BB" w:rsidRPr="00B64767" w:rsidRDefault="001708BB" w:rsidP="00E86212">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3D7A0C">
        <w:trPr>
          <w:trHeight w:val="284"/>
          <w:jc w:val="center"/>
        </w:trPr>
        <w:tc>
          <w:tcPr>
            <w:tcW w:w="942" w:type="dxa"/>
            <w:vMerge/>
            <w:tcBorders>
              <w:left w:val="single" w:sz="12" w:space="0" w:color="auto"/>
            </w:tcBorders>
            <w:shd w:val="clear" w:color="auto" w:fill="auto"/>
            <w:textDirection w:val="btLr"/>
            <w:vAlign w:val="center"/>
          </w:tcPr>
          <w:p w:rsidR="001708BB" w:rsidRPr="00B64767" w:rsidRDefault="001708BB" w:rsidP="00E86212">
            <w:pPr>
              <w:ind w:left="113" w:right="113"/>
              <w:jc w:val="center"/>
              <w:rPr>
                <w:rFonts w:asciiTheme="minorHAnsi" w:hAnsiTheme="minorHAnsi"/>
                <w:b/>
                <w:sz w:val="16"/>
                <w:szCs w:val="16"/>
              </w:rPr>
            </w:pPr>
          </w:p>
        </w:tc>
        <w:tc>
          <w:tcPr>
            <w:tcW w:w="1901"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4" w:space="0" w:color="auto"/>
              <w:bottom w:val="single" w:sz="4"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4" w:space="0" w:color="auto"/>
              <w:bottom w:val="single" w:sz="4" w:space="0" w:color="auto"/>
              <w:right w:val="single" w:sz="12" w:space="0" w:color="auto"/>
            </w:tcBorders>
            <w:shd w:val="clear" w:color="auto" w:fill="auto"/>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3D7A0C">
        <w:trPr>
          <w:trHeight w:val="284"/>
          <w:jc w:val="center"/>
        </w:trPr>
        <w:tc>
          <w:tcPr>
            <w:tcW w:w="942" w:type="dxa"/>
            <w:vMerge w:val="restart"/>
            <w:tcBorders>
              <w:top w:val="single" w:sz="12" w:space="0" w:color="auto"/>
              <w:left w:val="single" w:sz="12" w:space="0" w:color="auto"/>
              <w:bottom w:val="single" w:sz="12" w:space="0" w:color="auto"/>
            </w:tcBorders>
            <w:textDirection w:val="btLr"/>
            <w:vAlign w:val="center"/>
          </w:tcPr>
          <w:p w:rsidR="001708BB" w:rsidRPr="00B64767" w:rsidRDefault="00420D82" w:rsidP="001708BB">
            <w:pPr>
              <w:ind w:left="113" w:right="113"/>
              <w:jc w:val="center"/>
              <w:rPr>
                <w:rFonts w:asciiTheme="minorHAnsi" w:hAnsiTheme="minorHAnsi"/>
                <w:b/>
                <w:color w:val="0000FF"/>
                <w:sz w:val="16"/>
                <w:szCs w:val="16"/>
              </w:rPr>
            </w:pPr>
            <w:r>
              <w:rPr>
                <w:rFonts w:asciiTheme="minorHAnsi" w:hAnsiTheme="minorHAnsi"/>
                <w:b/>
                <w:sz w:val="16"/>
                <w:szCs w:val="16"/>
              </w:rPr>
              <w:t>Autres Ets et structures</w:t>
            </w:r>
          </w:p>
        </w:tc>
        <w:tc>
          <w:tcPr>
            <w:tcW w:w="1901"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25"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top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top w:val="single" w:sz="12"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7A5FD5">
        <w:trPr>
          <w:trHeight w:val="284"/>
          <w:jc w:val="center"/>
        </w:trPr>
        <w:tc>
          <w:tcPr>
            <w:tcW w:w="942" w:type="dxa"/>
            <w:vMerge/>
            <w:tcBorders>
              <w:left w:val="single" w:sz="12" w:space="0" w:color="auto"/>
              <w:bottom w:val="single" w:sz="12" w:space="0" w:color="auto"/>
            </w:tcBorders>
          </w:tcPr>
          <w:p w:rsidR="001708BB" w:rsidRPr="006E5AE8" w:rsidRDefault="001708BB" w:rsidP="0000384B">
            <w:pPr>
              <w:rPr>
                <w:rFonts w:asciiTheme="minorHAnsi" w:hAnsiTheme="minorHAnsi"/>
                <w:sz w:val="16"/>
                <w:szCs w:val="16"/>
              </w:rPr>
            </w:pPr>
          </w:p>
        </w:tc>
        <w:tc>
          <w:tcPr>
            <w:tcW w:w="1901"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25"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bottom w:val="single" w:sz="4"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bottom w:val="single" w:sz="4"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r w:rsidR="001708BB" w:rsidRPr="006E5AE8" w:rsidTr="007A5FD5">
        <w:trPr>
          <w:trHeight w:val="284"/>
          <w:jc w:val="center"/>
        </w:trPr>
        <w:tc>
          <w:tcPr>
            <w:tcW w:w="942" w:type="dxa"/>
            <w:vMerge/>
            <w:tcBorders>
              <w:left w:val="single" w:sz="12" w:space="0" w:color="auto"/>
              <w:bottom w:val="single" w:sz="12" w:space="0" w:color="auto"/>
            </w:tcBorders>
          </w:tcPr>
          <w:p w:rsidR="001708BB" w:rsidRPr="006E5AE8" w:rsidRDefault="001708BB" w:rsidP="0000384B">
            <w:pPr>
              <w:rPr>
                <w:rFonts w:asciiTheme="minorHAnsi" w:hAnsiTheme="minorHAnsi"/>
                <w:sz w:val="16"/>
                <w:szCs w:val="16"/>
              </w:rPr>
            </w:pPr>
          </w:p>
        </w:tc>
        <w:tc>
          <w:tcPr>
            <w:tcW w:w="1901"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49"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13"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33"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04"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825"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370" w:type="dxa"/>
            <w:tcBorders>
              <w:bottom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c>
          <w:tcPr>
            <w:tcW w:w="1091" w:type="dxa"/>
            <w:tcBorders>
              <w:bottom w:val="single" w:sz="12" w:space="0" w:color="auto"/>
              <w:right w:val="single" w:sz="12" w:space="0" w:color="auto"/>
            </w:tcBorders>
            <w:tcMar>
              <w:left w:w="28" w:type="dxa"/>
              <w:right w:w="28" w:type="dxa"/>
            </w:tcMar>
          </w:tcPr>
          <w:p w:rsidR="001708BB" w:rsidRPr="006E5AE8" w:rsidRDefault="001708BB" w:rsidP="0000384B">
            <w:pPr>
              <w:rPr>
                <w:rFonts w:asciiTheme="minorHAnsi" w:hAnsiTheme="minorHAnsi"/>
                <w:sz w:val="16"/>
                <w:szCs w:val="16"/>
              </w:rPr>
            </w:pPr>
          </w:p>
        </w:tc>
      </w:tr>
    </w:tbl>
    <w:p w:rsidR="0062736F" w:rsidRPr="00836A5C" w:rsidRDefault="001708BB">
      <w:pPr>
        <w:rPr>
          <w:i/>
          <w:color w:val="0000FF"/>
        </w:rPr>
      </w:pPr>
      <w:r>
        <w:rPr>
          <w:rFonts w:asciiTheme="minorHAnsi" w:hAnsiTheme="minorHAnsi"/>
          <w:b/>
          <w:i/>
          <w:sz w:val="16"/>
          <w:szCs w:val="16"/>
          <w:vertAlign w:val="superscript"/>
        </w:rPr>
        <w:t>1</w:t>
      </w:r>
      <w:r w:rsidR="00836A5C" w:rsidRPr="00836A5C">
        <w:rPr>
          <w:rFonts w:asciiTheme="minorHAnsi" w:hAnsiTheme="minorHAnsi"/>
          <w:b/>
          <w:i/>
          <w:sz w:val="16"/>
          <w:szCs w:val="16"/>
          <w:vertAlign w:val="superscript"/>
        </w:rPr>
        <w:t xml:space="preserve">) </w:t>
      </w:r>
      <w:r w:rsidR="007951F6">
        <w:rPr>
          <w:rFonts w:ascii="Calibri" w:hAnsi="Calibri"/>
          <w:i/>
          <w:sz w:val="18"/>
          <w:szCs w:val="18"/>
        </w:rPr>
        <w:t xml:space="preserve"> siège autorisé, ou en voie de l'être, </w:t>
      </w:r>
      <w:r w:rsidR="00836A5C" w:rsidRPr="00836A5C">
        <w:rPr>
          <w:rFonts w:ascii="Calibri" w:hAnsi="Calibri"/>
          <w:i/>
          <w:sz w:val="18"/>
          <w:szCs w:val="18"/>
        </w:rPr>
        <w:t>en application du CASF</w:t>
      </w:r>
    </w:p>
    <w:p w:rsidR="007E5EAE" w:rsidRDefault="007E5EAE" w:rsidP="0025220A">
      <w:pPr>
        <w:jc w:val="both"/>
        <w:rPr>
          <w:rFonts w:asciiTheme="minorHAnsi" w:hAnsiTheme="minorHAnsi"/>
        </w:rPr>
      </w:pPr>
    </w:p>
    <w:p w:rsidR="00C64F90" w:rsidRPr="00386731" w:rsidRDefault="0062736F" w:rsidP="0025220A">
      <w:pPr>
        <w:jc w:val="both"/>
        <w:rPr>
          <w:rFonts w:asciiTheme="minorHAnsi" w:hAnsiTheme="minorHAnsi"/>
        </w:rPr>
      </w:pPr>
      <w:r w:rsidRPr="0062736F">
        <w:rPr>
          <w:rFonts w:asciiTheme="minorHAnsi" w:hAnsiTheme="minorHAnsi"/>
        </w:rPr>
        <w:t xml:space="preserve">Ces établissements et services accueillent </w:t>
      </w:r>
      <w:r w:rsidR="00E917EB">
        <w:rPr>
          <w:rFonts w:asciiTheme="minorHAnsi" w:hAnsiTheme="minorHAnsi"/>
        </w:rPr>
        <w:t>et</w:t>
      </w:r>
      <w:r w:rsidRPr="0062736F">
        <w:rPr>
          <w:rFonts w:asciiTheme="minorHAnsi" w:hAnsiTheme="minorHAnsi"/>
        </w:rPr>
        <w:t xml:space="preserve"> accompagnent en internat, semi-internat ou en ambulatoire des </w:t>
      </w:r>
      <w:r w:rsidRPr="00386731">
        <w:rPr>
          <w:rFonts w:asciiTheme="minorHAnsi" w:hAnsiTheme="minorHAnsi"/>
        </w:rPr>
        <w:t>enfants et/ou des adultes</w:t>
      </w:r>
      <w:r w:rsidR="003341D1" w:rsidRPr="00386731">
        <w:rPr>
          <w:rFonts w:asciiTheme="minorHAnsi" w:hAnsiTheme="minorHAnsi"/>
        </w:rPr>
        <w:t xml:space="preserve"> handicapés</w:t>
      </w:r>
      <w:r w:rsidRPr="00386731">
        <w:rPr>
          <w:rFonts w:asciiTheme="minorHAnsi" w:hAnsiTheme="minorHAnsi"/>
        </w:rPr>
        <w:t>.</w:t>
      </w:r>
    </w:p>
    <w:p w:rsidR="00953BFD" w:rsidRDefault="00AB3E68" w:rsidP="00C46191">
      <w:pPr>
        <w:pStyle w:val="Contrattexte"/>
        <w:tabs>
          <w:tab w:val="left" w:pos="8820"/>
        </w:tabs>
        <w:spacing w:after="0"/>
        <w:rPr>
          <w:i/>
          <w:color w:val="0000FF"/>
        </w:rPr>
        <w:sectPr w:rsidR="00953BFD" w:rsidSect="00953BFD">
          <w:pgSz w:w="11906" w:h="16838"/>
          <w:pgMar w:top="851" w:right="1418" w:bottom="851" w:left="1418" w:header="709" w:footer="709" w:gutter="0"/>
          <w:cols w:space="708"/>
          <w:docGrid w:linePitch="360"/>
        </w:sectPr>
      </w:pPr>
      <w:r w:rsidRPr="00036FA5">
        <w:rPr>
          <w:color w:val="0000FF"/>
        </w:rPr>
        <w:t xml:space="preserve">XXX </w:t>
      </w:r>
      <w:r w:rsidRPr="00386731">
        <w:t xml:space="preserve">d'entre eux </w:t>
      </w:r>
      <w:r w:rsidRPr="00386731">
        <w:rPr>
          <w:i/>
        </w:rPr>
        <w:t>(ou T</w:t>
      </w:r>
      <w:r w:rsidR="00C64F90" w:rsidRPr="00386731">
        <w:rPr>
          <w:i/>
        </w:rPr>
        <w:t>ous)</w:t>
      </w:r>
      <w:r w:rsidR="00C64F90" w:rsidRPr="00386731">
        <w:t xml:space="preserve"> sont inclus dans le présent contrat ; </w:t>
      </w:r>
      <w:r w:rsidR="00C64F90" w:rsidRPr="00E11BE0">
        <w:t xml:space="preserve">leur présentation </w:t>
      </w:r>
      <w:r w:rsidR="00793B04" w:rsidRPr="00E11BE0">
        <w:t>et leur évolution actée</w:t>
      </w:r>
      <w:r w:rsidR="0033482A" w:rsidRPr="00E11BE0">
        <w:t>s</w:t>
      </w:r>
      <w:r w:rsidR="00793B04" w:rsidRPr="00E11BE0">
        <w:t xml:space="preserve"> au CPOM sont synthétisés dans l</w:t>
      </w:r>
      <w:r w:rsidR="00793B04" w:rsidRPr="00E11BE0">
        <w:rPr>
          <w:shd w:val="clear" w:color="auto" w:fill="BFBFBF" w:themeFill="background1" w:themeFillShade="BF"/>
        </w:rPr>
        <w:t>’</w:t>
      </w:r>
      <w:r w:rsidR="00E11BE0">
        <w:rPr>
          <w:shd w:val="clear" w:color="auto" w:fill="BFBFBF" w:themeFill="background1" w:themeFillShade="BF"/>
        </w:rPr>
        <w:t>A</w:t>
      </w:r>
      <w:r w:rsidR="00C64F90" w:rsidRPr="00E11BE0">
        <w:rPr>
          <w:shd w:val="clear" w:color="auto" w:fill="BFBFBF" w:themeFill="background1" w:themeFillShade="BF"/>
        </w:rPr>
        <w:t xml:space="preserve">nnexe </w:t>
      </w:r>
      <w:r w:rsidR="0037418B" w:rsidRPr="00E11BE0">
        <w:rPr>
          <w:shd w:val="clear" w:color="auto" w:fill="BFBFBF" w:themeFill="background1" w:themeFillShade="BF"/>
        </w:rPr>
        <w:t>3</w:t>
      </w:r>
      <w:r w:rsidR="00C64F90" w:rsidRPr="00E11BE0">
        <w:t xml:space="preserve"> "Fiches ESMS"</w:t>
      </w:r>
      <w:r w:rsidR="00810508">
        <w:t xml:space="preserve"> </w:t>
      </w:r>
      <w:r w:rsidR="00810508">
        <w:rPr>
          <w:i/>
          <w:color w:val="0000FF"/>
        </w:rPr>
        <w:t xml:space="preserve">(si nécessaire, par ex si périmètre CPOM &gt; à 10 ESMS, ou </w:t>
      </w:r>
    </w:p>
    <w:p w:rsidR="00C64F90" w:rsidRDefault="00810508" w:rsidP="00C46191">
      <w:pPr>
        <w:pStyle w:val="Contrattexte"/>
        <w:tabs>
          <w:tab w:val="left" w:pos="8820"/>
        </w:tabs>
        <w:spacing w:after="0"/>
      </w:pPr>
      <w:proofErr w:type="gramStart"/>
      <w:r>
        <w:rPr>
          <w:i/>
          <w:color w:val="0000FF"/>
        </w:rPr>
        <w:lastRenderedPageBreak/>
        <w:t>si</w:t>
      </w:r>
      <w:proofErr w:type="gramEnd"/>
      <w:r>
        <w:rPr>
          <w:i/>
          <w:color w:val="0000FF"/>
        </w:rPr>
        <w:t xml:space="preserve"> </w:t>
      </w:r>
      <w:proofErr w:type="spellStart"/>
      <w:r>
        <w:rPr>
          <w:i/>
          <w:color w:val="0000FF"/>
        </w:rPr>
        <w:t>spécifités</w:t>
      </w:r>
      <w:proofErr w:type="spellEnd"/>
      <w:r>
        <w:rPr>
          <w:i/>
          <w:color w:val="0000FF"/>
        </w:rPr>
        <w:t xml:space="preserve"> objectifs pour certains ESMS</w:t>
      </w:r>
      <w:r w:rsidRPr="00810508">
        <w:rPr>
          <w:i/>
          <w:color w:val="0000FF"/>
        </w:rPr>
        <w:t>)</w:t>
      </w:r>
      <w:r w:rsidR="00C64F90" w:rsidRPr="00FB3B60">
        <w:t>.</w:t>
      </w:r>
      <w:r w:rsidR="008D68B4">
        <w:t xml:space="preserve"> Toute modification du périmètre des établissements concernés par le présent contrat donnera lieu à un avenant, selon les formes prescrites au 7.1.</w:t>
      </w:r>
    </w:p>
    <w:p w:rsidR="007E5EAE" w:rsidRDefault="007E5EAE" w:rsidP="00C46191">
      <w:pPr>
        <w:pStyle w:val="Contrattexte"/>
        <w:tabs>
          <w:tab w:val="left" w:pos="8820"/>
        </w:tabs>
        <w:spacing w:after="0"/>
      </w:pPr>
    </w:p>
    <w:p w:rsidR="007E5EAE" w:rsidRDefault="007E5EAE" w:rsidP="00C46191">
      <w:pPr>
        <w:pStyle w:val="Contrattexte"/>
        <w:tabs>
          <w:tab w:val="left" w:pos="8820"/>
        </w:tabs>
        <w:spacing w:after="0"/>
      </w:pPr>
    </w:p>
    <w:p w:rsidR="00CB62B9" w:rsidRPr="00CB73D5" w:rsidRDefault="00CB62B9" w:rsidP="00CB62B9">
      <w:pPr>
        <w:pStyle w:val="Contrat3"/>
      </w:pPr>
      <w:r w:rsidRPr="00D72C3E">
        <w:rPr>
          <w:i/>
          <w:color w:val="0000FF"/>
        </w:rPr>
        <w:t>(le cas échéant)</w:t>
      </w:r>
      <w:r w:rsidRPr="0079483F">
        <w:rPr>
          <w:i/>
        </w:rPr>
        <w:t xml:space="preserve"> </w:t>
      </w:r>
      <w:r>
        <w:t>Articulation avec le</w:t>
      </w:r>
      <w:r w:rsidR="00D72C3E">
        <w:t>(</w:t>
      </w:r>
      <w:r>
        <w:t>s</w:t>
      </w:r>
      <w:r w:rsidR="00D72C3E">
        <w:t>)</w:t>
      </w:r>
      <w:r>
        <w:t xml:space="preserve"> CPOM existant</w:t>
      </w:r>
      <w:r w:rsidR="00D72C3E">
        <w:t>(</w:t>
      </w:r>
      <w:r>
        <w:t>s</w:t>
      </w:r>
      <w:r w:rsidR="00D72C3E">
        <w:t>)</w:t>
      </w:r>
      <w:r>
        <w:t xml:space="preserve"> </w:t>
      </w:r>
    </w:p>
    <w:p w:rsidR="00CB62B9" w:rsidRDefault="00CB62B9" w:rsidP="00CB62B9">
      <w:pPr>
        <w:pStyle w:val="Contrattexte"/>
        <w:tabs>
          <w:tab w:val="left" w:pos="8820"/>
        </w:tabs>
      </w:pPr>
    </w:p>
    <w:p w:rsidR="00CB62B9" w:rsidRDefault="00CB62B9" w:rsidP="00CB62B9">
      <w:pPr>
        <w:pStyle w:val="Contrattexte"/>
        <w:tabs>
          <w:tab w:val="left" w:pos="8820"/>
        </w:tabs>
        <w:spacing w:after="240"/>
      </w:pPr>
      <w:r w:rsidRPr="008E73DE">
        <w:rPr>
          <w:i/>
          <w:color w:val="0000FF"/>
        </w:rPr>
        <w:t>Option 1</w:t>
      </w:r>
      <w:r w:rsidRPr="008E73DE">
        <w:rPr>
          <w:color w:val="0000FF"/>
        </w:rPr>
        <w:t xml:space="preserve"> </w:t>
      </w:r>
      <w:r>
        <w:t xml:space="preserve">: il est décidé de conserver les CPOM distincts. Chaque CPOM poursuit ses effets juridiques </w:t>
      </w:r>
      <w:r w:rsidRPr="00810508">
        <w:t>indépendamment des autres CPOM de l'organism</w:t>
      </w:r>
      <w:r w:rsidR="008B0657" w:rsidRPr="00810508">
        <w:t>e gestionnaire. Une articulation</w:t>
      </w:r>
      <w:r w:rsidRPr="00810508">
        <w:t xml:space="preserve"> entre les différents CPOM </w:t>
      </w:r>
      <w:r w:rsidR="0079483F">
        <w:t>sera</w:t>
      </w:r>
      <w:r>
        <w:t xml:space="preserve"> opérée afin de permettre</w:t>
      </w:r>
      <w:r w:rsidR="008668E5">
        <w:t xml:space="preserve"> </w:t>
      </w:r>
      <w:r w:rsidR="00870268" w:rsidRPr="008E73DE">
        <w:t>aux co-contractants</w:t>
      </w:r>
      <w:r w:rsidR="00870268">
        <w:t xml:space="preserve"> </w:t>
      </w:r>
      <w:r>
        <w:t xml:space="preserve">d'avoir une vision globale sur les ESMS gérés par l'organisme </w:t>
      </w:r>
      <w:r w:rsidRPr="0079483F">
        <w:t>gestionnaire</w:t>
      </w:r>
      <w:r>
        <w:t xml:space="preserve">. </w:t>
      </w:r>
    </w:p>
    <w:p w:rsidR="00245F64" w:rsidRDefault="00CB62B9" w:rsidP="00CB62B9">
      <w:pPr>
        <w:pStyle w:val="Contrattexte"/>
        <w:tabs>
          <w:tab w:val="left" w:pos="8820"/>
        </w:tabs>
      </w:pPr>
      <w:r w:rsidRPr="008E73DE">
        <w:rPr>
          <w:i/>
          <w:color w:val="0000FF"/>
        </w:rPr>
        <w:t>Option 2</w:t>
      </w:r>
      <w:r w:rsidRPr="008E73DE">
        <w:rPr>
          <w:color w:val="0000FF"/>
        </w:rPr>
        <w:t xml:space="preserve"> </w:t>
      </w:r>
      <w:r>
        <w:t>: il est décidé de fusionner les CPOM</w:t>
      </w:r>
      <w:r w:rsidR="00810508">
        <w:t xml:space="preserve"> existants</w:t>
      </w:r>
      <w:r>
        <w:t xml:space="preserve">. Le présent contrat permet au gestionnaire de regrouper en un document unique tout ou partie des obligations contractuelles auxquelles il est soumis. Le CPOM unique se substitue aux CPOM </w:t>
      </w:r>
      <w:r w:rsidRPr="004D7A49">
        <w:t>préexistants</w:t>
      </w:r>
      <w:r w:rsidR="00760BF5" w:rsidRPr="004D7A49">
        <w:t xml:space="preserve"> à compter du 1</w:t>
      </w:r>
      <w:r w:rsidR="00760BF5" w:rsidRPr="004D7A49">
        <w:rPr>
          <w:vertAlign w:val="superscript"/>
        </w:rPr>
        <w:t>er</w:t>
      </w:r>
      <w:r w:rsidR="00760BF5" w:rsidRPr="004D7A49">
        <w:t xml:space="preserve"> janvier </w:t>
      </w:r>
      <w:r w:rsidR="00810508" w:rsidRPr="00810508">
        <w:rPr>
          <w:color w:val="0000FF"/>
        </w:rPr>
        <w:t>XXXX</w:t>
      </w:r>
      <w:r w:rsidRPr="004D7A49">
        <w:t>.</w:t>
      </w:r>
      <w:r>
        <w:t xml:space="preserve"> Dans ce cas, l'ensemble </w:t>
      </w:r>
      <w:r w:rsidR="00240C40">
        <w:t xml:space="preserve">des établissements et services </w:t>
      </w:r>
      <w:r>
        <w:t>du CPOM relève d'un même état prévisionnel de recettes et de dépenses. Les clauses du CPOM s'appliquent de manière concomitante à l'intégralité des établissements et services et prennent fin dans les mêmes conditions.</w:t>
      </w:r>
    </w:p>
    <w:p w:rsidR="002E66FE" w:rsidRDefault="002E66FE" w:rsidP="00CB62B9">
      <w:pPr>
        <w:pStyle w:val="Contrattexte"/>
        <w:tabs>
          <w:tab w:val="left" w:pos="8820"/>
        </w:tabs>
      </w:pPr>
    </w:p>
    <w:p w:rsidR="00C64F90" w:rsidRPr="00CB73D5" w:rsidRDefault="002D33E2" w:rsidP="00C64F90">
      <w:pPr>
        <w:pStyle w:val="Contrat3"/>
      </w:pPr>
      <w:r w:rsidRPr="009F0CB1">
        <w:rPr>
          <w:i/>
          <w:color w:val="0000FF"/>
        </w:rPr>
        <w:t>(le cas échéant)</w:t>
      </w:r>
      <w:r w:rsidRPr="0079483F">
        <w:rPr>
          <w:i/>
        </w:rPr>
        <w:t xml:space="preserve"> </w:t>
      </w:r>
      <w:r w:rsidR="00C64F90" w:rsidRPr="00CB73D5">
        <w:t>Gouvernance</w:t>
      </w:r>
      <w:r w:rsidR="00C5323C" w:rsidRPr="00CB73D5">
        <w:t xml:space="preserve"> - Siège</w:t>
      </w:r>
    </w:p>
    <w:p w:rsidR="000D3346" w:rsidRDefault="005F29EB" w:rsidP="00327014">
      <w:pPr>
        <w:pStyle w:val="Contrattexte"/>
      </w:pPr>
      <w:r w:rsidRPr="00B678E4">
        <w:rPr>
          <w:color w:val="008000"/>
        </w:rPr>
        <w:t>L'organisme gestionnaire</w:t>
      </w:r>
      <w:r w:rsidR="004D5B83" w:rsidRPr="00B678E4">
        <w:rPr>
          <w:color w:val="008000"/>
        </w:rPr>
        <w:t xml:space="preserve"> XXXX</w:t>
      </w:r>
      <w:r w:rsidR="00774BF8" w:rsidRPr="00B678E4">
        <w:rPr>
          <w:color w:val="008000"/>
        </w:rPr>
        <w:t xml:space="preserve"> </w:t>
      </w:r>
      <w:r w:rsidR="00774BF8" w:rsidRPr="00386731">
        <w:t xml:space="preserve">est doté d’une direction </w:t>
      </w:r>
      <w:r w:rsidR="00CE0E05">
        <w:t>générale</w:t>
      </w:r>
      <w:r w:rsidR="00774BF8" w:rsidRPr="00386731">
        <w:t xml:space="preserve"> et de services centraux </w:t>
      </w:r>
      <w:r w:rsidR="00AB3E68" w:rsidRPr="00386731">
        <w:t xml:space="preserve">/ </w:t>
      </w:r>
      <w:r w:rsidR="00774BF8" w:rsidRPr="00386731">
        <w:t xml:space="preserve">ou siège, </w:t>
      </w:r>
      <w:r w:rsidR="00BA7C5A">
        <w:t>situés</w:t>
      </w:r>
      <w:r w:rsidR="00327014" w:rsidRPr="00386731">
        <w:t xml:space="preserve"> à </w:t>
      </w:r>
      <w:r w:rsidR="00327014" w:rsidRPr="00B678E4">
        <w:rPr>
          <w:color w:val="008000"/>
        </w:rPr>
        <w:t>XXXX</w:t>
      </w:r>
      <w:r w:rsidR="000D3346" w:rsidRPr="00386731">
        <w:t>, qui assurent</w:t>
      </w:r>
      <w:r w:rsidR="000D3346" w:rsidRPr="00386731">
        <w:rPr>
          <w:i/>
        </w:rPr>
        <w:t xml:space="preserve"> </w:t>
      </w:r>
      <w:r w:rsidR="00327014" w:rsidRPr="00386731">
        <w:t xml:space="preserve">pour le compte des établissements et services </w:t>
      </w:r>
      <w:r w:rsidR="000F70FB">
        <w:t>des fonctions relatives à l’</w:t>
      </w:r>
      <w:r w:rsidR="00204A8B">
        <w:t>organisation,</w:t>
      </w:r>
      <w:r w:rsidR="00774BF8" w:rsidRPr="00386731">
        <w:t xml:space="preserve"> </w:t>
      </w:r>
      <w:r w:rsidR="000F70FB">
        <w:t>l’</w:t>
      </w:r>
      <w:r w:rsidR="00774BF8" w:rsidRPr="00386731">
        <w:t>informa</w:t>
      </w:r>
      <w:r w:rsidR="00327014" w:rsidRPr="00386731">
        <w:t xml:space="preserve">tique, </w:t>
      </w:r>
      <w:r w:rsidR="000F70FB">
        <w:t xml:space="preserve">les </w:t>
      </w:r>
      <w:r w:rsidR="00327014" w:rsidRPr="00386731">
        <w:t>système</w:t>
      </w:r>
      <w:r w:rsidR="000F70FB">
        <w:t>s</w:t>
      </w:r>
      <w:r w:rsidR="00327014" w:rsidRPr="00386731">
        <w:t xml:space="preserve"> d’information, </w:t>
      </w:r>
      <w:r w:rsidR="000F70FB">
        <w:t xml:space="preserve">la </w:t>
      </w:r>
      <w:r w:rsidR="00327014" w:rsidRPr="00386731">
        <w:t xml:space="preserve">facturation, </w:t>
      </w:r>
      <w:r w:rsidR="000F70FB">
        <w:t xml:space="preserve">la </w:t>
      </w:r>
      <w:r w:rsidR="00327014" w:rsidRPr="00386731">
        <w:t xml:space="preserve">comptabilité, </w:t>
      </w:r>
      <w:r w:rsidR="000F70FB">
        <w:t>la politique ressources humaines</w:t>
      </w:r>
      <w:r w:rsidR="00204A8B">
        <w:t xml:space="preserve">, </w:t>
      </w:r>
      <w:r w:rsidR="000F70FB">
        <w:t>la qualité et la sécurité</w:t>
      </w:r>
      <w:r w:rsidR="00774BF8" w:rsidRPr="00386731">
        <w:t xml:space="preserve">. Cette centralisation </w:t>
      </w:r>
      <w:r w:rsidR="00500BDE" w:rsidRPr="00386731">
        <w:t>a pour objectif</w:t>
      </w:r>
      <w:r w:rsidR="00461357">
        <w:t>s</w:t>
      </w:r>
      <w:r w:rsidR="00774BF8" w:rsidRPr="00386731">
        <w:t xml:space="preserve"> de développer cohérence et </w:t>
      </w:r>
      <w:r w:rsidR="000F70FB">
        <w:t>efficience</w:t>
      </w:r>
      <w:r w:rsidR="00500BDE" w:rsidRPr="00386731">
        <w:t xml:space="preserve"> dans le fonctionnement </w:t>
      </w:r>
      <w:r w:rsidR="00D22C64">
        <w:t>général</w:t>
      </w:r>
      <w:r w:rsidR="00500BDE" w:rsidRPr="00386731">
        <w:t>, et d’assurer aide, conseil et contrôle des établissements et services.</w:t>
      </w:r>
      <w:r w:rsidR="00774BF8" w:rsidRPr="00386731">
        <w:t xml:space="preserve"> </w:t>
      </w:r>
    </w:p>
    <w:p w:rsidR="00C42E51" w:rsidRDefault="00C42E51" w:rsidP="00327014">
      <w:pPr>
        <w:pStyle w:val="Contrattexte"/>
      </w:pPr>
      <w:r w:rsidRPr="001D62B6">
        <w:t>Ces fonctions doivent être distinguées de celles relevant de la vie associative (et de son budget propre)</w:t>
      </w:r>
      <w:r w:rsidR="00204A8B">
        <w:t>.</w:t>
      </w:r>
    </w:p>
    <w:p w:rsidR="00D314B5" w:rsidRPr="00B62DA3" w:rsidRDefault="00AD54C6" w:rsidP="00D314B5">
      <w:pPr>
        <w:pStyle w:val="Contrat1"/>
        <w:numPr>
          <w:ilvl w:val="0"/>
          <w:numId w:val="0"/>
        </w:numPr>
        <w:rPr>
          <w:sz w:val="20"/>
          <w:szCs w:val="20"/>
          <w:u w:val="single"/>
        </w:rPr>
      </w:pPr>
      <w:r w:rsidRPr="00B62DA3">
        <w:rPr>
          <w:sz w:val="20"/>
          <w:szCs w:val="20"/>
          <w:u w:val="single"/>
        </w:rPr>
        <w:t>Existence d’un siè</w:t>
      </w:r>
      <w:r w:rsidR="00D314B5" w:rsidRPr="00B62DA3">
        <w:rPr>
          <w:sz w:val="20"/>
          <w:szCs w:val="20"/>
          <w:u w:val="single"/>
        </w:rPr>
        <w:t>ge autorisé :</w:t>
      </w:r>
    </w:p>
    <w:p w:rsidR="00D314B5" w:rsidRPr="00B678E4" w:rsidRDefault="00D314B5" w:rsidP="00204A8B">
      <w:pPr>
        <w:pStyle w:val="Contrat1"/>
        <w:numPr>
          <w:ilvl w:val="0"/>
          <w:numId w:val="0"/>
        </w:numPr>
        <w:jc w:val="both"/>
        <w:rPr>
          <w:sz w:val="20"/>
          <w:szCs w:val="20"/>
        </w:rPr>
      </w:pPr>
      <w:r w:rsidRPr="00B678E4">
        <w:rPr>
          <w:color w:val="0000FF"/>
          <w:sz w:val="20"/>
          <w:szCs w:val="20"/>
        </w:rPr>
        <w:t>Option 1</w:t>
      </w:r>
      <w:r w:rsidRPr="00B678E4">
        <w:rPr>
          <w:sz w:val="20"/>
          <w:szCs w:val="20"/>
        </w:rPr>
        <w:t xml:space="preserve"> : L’ensemble des établissements et services gérés et susceptibles d’abonder le financement du siège social est compris dans le champ d’application du présent CPOM. </w:t>
      </w:r>
    </w:p>
    <w:p w:rsidR="00774BF8" w:rsidRPr="00B62DA3" w:rsidRDefault="00ED5889" w:rsidP="00327014">
      <w:pPr>
        <w:pStyle w:val="Contrattexte"/>
        <w:rPr>
          <w:i/>
          <w:color w:val="0000FF"/>
        </w:rPr>
      </w:pPr>
      <w:r w:rsidRPr="00B62DA3">
        <w:t xml:space="preserve">Le siège a été autorisé par décision de </w:t>
      </w:r>
      <w:r w:rsidRPr="00B62DA3">
        <w:rPr>
          <w:color w:val="0000FF"/>
        </w:rPr>
        <w:t xml:space="preserve">XXXX </w:t>
      </w:r>
      <w:r w:rsidR="00690513" w:rsidRPr="00953BFD">
        <w:rPr>
          <w:i/>
          <w:color w:val="0000FF"/>
        </w:rPr>
        <w:t>(Autorité de tarification compétente)</w:t>
      </w:r>
      <w:r w:rsidR="00690513">
        <w:t xml:space="preserve"> </w:t>
      </w:r>
      <w:r w:rsidRPr="00B62DA3">
        <w:t xml:space="preserve">du </w:t>
      </w:r>
      <w:r w:rsidR="000F70FB" w:rsidRPr="00B62DA3">
        <w:rPr>
          <w:i/>
          <w:color w:val="0000FF"/>
        </w:rPr>
        <w:t>jour/mois/année</w:t>
      </w:r>
      <w:r w:rsidR="000E0E6E" w:rsidRPr="00B62DA3">
        <w:t xml:space="preserve">, </w:t>
      </w:r>
      <w:r w:rsidR="009E159A" w:rsidRPr="00B62DA3">
        <w:t xml:space="preserve">et sera à renouveler avant le </w:t>
      </w:r>
      <w:r w:rsidR="00036FA5" w:rsidRPr="00B62DA3">
        <w:rPr>
          <w:i/>
          <w:color w:val="0000FF"/>
        </w:rPr>
        <w:t>jour/mois/année</w:t>
      </w:r>
      <w:r w:rsidR="00036FA5" w:rsidRPr="00B62DA3">
        <w:t xml:space="preserve"> </w:t>
      </w:r>
      <w:r w:rsidR="0073035C" w:rsidRPr="00690513">
        <w:rPr>
          <w:b/>
          <w:i/>
          <w:sz w:val="22"/>
          <w:szCs w:val="22"/>
        </w:rPr>
        <w:t>ou</w:t>
      </w:r>
      <w:r w:rsidR="0073035C" w:rsidRPr="00B62DA3">
        <w:t xml:space="preserve"> </w:t>
      </w:r>
      <w:r w:rsidR="000E0E6E" w:rsidRPr="00B62DA3">
        <w:t xml:space="preserve">autorisation en cours de renouvellement à la date de signature du présent contrat / </w:t>
      </w:r>
      <w:r w:rsidR="000E0E6E" w:rsidRPr="00690513">
        <w:rPr>
          <w:b/>
          <w:i/>
          <w:sz w:val="22"/>
          <w:szCs w:val="22"/>
        </w:rPr>
        <w:t>ou</w:t>
      </w:r>
      <w:r w:rsidR="000E0E6E" w:rsidRPr="00B62DA3">
        <w:t xml:space="preserve"> autorisation prorogée par </w:t>
      </w:r>
      <w:r w:rsidR="00BB5FCF" w:rsidRPr="00B62DA3">
        <w:t>décision</w:t>
      </w:r>
      <w:r w:rsidR="000E0E6E" w:rsidRPr="00B62DA3">
        <w:t xml:space="preserve"> en date du</w:t>
      </w:r>
      <w:r w:rsidR="000F70FB" w:rsidRPr="00B62DA3">
        <w:t xml:space="preserve"> </w:t>
      </w:r>
      <w:r w:rsidR="000F70FB" w:rsidRPr="00B62DA3">
        <w:rPr>
          <w:i/>
          <w:color w:val="0000FF"/>
        </w:rPr>
        <w:t>jour/mois/année</w:t>
      </w:r>
      <w:r w:rsidR="00C42E51" w:rsidRPr="00B62DA3">
        <w:rPr>
          <w:i/>
          <w:color w:val="0000FF"/>
        </w:rPr>
        <w:t>.</w:t>
      </w:r>
    </w:p>
    <w:p w:rsidR="00D314B5" w:rsidRPr="00B62DA3" w:rsidRDefault="00D314B5" w:rsidP="00D71B2E">
      <w:pPr>
        <w:pStyle w:val="Contrat1"/>
        <w:numPr>
          <w:ilvl w:val="0"/>
          <w:numId w:val="0"/>
        </w:numPr>
        <w:jc w:val="both"/>
        <w:rPr>
          <w:sz w:val="20"/>
          <w:szCs w:val="20"/>
        </w:rPr>
      </w:pPr>
      <w:r w:rsidRPr="00953BFD">
        <w:rPr>
          <w:i/>
          <w:color w:val="0000FF"/>
          <w:sz w:val="20"/>
          <w:szCs w:val="20"/>
        </w:rPr>
        <w:t>Option 2</w:t>
      </w:r>
      <w:r w:rsidRPr="00B62DA3">
        <w:rPr>
          <w:sz w:val="20"/>
          <w:szCs w:val="20"/>
        </w:rPr>
        <w:t xml:space="preserve"> : D’autres </w:t>
      </w:r>
      <w:r w:rsidR="00D71B2E" w:rsidRPr="00B62DA3">
        <w:rPr>
          <w:sz w:val="20"/>
          <w:szCs w:val="20"/>
        </w:rPr>
        <w:t xml:space="preserve">établissements et services que ceux compris dans le CPOM ont vocation à abonder le budget du </w:t>
      </w:r>
      <w:r w:rsidR="00A34659" w:rsidRPr="00B62DA3">
        <w:rPr>
          <w:sz w:val="20"/>
          <w:szCs w:val="20"/>
        </w:rPr>
        <w:t>siège</w:t>
      </w:r>
      <w:r w:rsidR="00D71B2E" w:rsidRPr="00B62DA3">
        <w:rPr>
          <w:sz w:val="20"/>
          <w:szCs w:val="20"/>
        </w:rPr>
        <w:t xml:space="preserve"> social.</w:t>
      </w:r>
    </w:p>
    <w:p w:rsidR="00D71B2E" w:rsidRPr="00D71B2E" w:rsidRDefault="00D71B2E" w:rsidP="00D71B2E">
      <w:pPr>
        <w:pStyle w:val="Contrat1"/>
        <w:numPr>
          <w:ilvl w:val="0"/>
          <w:numId w:val="0"/>
        </w:numPr>
        <w:jc w:val="both"/>
        <w:rPr>
          <w:sz w:val="20"/>
          <w:szCs w:val="20"/>
        </w:rPr>
      </w:pPr>
      <w:r w:rsidRPr="004D7A49">
        <w:rPr>
          <w:sz w:val="20"/>
          <w:szCs w:val="20"/>
        </w:rPr>
        <w:t xml:space="preserve">Le contenu de l’autorisation de frais de </w:t>
      </w:r>
      <w:r w:rsidR="00A34659" w:rsidRPr="004D7A49">
        <w:rPr>
          <w:sz w:val="20"/>
          <w:szCs w:val="20"/>
        </w:rPr>
        <w:t>siège</w:t>
      </w:r>
      <w:r w:rsidRPr="004D7A49">
        <w:rPr>
          <w:sz w:val="20"/>
          <w:szCs w:val="20"/>
        </w:rPr>
        <w:t xml:space="preserve">, autorisé par décision de </w:t>
      </w:r>
      <w:r w:rsidRPr="00690513">
        <w:rPr>
          <w:color w:val="0000FF"/>
          <w:sz w:val="20"/>
          <w:szCs w:val="20"/>
        </w:rPr>
        <w:t xml:space="preserve">XXXX </w:t>
      </w:r>
      <w:r w:rsidR="00690513" w:rsidRPr="00953BFD">
        <w:rPr>
          <w:i/>
          <w:color w:val="0000FF"/>
          <w:sz w:val="20"/>
          <w:szCs w:val="20"/>
        </w:rPr>
        <w:t>(Autorité de tarification compétente)</w:t>
      </w:r>
      <w:r w:rsidRPr="00953BFD">
        <w:rPr>
          <w:sz w:val="20"/>
          <w:szCs w:val="20"/>
        </w:rPr>
        <w:t xml:space="preserve">, </w:t>
      </w:r>
      <w:r w:rsidR="00690513" w:rsidRPr="00953BFD">
        <w:rPr>
          <w:sz w:val="20"/>
          <w:szCs w:val="20"/>
        </w:rPr>
        <w:t xml:space="preserve">est </w:t>
      </w:r>
      <w:r w:rsidRPr="00953BFD">
        <w:rPr>
          <w:sz w:val="20"/>
          <w:szCs w:val="20"/>
        </w:rPr>
        <w:t xml:space="preserve">annexé </w:t>
      </w:r>
      <w:r w:rsidR="004D7A49" w:rsidRPr="00953BFD">
        <w:rPr>
          <w:sz w:val="20"/>
          <w:szCs w:val="20"/>
        </w:rPr>
        <w:t>au présent</w:t>
      </w:r>
      <w:r w:rsidRPr="00953BFD">
        <w:rPr>
          <w:i/>
          <w:sz w:val="20"/>
          <w:szCs w:val="20"/>
        </w:rPr>
        <w:t xml:space="preserve"> </w:t>
      </w:r>
      <w:r w:rsidRPr="00953BFD">
        <w:rPr>
          <w:sz w:val="20"/>
          <w:szCs w:val="20"/>
        </w:rPr>
        <w:t>CPOM</w:t>
      </w:r>
      <w:r w:rsidR="00A34659" w:rsidRPr="00953BFD">
        <w:rPr>
          <w:sz w:val="20"/>
          <w:szCs w:val="20"/>
        </w:rPr>
        <w:t>.</w:t>
      </w:r>
      <w:r>
        <w:rPr>
          <w:sz w:val="20"/>
          <w:szCs w:val="20"/>
        </w:rPr>
        <w:t xml:space="preserve"> </w:t>
      </w:r>
    </w:p>
    <w:p w:rsidR="00973F90" w:rsidRPr="009D75D2" w:rsidRDefault="00973F90" w:rsidP="00973F90">
      <w:pPr>
        <w:pStyle w:val="Contrat1"/>
      </w:pPr>
      <w:r w:rsidRPr="009D75D2">
        <w:t xml:space="preserve">DIAGNOSTIC </w:t>
      </w:r>
    </w:p>
    <w:p w:rsidR="00F1568A" w:rsidRPr="00F1568A" w:rsidRDefault="00C32C7F" w:rsidP="00BA670E">
      <w:pPr>
        <w:pStyle w:val="Contrat1"/>
        <w:numPr>
          <w:ilvl w:val="0"/>
          <w:numId w:val="0"/>
        </w:numPr>
        <w:spacing w:before="0" w:after="0"/>
        <w:jc w:val="both"/>
        <w:rPr>
          <w:b/>
          <w:sz w:val="20"/>
          <w:szCs w:val="20"/>
        </w:rPr>
      </w:pPr>
      <w:bookmarkStart w:id="9" w:name="_Toc369874360"/>
      <w:r w:rsidRPr="00C32C7F">
        <w:rPr>
          <w:i/>
          <w:color w:val="0000FF"/>
          <w:sz w:val="20"/>
          <w:szCs w:val="20"/>
        </w:rPr>
        <w:t>(</w:t>
      </w:r>
      <w:proofErr w:type="gramStart"/>
      <w:r w:rsidRPr="00C32C7F">
        <w:rPr>
          <w:i/>
          <w:color w:val="0000FF"/>
          <w:sz w:val="20"/>
          <w:szCs w:val="20"/>
        </w:rPr>
        <w:t>le</w:t>
      </w:r>
      <w:proofErr w:type="gramEnd"/>
      <w:r w:rsidRPr="00C32C7F">
        <w:rPr>
          <w:i/>
          <w:color w:val="0000FF"/>
          <w:sz w:val="20"/>
          <w:szCs w:val="20"/>
        </w:rPr>
        <w:t xml:space="preserve"> cas échéant</w:t>
      </w:r>
      <w:r w:rsidR="00870268">
        <w:rPr>
          <w:i/>
          <w:color w:val="0000FF"/>
          <w:sz w:val="20"/>
          <w:szCs w:val="20"/>
        </w:rPr>
        <w:t>, si renouvellement CPOM</w:t>
      </w:r>
      <w:r w:rsidRPr="00C32C7F">
        <w:rPr>
          <w:i/>
          <w:color w:val="0000FF"/>
          <w:sz w:val="20"/>
          <w:szCs w:val="20"/>
        </w:rPr>
        <w:t>)</w:t>
      </w:r>
      <w:r>
        <w:rPr>
          <w:sz w:val="20"/>
          <w:szCs w:val="20"/>
        </w:rPr>
        <w:t xml:space="preserve"> </w:t>
      </w:r>
      <w:r w:rsidR="00F1568A">
        <w:rPr>
          <w:sz w:val="20"/>
          <w:szCs w:val="20"/>
        </w:rPr>
        <w:t>Au préalable, u</w:t>
      </w:r>
      <w:r w:rsidR="00F1568A" w:rsidRPr="00F1568A">
        <w:rPr>
          <w:sz w:val="20"/>
          <w:szCs w:val="20"/>
        </w:rPr>
        <w:t>n bilan d'exécu</w:t>
      </w:r>
      <w:r w:rsidR="00F1568A">
        <w:rPr>
          <w:sz w:val="20"/>
          <w:szCs w:val="20"/>
        </w:rPr>
        <w:t xml:space="preserve">tion du précédent CPOM </w:t>
      </w:r>
      <w:r w:rsidR="00C5323C" w:rsidRPr="00C32C7F">
        <w:rPr>
          <w:color w:val="0000FF"/>
          <w:sz w:val="20"/>
          <w:szCs w:val="20"/>
        </w:rPr>
        <w:t>2</w:t>
      </w:r>
      <w:r w:rsidR="00870268">
        <w:rPr>
          <w:color w:val="0000FF"/>
          <w:sz w:val="20"/>
          <w:szCs w:val="20"/>
        </w:rPr>
        <w:t>0..</w:t>
      </w:r>
      <w:r w:rsidR="00C5323C" w:rsidRPr="00C32C7F">
        <w:rPr>
          <w:color w:val="0000FF"/>
          <w:sz w:val="20"/>
          <w:szCs w:val="20"/>
        </w:rPr>
        <w:t>/2</w:t>
      </w:r>
      <w:r w:rsidR="00870268">
        <w:rPr>
          <w:color w:val="0000FF"/>
          <w:sz w:val="20"/>
          <w:szCs w:val="20"/>
        </w:rPr>
        <w:t>0</w:t>
      </w:r>
      <w:proofErr w:type="gramStart"/>
      <w:r w:rsidR="00870268">
        <w:rPr>
          <w:color w:val="0000FF"/>
          <w:sz w:val="20"/>
          <w:szCs w:val="20"/>
        </w:rPr>
        <w:t>..</w:t>
      </w:r>
      <w:proofErr w:type="gramEnd"/>
      <w:r w:rsidR="00F1568A" w:rsidRPr="00C32C7F">
        <w:rPr>
          <w:color w:val="0000FF"/>
          <w:sz w:val="20"/>
          <w:szCs w:val="20"/>
        </w:rPr>
        <w:t xml:space="preserve"> </w:t>
      </w:r>
      <w:proofErr w:type="gramStart"/>
      <w:r w:rsidR="00F1568A" w:rsidRPr="00F1568A">
        <w:rPr>
          <w:sz w:val="20"/>
          <w:szCs w:val="20"/>
        </w:rPr>
        <w:t>a</w:t>
      </w:r>
      <w:proofErr w:type="gramEnd"/>
      <w:r w:rsidR="00F1568A" w:rsidRPr="00F1568A">
        <w:rPr>
          <w:sz w:val="20"/>
          <w:szCs w:val="20"/>
        </w:rPr>
        <w:t xml:space="preserve"> été élaboré. Ce bilan a fait l’objet d’une validation </w:t>
      </w:r>
      <w:r w:rsidR="00F1568A" w:rsidRPr="004D5B83">
        <w:rPr>
          <w:sz w:val="20"/>
          <w:szCs w:val="20"/>
        </w:rPr>
        <w:t xml:space="preserve">conjointe par </w:t>
      </w:r>
      <w:r w:rsidR="00F1568A" w:rsidRPr="00B678E4">
        <w:rPr>
          <w:color w:val="008000"/>
          <w:sz w:val="20"/>
          <w:szCs w:val="20"/>
        </w:rPr>
        <w:t>l'organisme gestionnaire</w:t>
      </w:r>
      <w:r w:rsidR="004D5B83" w:rsidRPr="00B678E4">
        <w:rPr>
          <w:color w:val="008000"/>
          <w:sz w:val="20"/>
          <w:szCs w:val="20"/>
        </w:rPr>
        <w:t xml:space="preserve"> XXXX</w:t>
      </w:r>
      <w:r w:rsidR="00F1568A" w:rsidRPr="00B678E4">
        <w:rPr>
          <w:color w:val="008000"/>
          <w:sz w:val="20"/>
          <w:szCs w:val="20"/>
        </w:rPr>
        <w:t xml:space="preserve"> </w:t>
      </w:r>
      <w:r w:rsidR="00F1568A">
        <w:rPr>
          <w:sz w:val="20"/>
          <w:szCs w:val="20"/>
        </w:rPr>
        <w:t xml:space="preserve">et </w:t>
      </w:r>
      <w:r w:rsidR="00F1568A" w:rsidRPr="00F1568A">
        <w:rPr>
          <w:sz w:val="20"/>
          <w:szCs w:val="20"/>
        </w:rPr>
        <w:t xml:space="preserve">par l’ARS </w:t>
      </w:r>
      <w:r w:rsidR="00F1568A" w:rsidRPr="00BF3336">
        <w:rPr>
          <w:color w:val="984806" w:themeColor="accent6" w:themeShade="80"/>
          <w:sz w:val="20"/>
          <w:szCs w:val="20"/>
        </w:rPr>
        <w:t xml:space="preserve">et le Conseil </w:t>
      </w:r>
      <w:r w:rsidR="00D22C64">
        <w:rPr>
          <w:color w:val="984806" w:themeColor="accent6" w:themeShade="80"/>
          <w:sz w:val="20"/>
          <w:szCs w:val="20"/>
        </w:rPr>
        <w:t>Départemental</w:t>
      </w:r>
      <w:r w:rsidR="00F1568A" w:rsidRPr="00BF3336">
        <w:rPr>
          <w:color w:val="984806" w:themeColor="accent6" w:themeShade="80"/>
          <w:sz w:val="20"/>
          <w:szCs w:val="20"/>
        </w:rPr>
        <w:t xml:space="preserve"> </w:t>
      </w:r>
      <w:r w:rsidR="00F1568A" w:rsidRPr="007D3E10">
        <w:rPr>
          <w:sz w:val="20"/>
          <w:szCs w:val="20"/>
        </w:rPr>
        <w:t>en</w:t>
      </w:r>
      <w:r w:rsidR="00F1568A" w:rsidRPr="00F1568A">
        <w:rPr>
          <w:sz w:val="20"/>
          <w:szCs w:val="20"/>
        </w:rPr>
        <w:t xml:space="preserve"> date du </w:t>
      </w:r>
      <w:r w:rsidRPr="00870268">
        <w:rPr>
          <w:color w:val="0000FF"/>
          <w:sz w:val="20"/>
          <w:szCs w:val="20"/>
        </w:rPr>
        <w:t>jour/mois/année</w:t>
      </w:r>
      <w:r w:rsidR="00F1568A" w:rsidRPr="00C32C7F">
        <w:rPr>
          <w:i/>
          <w:color w:val="0000FF"/>
          <w:sz w:val="20"/>
          <w:szCs w:val="20"/>
        </w:rPr>
        <w:t>.</w:t>
      </w:r>
      <w:r w:rsidR="00F1568A" w:rsidRPr="00C32C7F">
        <w:rPr>
          <w:b/>
          <w:color w:val="0000FF"/>
          <w:sz w:val="20"/>
          <w:szCs w:val="20"/>
        </w:rPr>
        <w:t xml:space="preserve"> </w:t>
      </w:r>
    </w:p>
    <w:p w:rsidR="001A5AB6" w:rsidRDefault="001A5AB6" w:rsidP="00BA670E">
      <w:pPr>
        <w:pStyle w:val="Contrat1"/>
        <w:numPr>
          <w:ilvl w:val="0"/>
          <w:numId w:val="0"/>
        </w:numPr>
        <w:spacing w:before="0" w:after="0"/>
        <w:jc w:val="both"/>
        <w:rPr>
          <w:color w:val="0000FF"/>
          <w:sz w:val="20"/>
          <w:szCs w:val="20"/>
        </w:rPr>
      </w:pPr>
      <w:r w:rsidRPr="00953BFD">
        <w:rPr>
          <w:sz w:val="20"/>
          <w:szCs w:val="20"/>
        </w:rPr>
        <w:t xml:space="preserve">Synthèse du bilan </w:t>
      </w:r>
      <w:r w:rsidR="00690513" w:rsidRPr="00953BFD">
        <w:rPr>
          <w:sz w:val="20"/>
          <w:szCs w:val="20"/>
        </w:rPr>
        <w:t xml:space="preserve">et niveau de réalisation des objectifs </w:t>
      </w:r>
      <w:r w:rsidRPr="00953BFD">
        <w:rPr>
          <w:sz w:val="20"/>
          <w:szCs w:val="20"/>
        </w:rPr>
        <w:t>:</w:t>
      </w:r>
      <w:r w:rsidR="00C1529F" w:rsidRPr="00953BFD">
        <w:rPr>
          <w:sz w:val="20"/>
          <w:szCs w:val="20"/>
        </w:rPr>
        <w:t xml:space="preserve"> </w:t>
      </w:r>
      <w:r w:rsidRPr="00953BFD">
        <w:rPr>
          <w:color w:val="0000FF"/>
          <w:sz w:val="20"/>
          <w:szCs w:val="20"/>
        </w:rPr>
        <w:t>……………………………………………………………</w:t>
      </w:r>
    </w:p>
    <w:p w:rsidR="008D68B4" w:rsidRDefault="008D68B4" w:rsidP="00BA670E">
      <w:pPr>
        <w:pStyle w:val="Contrat1"/>
        <w:numPr>
          <w:ilvl w:val="0"/>
          <w:numId w:val="0"/>
        </w:numPr>
        <w:spacing w:before="0" w:after="0"/>
        <w:jc w:val="both"/>
        <w:rPr>
          <w:color w:val="0000FF"/>
          <w:sz w:val="20"/>
          <w:szCs w:val="20"/>
        </w:rPr>
      </w:pPr>
    </w:p>
    <w:p w:rsidR="00364CF0" w:rsidRPr="00C1529F" w:rsidRDefault="00364CF0" w:rsidP="00BA670E">
      <w:pPr>
        <w:pStyle w:val="Contrat1"/>
        <w:numPr>
          <w:ilvl w:val="0"/>
          <w:numId w:val="0"/>
        </w:numPr>
        <w:spacing w:before="0" w:after="0"/>
        <w:jc w:val="both"/>
        <w:rPr>
          <w:color w:val="0000FF"/>
          <w:sz w:val="20"/>
          <w:szCs w:val="20"/>
        </w:rPr>
      </w:pPr>
    </w:p>
    <w:bookmarkEnd w:id="9"/>
    <w:p w:rsidR="00973F90" w:rsidRDefault="008D68B4" w:rsidP="002D393D">
      <w:pPr>
        <w:pStyle w:val="Contrattexte"/>
      </w:pPr>
      <w:r w:rsidRPr="00095FE7">
        <w:t xml:space="preserve">Les objectifs pluriannuels définis à la section suivante (cf. 3. Objectifs pluriannuels) ont été établis sur la base </w:t>
      </w:r>
      <w:r w:rsidRPr="00835634">
        <w:t>d'un</w:t>
      </w:r>
      <w:r w:rsidR="00AC2A33" w:rsidRPr="00835634">
        <w:t>e</w:t>
      </w:r>
      <w:r w:rsidRPr="00835634">
        <w:t xml:space="preserve"> </w:t>
      </w:r>
      <w:r w:rsidR="00AC2A33" w:rsidRPr="00835634">
        <w:t xml:space="preserve">grille de </w:t>
      </w:r>
      <w:r w:rsidRPr="00835634">
        <w:t xml:space="preserve">diagnostic partagé </w:t>
      </w:r>
      <w:r w:rsidR="00AC2A33" w:rsidRPr="00835634">
        <w:t>sous format Excel</w:t>
      </w:r>
      <w:r w:rsidR="00AC2A33">
        <w:t xml:space="preserve"> </w:t>
      </w:r>
      <w:r w:rsidRPr="00095FE7">
        <w:t xml:space="preserve">entre </w:t>
      </w:r>
      <w:r w:rsidR="00690513" w:rsidRPr="00B678E4">
        <w:rPr>
          <w:color w:val="008000"/>
        </w:rPr>
        <w:t>l'organisme gestionnaire XXXX</w:t>
      </w:r>
      <w:r w:rsidRPr="00B678E4">
        <w:rPr>
          <w:color w:val="008000"/>
        </w:rPr>
        <w:t xml:space="preserve"> </w:t>
      </w:r>
      <w:r w:rsidRPr="00095FE7">
        <w:t>et l'ARS Auvergne-Rhône-Alpes</w:t>
      </w:r>
      <w:r w:rsidR="0010055F" w:rsidRPr="00095FE7">
        <w:t xml:space="preserve"> </w:t>
      </w:r>
      <w:r w:rsidR="00690513" w:rsidRPr="00690513">
        <w:rPr>
          <w:color w:val="984806" w:themeColor="accent6" w:themeShade="80"/>
        </w:rPr>
        <w:t xml:space="preserve">et le Conseil Départemental </w:t>
      </w:r>
      <w:r w:rsidR="0010055F" w:rsidRPr="00095FE7">
        <w:t xml:space="preserve">annexé au présent </w:t>
      </w:r>
      <w:r w:rsidR="0010055F" w:rsidRPr="0044093C">
        <w:t xml:space="preserve">contrat </w:t>
      </w:r>
      <w:r w:rsidR="0010055F" w:rsidRPr="0044093C">
        <w:rPr>
          <w:shd w:val="clear" w:color="auto" w:fill="BFBFBF" w:themeFill="background1" w:themeFillShade="BF"/>
        </w:rPr>
        <w:t xml:space="preserve">(cf. Annexe </w:t>
      </w:r>
      <w:r w:rsidR="004E16A8" w:rsidRPr="0044093C">
        <w:rPr>
          <w:shd w:val="clear" w:color="auto" w:fill="BFBFBF" w:themeFill="background1" w:themeFillShade="BF"/>
        </w:rPr>
        <w:t>1</w:t>
      </w:r>
      <w:r w:rsidR="0010055F" w:rsidRPr="0044093C">
        <w:rPr>
          <w:shd w:val="clear" w:color="auto" w:fill="BFBFBF" w:themeFill="background1" w:themeFillShade="BF"/>
        </w:rPr>
        <w:t>)</w:t>
      </w:r>
      <w:r w:rsidR="0010055F" w:rsidRPr="0044093C">
        <w:t>.</w:t>
      </w:r>
      <w:r w:rsidR="0010055F" w:rsidRPr="00095FE7">
        <w:t xml:space="preserve"> Ils visent à répondre</w:t>
      </w:r>
      <w:r w:rsidR="00F33ED9" w:rsidRPr="00095FE7">
        <w:t xml:space="preserve"> – dans le cadre du </w:t>
      </w:r>
      <w:r w:rsidR="00F80F5B">
        <w:t xml:space="preserve">projet </w:t>
      </w:r>
      <w:r w:rsidR="00F33ED9" w:rsidRPr="00095FE7">
        <w:t>régional de santé –</w:t>
      </w:r>
      <w:r w:rsidR="0010055F" w:rsidRPr="00095FE7">
        <w:t xml:space="preserve"> aux principaux enjeux identifiés dans ledit diagnostic, notamment en termes d'accompagnement des personnes en situation de handicap, d'amélioration continue de la qualité, </w:t>
      </w:r>
      <w:r w:rsidR="0010055F" w:rsidRPr="00B678E4">
        <w:t xml:space="preserve">d'efficience des organisations et/ou d'inscription de l'offre </w:t>
      </w:r>
      <w:r w:rsidR="00690513" w:rsidRPr="00B678E4">
        <w:t xml:space="preserve">de l'organisme gestionnaire </w:t>
      </w:r>
      <w:r w:rsidR="0010055F" w:rsidRPr="00B678E4">
        <w:t xml:space="preserve">dans la dynamique </w:t>
      </w:r>
      <w:r w:rsidR="0010055F" w:rsidRPr="00095FE7">
        <w:t>territoriale.</w:t>
      </w:r>
    </w:p>
    <w:p w:rsidR="00DC6E09" w:rsidRPr="00953BFD" w:rsidRDefault="00DC6E09" w:rsidP="002D393D">
      <w:pPr>
        <w:pStyle w:val="Contrattexte"/>
      </w:pPr>
      <w:r w:rsidRPr="00953BFD">
        <w:lastRenderedPageBreak/>
        <w:t xml:space="preserve">Le diagnostic issu de la grille </w:t>
      </w:r>
      <w:r w:rsidR="00690513" w:rsidRPr="00953BFD">
        <w:t>est accompagné</w:t>
      </w:r>
      <w:r w:rsidRPr="00953BFD">
        <w:t xml:space="preserve"> d’une enquête de satisfaction des usagers dont les modalités </w:t>
      </w:r>
      <w:r w:rsidR="00690513" w:rsidRPr="00953BFD">
        <w:t xml:space="preserve">ont été </w:t>
      </w:r>
      <w:r w:rsidRPr="00953BFD">
        <w:t>définies par l’organisme gestionnaire en association avec le Conseil de la vie sociale</w:t>
      </w:r>
      <w:r w:rsidR="001542C7" w:rsidRPr="00953BFD">
        <w:t>, et ce</w:t>
      </w:r>
      <w:r w:rsidRPr="00953BFD">
        <w:t xml:space="preserve"> dans l’attente d’un éventuel cadre national.</w:t>
      </w:r>
    </w:p>
    <w:p w:rsidR="00DC6E09" w:rsidRPr="00953BFD" w:rsidRDefault="00DC6E09" w:rsidP="002D393D">
      <w:pPr>
        <w:pStyle w:val="Contrattexte"/>
        <w:rPr>
          <w:color w:val="FF0000"/>
        </w:rPr>
      </w:pPr>
    </w:p>
    <w:p w:rsidR="0010055F" w:rsidRPr="00095FE7" w:rsidRDefault="00DC6E09" w:rsidP="002D393D">
      <w:pPr>
        <w:pStyle w:val="Contrattexte"/>
      </w:pPr>
      <w:r w:rsidRPr="00953BFD">
        <w:t>Les</w:t>
      </w:r>
      <w:r w:rsidR="0010055F" w:rsidRPr="00953BFD">
        <w:t xml:space="preserve"> enjeux </w:t>
      </w:r>
      <w:r w:rsidR="001542C7" w:rsidRPr="00953BFD">
        <w:t xml:space="preserve">issus du diagnostic partagé </w:t>
      </w:r>
      <w:r w:rsidR="0010055F" w:rsidRPr="00953BFD">
        <w:t>peuvent être synthétisés comme suit :</w:t>
      </w:r>
    </w:p>
    <w:p w:rsidR="00263D85" w:rsidRPr="008B5E87" w:rsidRDefault="00263D85" w:rsidP="006D7512">
      <w:pPr>
        <w:pStyle w:val="Anne2"/>
        <w:numPr>
          <w:ilvl w:val="0"/>
          <w:numId w:val="0"/>
        </w:numPr>
        <w:rPr>
          <w:rFonts w:asciiTheme="minorHAnsi" w:hAnsiTheme="minorHAnsi"/>
          <w:i/>
          <w:color w:val="0000FF"/>
          <w:sz w:val="18"/>
          <w:szCs w:val="18"/>
        </w:rPr>
      </w:pPr>
    </w:p>
    <w:tbl>
      <w:tblPr>
        <w:tblW w:w="9195" w:type="dxa"/>
        <w:tblInd w:w="55" w:type="dxa"/>
        <w:tblCellMar>
          <w:left w:w="70" w:type="dxa"/>
          <w:right w:w="70" w:type="dxa"/>
        </w:tblCellMar>
        <w:tblLook w:val="0000" w:firstRow="0" w:lastRow="0" w:firstColumn="0" w:lastColumn="0" w:noHBand="0" w:noVBand="0"/>
      </w:tblPr>
      <w:tblGrid>
        <w:gridCol w:w="4515"/>
        <w:gridCol w:w="4680"/>
      </w:tblGrid>
      <w:tr w:rsidR="00004667" w:rsidRPr="00004667" w:rsidTr="007176CE">
        <w:trPr>
          <w:trHeight w:val="142"/>
        </w:trPr>
        <w:tc>
          <w:tcPr>
            <w:tcW w:w="9195" w:type="dxa"/>
            <w:gridSpan w:val="2"/>
            <w:tcBorders>
              <w:top w:val="single" w:sz="8" w:space="0" w:color="auto"/>
              <w:left w:val="single" w:sz="8" w:space="0" w:color="auto"/>
              <w:right w:val="single" w:sz="8" w:space="0" w:color="000000"/>
            </w:tcBorders>
            <w:shd w:val="clear" w:color="auto" w:fill="404040"/>
            <w:noWrap/>
            <w:vAlign w:val="center"/>
          </w:tcPr>
          <w:p w:rsidR="00004667" w:rsidRPr="00673168" w:rsidRDefault="007176CE" w:rsidP="007176CE">
            <w:pPr>
              <w:jc w:val="center"/>
              <w:rPr>
                <w:rFonts w:ascii="Calibri" w:hAnsi="Calibri"/>
                <w:b/>
                <w:sz w:val="22"/>
                <w:szCs w:val="22"/>
              </w:rPr>
            </w:pPr>
            <w:r w:rsidRPr="007176CE">
              <w:rPr>
                <w:rFonts w:ascii="Calibri" w:hAnsi="Calibri"/>
                <w:b/>
                <w:color w:val="FFFFFF"/>
              </w:rPr>
              <w:t>SYNTHESE - CONSTATS</w:t>
            </w:r>
          </w:p>
        </w:tc>
      </w:tr>
      <w:tr w:rsidR="00004667" w:rsidRPr="007176CE" w:rsidTr="007176CE">
        <w:trPr>
          <w:trHeight w:val="255"/>
        </w:trPr>
        <w:tc>
          <w:tcPr>
            <w:tcW w:w="9195" w:type="dxa"/>
            <w:gridSpan w:val="2"/>
            <w:tcBorders>
              <w:top w:val="single" w:sz="4" w:space="0" w:color="auto"/>
              <w:left w:val="single" w:sz="8" w:space="0" w:color="auto"/>
              <w:bottom w:val="single" w:sz="4" w:space="0" w:color="auto"/>
              <w:right w:val="single" w:sz="8" w:space="0" w:color="000000"/>
            </w:tcBorders>
            <w:shd w:val="clear" w:color="auto" w:fill="606060"/>
            <w:noWrap/>
            <w:vAlign w:val="center"/>
          </w:tcPr>
          <w:p w:rsidR="00004667" w:rsidRPr="00AC5098" w:rsidRDefault="00673168" w:rsidP="007176CE">
            <w:pPr>
              <w:ind w:left="708"/>
              <w:rPr>
                <w:rFonts w:ascii="Calibri" w:hAnsi="Calibri"/>
                <w:b/>
                <w:color w:val="FFFFFF"/>
                <w:sz w:val="18"/>
                <w:szCs w:val="18"/>
              </w:rPr>
            </w:pPr>
            <w:r w:rsidRPr="00AC5098">
              <w:rPr>
                <w:rFonts w:ascii="Calibri" w:hAnsi="Calibri"/>
                <w:b/>
                <w:color w:val="FFFFFF"/>
                <w:spacing w:val="16"/>
                <w:sz w:val="18"/>
                <w:szCs w:val="18"/>
              </w:rPr>
              <w:t xml:space="preserve">Axe 1 : </w:t>
            </w:r>
            <w:r w:rsidR="00004667" w:rsidRPr="00AC5098">
              <w:rPr>
                <w:rFonts w:ascii="Calibri" w:hAnsi="Calibri"/>
                <w:b/>
                <w:color w:val="FFFFFF"/>
                <w:spacing w:val="16"/>
                <w:sz w:val="18"/>
                <w:szCs w:val="18"/>
              </w:rPr>
              <w:t>Prestations d’accompagnement des personnes</w:t>
            </w:r>
          </w:p>
        </w:tc>
      </w:tr>
      <w:tr w:rsidR="00004667" w:rsidRPr="009E3966" w:rsidTr="007176CE">
        <w:trPr>
          <w:trHeight w:val="255"/>
        </w:trPr>
        <w:tc>
          <w:tcPr>
            <w:tcW w:w="4515" w:type="dxa"/>
            <w:tcBorders>
              <w:top w:val="single" w:sz="4" w:space="0" w:color="auto"/>
              <w:left w:val="single" w:sz="4" w:space="0" w:color="auto"/>
              <w:bottom w:val="single" w:sz="4" w:space="0" w:color="auto"/>
              <w:right w:val="single" w:sz="4" w:space="0" w:color="auto"/>
            </w:tcBorders>
            <w:shd w:val="clear" w:color="auto" w:fill="D9D9D9"/>
            <w:vAlign w:val="center"/>
          </w:tcPr>
          <w:p w:rsidR="00004667" w:rsidRPr="00AC5098" w:rsidRDefault="00004667" w:rsidP="00C92AA4">
            <w:pPr>
              <w:spacing w:line="24" w:lineRule="atLeast"/>
              <w:ind w:left="33"/>
              <w:jc w:val="center"/>
              <w:rPr>
                <w:rFonts w:ascii="Calibri" w:hAnsi="Calibri"/>
              </w:rPr>
            </w:pPr>
            <w:r w:rsidRPr="00AC5098">
              <w:rPr>
                <w:rFonts w:ascii="Calibri" w:hAnsi="Calibri"/>
              </w:rPr>
              <w:t>points forts</w:t>
            </w:r>
          </w:p>
        </w:tc>
        <w:tc>
          <w:tcPr>
            <w:tcW w:w="4680" w:type="dxa"/>
            <w:tcBorders>
              <w:top w:val="single" w:sz="4" w:space="0" w:color="auto"/>
              <w:left w:val="single" w:sz="4" w:space="0" w:color="auto"/>
              <w:bottom w:val="single" w:sz="4" w:space="0" w:color="auto"/>
              <w:right w:val="single" w:sz="4" w:space="0" w:color="auto"/>
            </w:tcBorders>
            <w:shd w:val="clear" w:color="auto" w:fill="D9D9D9"/>
            <w:vAlign w:val="center"/>
          </w:tcPr>
          <w:p w:rsidR="00004667" w:rsidRPr="00AC5098" w:rsidRDefault="00004667" w:rsidP="00C92AA4">
            <w:pPr>
              <w:spacing w:line="24" w:lineRule="atLeast"/>
              <w:ind w:left="33"/>
              <w:jc w:val="center"/>
              <w:rPr>
                <w:rFonts w:ascii="Calibri" w:hAnsi="Calibri"/>
              </w:rPr>
            </w:pPr>
            <w:r w:rsidRPr="00AC5098">
              <w:rPr>
                <w:rFonts w:ascii="Calibri" w:hAnsi="Calibri"/>
              </w:rPr>
              <w:t>axes d'amélioration</w:t>
            </w:r>
          </w:p>
        </w:tc>
      </w:tr>
      <w:tr w:rsidR="00004667" w:rsidRPr="00C92AA4" w:rsidTr="00C92AA4">
        <w:trPr>
          <w:trHeight w:val="255"/>
        </w:trPr>
        <w:tc>
          <w:tcPr>
            <w:tcW w:w="4515" w:type="dxa"/>
            <w:tcBorders>
              <w:top w:val="nil"/>
              <w:left w:val="single" w:sz="8" w:space="0" w:color="auto"/>
              <w:bottom w:val="single" w:sz="4" w:space="0" w:color="auto"/>
              <w:right w:val="single" w:sz="4" w:space="0" w:color="auto"/>
            </w:tcBorders>
            <w:shd w:val="clear" w:color="auto" w:fill="auto"/>
            <w:vAlign w:val="center"/>
          </w:tcPr>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F97C7A" w:rsidRPr="00C92AA4" w:rsidRDefault="00F97C7A"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c>
          <w:tcPr>
            <w:tcW w:w="4680" w:type="dxa"/>
            <w:tcBorders>
              <w:top w:val="nil"/>
              <w:left w:val="nil"/>
              <w:bottom w:val="single" w:sz="4" w:space="0" w:color="auto"/>
              <w:right w:val="single" w:sz="8" w:space="0" w:color="auto"/>
            </w:tcBorders>
            <w:shd w:val="clear" w:color="auto" w:fill="auto"/>
            <w:vAlign w:val="center"/>
          </w:tcPr>
          <w:p w:rsidR="00004667" w:rsidRPr="00374582" w:rsidRDefault="00004667" w:rsidP="00C92AA4">
            <w:pPr>
              <w:spacing w:line="24" w:lineRule="atLeast"/>
              <w:ind w:left="33"/>
              <w:rPr>
                <w:rFonts w:ascii="Calibri" w:hAnsi="Calibri"/>
                <w:sz w:val="18"/>
                <w:szCs w:val="18"/>
              </w:rPr>
            </w:pPr>
          </w:p>
        </w:tc>
      </w:tr>
      <w:tr w:rsidR="00004667" w:rsidRPr="007176CE" w:rsidTr="007176CE">
        <w:trPr>
          <w:trHeight w:val="255"/>
        </w:trPr>
        <w:tc>
          <w:tcPr>
            <w:tcW w:w="9195" w:type="dxa"/>
            <w:gridSpan w:val="2"/>
            <w:tcBorders>
              <w:top w:val="single" w:sz="4" w:space="0" w:color="auto"/>
              <w:left w:val="single" w:sz="8" w:space="0" w:color="auto"/>
              <w:bottom w:val="single" w:sz="4" w:space="0" w:color="auto"/>
              <w:right w:val="single" w:sz="8" w:space="0" w:color="000000"/>
            </w:tcBorders>
            <w:shd w:val="clear" w:color="auto" w:fill="606060"/>
            <w:noWrap/>
            <w:vAlign w:val="center"/>
          </w:tcPr>
          <w:p w:rsidR="00004667" w:rsidRPr="00AC5098" w:rsidRDefault="00673168" w:rsidP="007176CE">
            <w:pPr>
              <w:ind w:left="708"/>
              <w:rPr>
                <w:rFonts w:ascii="Calibri" w:hAnsi="Calibri"/>
                <w:b/>
                <w:color w:val="FFFFFF"/>
                <w:sz w:val="18"/>
                <w:szCs w:val="18"/>
              </w:rPr>
            </w:pPr>
            <w:r w:rsidRPr="00AC5098">
              <w:rPr>
                <w:rFonts w:ascii="Calibri" w:hAnsi="Calibri"/>
                <w:b/>
                <w:color w:val="FFFFFF"/>
                <w:spacing w:val="16"/>
                <w:sz w:val="18"/>
                <w:szCs w:val="18"/>
              </w:rPr>
              <w:t xml:space="preserve">Axe 2 : </w:t>
            </w:r>
            <w:r w:rsidR="00C60A8D" w:rsidRPr="00AC5098">
              <w:rPr>
                <w:rFonts w:ascii="Calibri" w:hAnsi="Calibri"/>
                <w:b/>
                <w:color w:val="FFFFFF"/>
                <w:spacing w:val="16"/>
                <w:sz w:val="18"/>
                <w:szCs w:val="18"/>
              </w:rPr>
              <w:t>Pilotage de la démarche d’amélioration continue de la qualité</w:t>
            </w:r>
          </w:p>
        </w:tc>
      </w:tr>
      <w:tr w:rsidR="007176CE" w:rsidRPr="009E3966" w:rsidTr="007176CE">
        <w:trPr>
          <w:trHeight w:val="255"/>
        </w:trPr>
        <w:tc>
          <w:tcPr>
            <w:tcW w:w="4515"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points forts</w:t>
            </w:r>
          </w:p>
        </w:tc>
        <w:tc>
          <w:tcPr>
            <w:tcW w:w="4680"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axes d'amélioration</w:t>
            </w:r>
          </w:p>
        </w:tc>
      </w:tr>
      <w:tr w:rsidR="00004667" w:rsidRPr="00C92AA4" w:rsidTr="00C92AA4">
        <w:trPr>
          <w:trHeight w:val="255"/>
        </w:trPr>
        <w:tc>
          <w:tcPr>
            <w:tcW w:w="4515" w:type="dxa"/>
            <w:tcBorders>
              <w:top w:val="nil"/>
              <w:left w:val="single" w:sz="8" w:space="0" w:color="auto"/>
              <w:bottom w:val="single" w:sz="4" w:space="0" w:color="auto"/>
              <w:right w:val="single" w:sz="4" w:space="0" w:color="auto"/>
            </w:tcBorders>
            <w:shd w:val="clear" w:color="auto" w:fill="auto"/>
            <w:vAlign w:val="center"/>
          </w:tcPr>
          <w:p w:rsidR="00F97C7A" w:rsidRDefault="00F97C7A" w:rsidP="00C92AA4">
            <w:pPr>
              <w:spacing w:line="24" w:lineRule="atLeast"/>
              <w:ind w:left="33"/>
              <w:rPr>
                <w:rFonts w:ascii="Calibri" w:hAnsi="Calibri"/>
              </w:rPr>
            </w:pPr>
          </w:p>
          <w:p w:rsidR="00F97C7A" w:rsidRDefault="00F97C7A" w:rsidP="00C92AA4">
            <w:pPr>
              <w:spacing w:line="24" w:lineRule="atLeast"/>
              <w:ind w:left="33"/>
              <w:rPr>
                <w:rFonts w:ascii="Calibri" w:hAnsi="Calibri"/>
              </w:rPr>
            </w:pPr>
          </w:p>
          <w:p w:rsidR="00F97C7A" w:rsidRPr="00C92AA4" w:rsidRDefault="00F97C7A"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c>
          <w:tcPr>
            <w:tcW w:w="4680" w:type="dxa"/>
            <w:tcBorders>
              <w:top w:val="nil"/>
              <w:left w:val="nil"/>
              <w:bottom w:val="single" w:sz="4" w:space="0" w:color="auto"/>
              <w:right w:val="single" w:sz="8" w:space="0" w:color="auto"/>
            </w:tcBorders>
            <w:shd w:val="clear" w:color="auto" w:fill="auto"/>
            <w:vAlign w:val="center"/>
          </w:tcPr>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r>
      <w:tr w:rsidR="00004667" w:rsidRPr="007176CE" w:rsidTr="007176CE">
        <w:trPr>
          <w:trHeight w:val="255"/>
        </w:trPr>
        <w:tc>
          <w:tcPr>
            <w:tcW w:w="9195" w:type="dxa"/>
            <w:gridSpan w:val="2"/>
            <w:tcBorders>
              <w:top w:val="single" w:sz="4" w:space="0" w:color="auto"/>
              <w:left w:val="single" w:sz="8" w:space="0" w:color="auto"/>
              <w:bottom w:val="single" w:sz="4" w:space="0" w:color="auto"/>
              <w:right w:val="single" w:sz="8" w:space="0" w:color="000000"/>
            </w:tcBorders>
            <w:shd w:val="clear" w:color="auto" w:fill="606060"/>
            <w:noWrap/>
            <w:vAlign w:val="center"/>
          </w:tcPr>
          <w:p w:rsidR="00004667" w:rsidRPr="00AC5098" w:rsidRDefault="00673168" w:rsidP="007176CE">
            <w:pPr>
              <w:ind w:left="708"/>
              <w:rPr>
                <w:rFonts w:ascii="Calibri" w:hAnsi="Calibri"/>
                <w:b/>
                <w:color w:val="FFFFFF"/>
                <w:sz w:val="18"/>
                <w:szCs w:val="18"/>
              </w:rPr>
            </w:pPr>
            <w:r w:rsidRPr="00AC5098">
              <w:rPr>
                <w:rFonts w:ascii="Calibri" w:hAnsi="Calibri"/>
                <w:b/>
                <w:color w:val="FFFFFF"/>
                <w:spacing w:val="16"/>
                <w:sz w:val="18"/>
                <w:szCs w:val="18"/>
              </w:rPr>
              <w:t xml:space="preserve">Axe 3 : </w:t>
            </w:r>
            <w:r w:rsidR="00C60A8D" w:rsidRPr="00AC5098">
              <w:rPr>
                <w:rFonts w:ascii="Calibri" w:hAnsi="Calibri"/>
                <w:b/>
                <w:color w:val="FFFFFF"/>
                <w:spacing w:val="16"/>
                <w:sz w:val="18"/>
                <w:szCs w:val="18"/>
              </w:rPr>
              <w:t>Mise en place d’une organisation efficiente</w:t>
            </w:r>
            <w:r w:rsidR="002E0676">
              <w:rPr>
                <w:rFonts w:ascii="Calibri" w:hAnsi="Calibri"/>
                <w:b/>
                <w:color w:val="FFFFFF"/>
                <w:spacing w:val="16"/>
                <w:sz w:val="18"/>
                <w:szCs w:val="18"/>
              </w:rPr>
              <w:t xml:space="preserve"> </w:t>
            </w:r>
          </w:p>
        </w:tc>
      </w:tr>
      <w:tr w:rsidR="007176CE" w:rsidRPr="009E3966" w:rsidTr="007176CE">
        <w:trPr>
          <w:trHeight w:val="255"/>
        </w:trPr>
        <w:tc>
          <w:tcPr>
            <w:tcW w:w="4515"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points forts</w:t>
            </w:r>
          </w:p>
        </w:tc>
        <w:tc>
          <w:tcPr>
            <w:tcW w:w="4680"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axes d'amélioration</w:t>
            </w:r>
          </w:p>
        </w:tc>
      </w:tr>
      <w:tr w:rsidR="00004667" w:rsidRPr="00C92AA4" w:rsidTr="00C92AA4">
        <w:trPr>
          <w:trHeight w:val="255"/>
        </w:trPr>
        <w:tc>
          <w:tcPr>
            <w:tcW w:w="4515" w:type="dxa"/>
            <w:tcBorders>
              <w:top w:val="nil"/>
              <w:left w:val="single" w:sz="8" w:space="0" w:color="auto"/>
              <w:bottom w:val="single" w:sz="4" w:space="0" w:color="auto"/>
              <w:right w:val="single" w:sz="4" w:space="0" w:color="auto"/>
            </w:tcBorders>
            <w:shd w:val="clear" w:color="auto" w:fill="auto"/>
            <w:vAlign w:val="center"/>
          </w:tcPr>
          <w:p w:rsidR="00B97C2C" w:rsidRDefault="00B97C2C" w:rsidP="00C92AA4">
            <w:pPr>
              <w:spacing w:line="24" w:lineRule="atLeast"/>
              <w:ind w:left="33"/>
              <w:rPr>
                <w:rFonts w:ascii="Calibri" w:hAnsi="Calibri"/>
              </w:rPr>
            </w:pPr>
          </w:p>
          <w:p w:rsidR="00F97C7A" w:rsidRDefault="00F97C7A" w:rsidP="00C92AA4">
            <w:pPr>
              <w:spacing w:line="24" w:lineRule="atLeast"/>
              <w:ind w:left="33"/>
              <w:rPr>
                <w:rFonts w:ascii="Calibri" w:hAnsi="Calibri"/>
              </w:rPr>
            </w:pPr>
          </w:p>
          <w:p w:rsidR="00F97C7A" w:rsidRDefault="00F97C7A"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c>
          <w:tcPr>
            <w:tcW w:w="4680" w:type="dxa"/>
            <w:tcBorders>
              <w:top w:val="nil"/>
              <w:left w:val="nil"/>
              <w:bottom w:val="single" w:sz="4" w:space="0" w:color="auto"/>
              <w:right w:val="single" w:sz="8" w:space="0" w:color="auto"/>
            </w:tcBorders>
            <w:shd w:val="clear" w:color="auto" w:fill="auto"/>
            <w:vAlign w:val="center"/>
          </w:tcPr>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r>
      <w:tr w:rsidR="00004667" w:rsidRPr="007176CE" w:rsidTr="007176CE">
        <w:trPr>
          <w:trHeight w:val="300"/>
        </w:trPr>
        <w:tc>
          <w:tcPr>
            <w:tcW w:w="9195" w:type="dxa"/>
            <w:gridSpan w:val="2"/>
            <w:tcBorders>
              <w:top w:val="single" w:sz="4" w:space="0" w:color="auto"/>
              <w:left w:val="single" w:sz="8" w:space="0" w:color="auto"/>
              <w:bottom w:val="single" w:sz="4" w:space="0" w:color="auto"/>
              <w:right w:val="single" w:sz="8" w:space="0" w:color="000000"/>
            </w:tcBorders>
            <w:shd w:val="clear" w:color="auto" w:fill="606060"/>
            <w:noWrap/>
            <w:vAlign w:val="center"/>
          </w:tcPr>
          <w:p w:rsidR="00004667" w:rsidRPr="00AC5098" w:rsidRDefault="00673168" w:rsidP="007176CE">
            <w:pPr>
              <w:ind w:left="708"/>
              <w:rPr>
                <w:rFonts w:ascii="Calibri" w:hAnsi="Calibri"/>
                <w:b/>
                <w:color w:val="FFFFFF"/>
                <w:sz w:val="18"/>
                <w:szCs w:val="18"/>
              </w:rPr>
            </w:pPr>
            <w:r w:rsidRPr="00AC5098">
              <w:rPr>
                <w:rFonts w:ascii="Calibri" w:hAnsi="Calibri"/>
                <w:b/>
                <w:color w:val="FFFFFF"/>
                <w:spacing w:val="16"/>
                <w:sz w:val="18"/>
                <w:szCs w:val="18"/>
              </w:rPr>
              <w:t xml:space="preserve">Axe 4 : </w:t>
            </w:r>
            <w:r w:rsidR="00004667" w:rsidRPr="00AC5098">
              <w:rPr>
                <w:rFonts w:ascii="Calibri" w:hAnsi="Calibri"/>
                <w:b/>
                <w:color w:val="FFFFFF"/>
                <w:spacing w:val="16"/>
                <w:sz w:val="18"/>
                <w:szCs w:val="18"/>
              </w:rPr>
              <w:t>L’inscription des établissements et services dans la dynamique territoriale</w:t>
            </w:r>
          </w:p>
        </w:tc>
      </w:tr>
      <w:tr w:rsidR="007176CE" w:rsidRPr="009E3966" w:rsidTr="007176CE">
        <w:trPr>
          <w:trHeight w:val="255"/>
        </w:trPr>
        <w:tc>
          <w:tcPr>
            <w:tcW w:w="4515"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points forts</w:t>
            </w:r>
          </w:p>
        </w:tc>
        <w:tc>
          <w:tcPr>
            <w:tcW w:w="4680" w:type="dxa"/>
            <w:tcBorders>
              <w:top w:val="single" w:sz="4" w:space="0" w:color="auto"/>
              <w:left w:val="single" w:sz="4" w:space="0" w:color="auto"/>
              <w:bottom w:val="single" w:sz="4" w:space="0" w:color="auto"/>
              <w:right w:val="single" w:sz="4" w:space="0" w:color="auto"/>
            </w:tcBorders>
            <w:shd w:val="clear" w:color="auto" w:fill="D9D9D9"/>
            <w:vAlign w:val="center"/>
          </w:tcPr>
          <w:p w:rsidR="007176CE" w:rsidRPr="00AC5098" w:rsidRDefault="007176CE" w:rsidP="00667D4E">
            <w:pPr>
              <w:spacing w:line="24" w:lineRule="atLeast"/>
              <w:ind w:left="33"/>
              <w:jc w:val="center"/>
              <w:rPr>
                <w:rFonts w:ascii="Calibri" w:hAnsi="Calibri"/>
              </w:rPr>
            </w:pPr>
            <w:r w:rsidRPr="00AC5098">
              <w:rPr>
                <w:rFonts w:ascii="Calibri" w:hAnsi="Calibri"/>
              </w:rPr>
              <w:t>axes d'amélioration</w:t>
            </w:r>
          </w:p>
        </w:tc>
      </w:tr>
      <w:tr w:rsidR="00004667" w:rsidRPr="00C92AA4" w:rsidTr="00C92AA4">
        <w:trPr>
          <w:trHeight w:val="255"/>
        </w:trPr>
        <w:tc>
          <w:tcPr>
            <w:tcW w:w="4515" w:type="dxa"/>
            <w:tcBorders>
              <w:top w:val="nil"/>
              <w:left w:val="single" w:sz="8" w:space="0" w:color="auto"/>
              <w:bottom w:val="single" w:sz="4" w:space="0" w:color="auto"/>
              <w:right w:val="single" w:sz="4" w:space="0" w:color="auto"/>
            </w:tcBorders>
            <w:shd w:val="clear" w:color="auto" w:fill="auto"/>
            <w:vAlign w:val="center"/>
          </w:tcPr>
          <w:p w:rsidR="00004667" w:rsidRDefault="00004667" w:rsidP="00C92AA4">
            <w:pPr>
              <w:spacing w:line="24" w:lineRule="atLeast"/>
              <w:ind w:left="33"/>
              <w:rPr>
                <w:rFonts w:ascii="Calibri" w:hAnsi="Calibri"/>
              </w:rPr>
            </w:pPr>
          </w:p>
          <w:p w:rsidR="00B97C2C" w:rsidRPr="00C92AA4" w:rsidRDefault="00B97C2C" w:rsidP="00C92AA4">
            <w:pPr>
              <w:spacing w:line="24" w:lineRule="atLeast"/>
              <w:ind w:left="33"/>
              <w:rPr>
                <w:rFonts w:ascii="Calibri" w:hAnsi="Calibri"/>
              </w:rPr>
            </w:pPr>
          </w:p>
          <w:p w:rsidR="00004667" w:rsidRPr="00C92AA4" w:rsidRDefault="00004667" w:rsidP="00492E19">
            <w:pPr>
              <w:spacing w:line="24" w:lineRule="atLeast"/>
              <w:rPr>
                <w:rFonts w:ascii="Calibri" w:hAnsi="Calibri"/>
              </w:rPr>
            </w:pPr>
          </w:p>
        </w:tc>
        <w:tc>
          <w:tcPr>
            <w:tcW w:w="4680" w:type="dxa"/>
            <w:tcBorders>
              <w:top w:val="nil"/>
              <w:left w:val="nil"/>
              <w:bottom w:val="single" w:sz="4" w:space="0" w:color="auto"/>
              <w:right w:val="single" w:sz="8" w:space="0" w:color="auto"/>
            </w:tcBorders>
            <w:shd w:val="clear" w:color="auto" w:fill="auto"/>
            <w:vAlign w:val="center"/>
          </w:tcPr>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p w:rsidR="00004667" w:rsidRPr="00C92AA4" w:rsidRDefault="00004667" w:rsidP="00C92AA4">
            <w:pPr>
              <w:spacing w:line="24" w:lineRule="atLeast"/>
              <w:ind w:left="33"/>
              <w:rPr>
                <w:rFonts w:ascii="Calibri" w:hAnsi="Calibri"/>
              </w:rPr>
            </w:pPr>
          </w:p>
        </w:tc>
      </w:tr>
    </w:tbl>
    <w:p w:rsidR="00774BF8" w:rsidRPr="009D75D2" w:rsidRDefault="00967E0F" w:rsidP="00B97C2C">
      <w:pPr>
        <w:pStyle w:val="Contrat1"/>
      </w:pPr>
      <w:bookmarkStart w:id="10" w:name="_Toc369874363"/>
      <w:r w:rsidRPr="009D75D2">
        <w:t>OBJECTIFS PLURIANNUELS</w:t>
      </w:r>
      <w:bookmarkEnd w:id="10"/>
      <w:r w:rsidR="00A9599F">
        <w:t xml:space="preserve"> </w:t>
      </w:r>
    </w:p>
    <w:p w:rsidR="00D846C3" w:rsidRDefault="00F33ED9" w:rsidP="00D846C3">
      <w:pPr>
        <w:pStyle w:val="Contrattexte"/>
        <w:spacing w:after="0"/>
      </w:pPr>
      <w:r>
        <w:t>L</w:t>
      </w:r>
      <w:r w:rsidR="00D846C3" w:rsidRPr="00A9599F">
        <w:t>e présent contrat définit</w:t>
      </w:r>
      <w:r w:rsidR="00293AD1">
        <w:t>, parmi les axes d’amélioration identifiés,</w:t>
      </w:r>
      <w:r w:rsidR="00D846C3" w:rsidRPr="00A9599F">
        <w:t xml:space="preserve"> les objectifs prioritaires de </w:t>
      </w:r>
      <w:r w:rsidR="00D846C3" w:rsidRPr="00B678E4">
        <w:rPr>
          <w:color w:val="008000"/>
        </w:rPr>
        <w:t xml:space="preserve">l'organisme gestionnaire XXXX </w:t>
      </w:r>
      <w:r w:rsidR="00D846C3" w:rsidRPr="00A9599F">
        <w:t xml:space="preserve">pour les 5 ans du CPOM, </w:t>
      </w:r>
      <w:r>
        <w:t xml:space="preserve">sur la base du diagnostic partagé et des </w:t>
      </w:r>
      <w:r w:rsidR="008F5C36">
        <w:t xml:space="preserve">objectifs spécifiques du schéma régional de santé </w:t>
      </w:r>
      <w:r w:rsidR="00E058B0">
        <w:t>qui se déclinent comme suit</w:t>
      </w:r>
      <w:r w:rsidR="008867FB">
        <w:t xml:space="preserve"> </w:t>
      </w:r>
      <w:r w:rsidR="00E058B0">
        <w:t>:</w:t>
      </w:r>
    </w:p>
    <w:p w:rsidR="00B848C4" w:rsidRPr="00A83064" w:rsidRDefault="00B848C4" w:rsidP="008867FB">
      <w:pPr>
        <w:pStyle w:val="Contrattexte"/>
        <w:numPr>
          <w:ilvl w:val="0"/>
          <w:numId w:val="3"/>
        </w:numPr>
        <w:spacing w:after="0"/>
      </w:pPr>
      <w:r w:rsidRPr="00A83064">
        <w:t>Mettre en place une politique de prévention en faveur des personnes en situation de handicap</w:t>
      </w:r>
      <w:r w:rsidR="00A76DBF">
        <w:t>,</w:t>
      </w:r>
    </w:p>
    <w:p w:rsidR="00814873" w:rsidRDefault="008F5C36" w:rsidP="008867FB">
      <w:pPr>
        <w:pStyle w:val="Contrattexte"/>
        <w:numPr>
          <w:ilvl w:val="0"/>
          <w:numId w:val="3"/>
        </w:numPr>
        <w:spacing w:after="0"/>
      </w:pPr>
      <w:r w:rsidRPr="00A83064">
        <w:t>Faciliter l'accès aux soins des personnes</w:t>
      </w:r>
      <w:r w:rsidR="00A76DBF">
        <w:t>,</w:t>
      </w:r>
    </w:p>
    <w:p w:rsidR="008F5C36" w:rsidRPr="00A83064" w:rsidRDefault="008F5C36" w:rsidP="008867FB">
      <w:pPr>
        <w:pStyle w:val="Contrattexte"/>
        <w:numPr>
          <w:ilvl w:val="0"/>
          <w:numId w:val="3"/>
        </w:numPr>
        <w:spacing w:after="0"/>
      </w:pPr>
      <w:r w:rsidRPr="00A83064">
        <w:t>Améliorer le repérage, le dépistage et le diagnostic des troubles du développement et favoriser une plus grande précocité des accompagnements</w:t>
      </w:r>
      <w:r w:rsidR="00A76DBF">
        <w:t>,</w:t>
      </w:r>
    </w:p>
    <w:p w:rsidR="008F5C36" w:rsidRPr="00A83064" w:rsidRDefault="008F5C36" w:rsidP="008867FB">
      <w:pPr>
        <w:pStyle w:val="Contrattexte"/>
        <w:numPr>
          <w:ilvl w:val="0"/>
          <w:numId w:val="3"/>
        </w:numPr>
        <w:spacing w:after="0"/>
      </w:pPr>
      <w:r w:rsidRPr="00A83064">
        <w:t>Favoriser la scolarisation en milieu ordinaire des enfants</w:t>
      </w:r>
      <w:r w:rsidR="00A76DBF">
        <w:t>,</w:t>
      </w:r>
      <w:r w:rsidRPr="00A83064">
        <w:t xml:space="preserve"> </w:t>
      </w:r>
    </w:p>
    <w:p w:rsidR="008F5C36" w:rsidRPr="00A83064" w:rsidRDefault="008F5C36" w:rsidP="008867FB">
      <w:pPr>
        <w:pStyle w:val="Contrattexte"/>
        <w:numPr>
          <w:ilvl w:val="0"/>
          <w:numId w:val="3"/>
        </w:numPr>
        <w:spacing w:after="0"/>
      </w:pPr>
      <w:r w:rsidRPr="00A83064">
        <w:t>Favoriser l'accès à une qualification et à l'emploi, assurer le maint</w:t>
      </w:r>
      <w:r w:rsidR="0044093C">
        <w:t>ien dans l'emploi des personnes,</w:t>
      </w:r>
    </w:p>
    <w:p w:rsidR="00E058B0" w:rsidRPr="00A83064" w:rsidRDefault="008F5C36" w:rsidP="008867FB">
      <w:pPr>
        <w:pStyle w:val="Contrattexte"/>
        <w:numPr>
          <w:ilvl w:val="0"/>
          <w:numId w:val="3"/>
        </w:numPr>
        <w:spacing w:after="0"/>
      </w:pPr>
      <w:r w:rsidRPr="00A83064">
        <w:t>Favoriser l'accès à l'habitat inclusif</w:t>
      </w:r>
      <w:r w:rsidR="00A76DBF">
        <w:t>,</w:t>
      </w:r>
      <w:r w:rsidRPr="00A83064">
        <w:t xml:space="preserve"> </w:t>
      </w:r>
    </w:p>
    <w:p w:rsidR="008F5C36" w:rsidRPr="00A83064" w:rsidRDefault="008F5C36" w:rsidP="008867FB">
      <w:pPr>
        <w:pStyle w:val="Contrattexte"/>
        <w:numPr>
          <w:ilvl w:val="0"/>
          <w:numId w:val="3"/>
        </w:numPr>
        <w:spacing w:after="0"/>
      </w:pPr>
      <w:r w:rsidRPr="00A83064">
        <w:t>Renforcer l'offre d'accueil et d'accompagnement spécialisée aux handicaps nécessitant un étayage renforcé</w:t>
      </w:r>
      <w:r w:rsidR="00A76DBF">
        <w:t>,</w:t>
      </w:r>
    </w:p>
    <w:p w:rsidR="008F5C36" w:rsidRDefault="008F5C36" w:rsidP="008867FB">
      <w:pPr>
        <w:pStyle w:val="Contrattexte"/>
        <w:numPr>
          <w:ilvl w:val="0"/>
          <w:numId w:val="3"/>
        </w:numPr>
        <w:spacing w:after="0"/>
      </w:pPr>
      <w:r w:rsidRPr="00A83064">
        <w:t>Accompagner l'avancée en âge des personnes</w:t>
      </w:r>
      <w:r w:rsidR="00A76DBF">
        <w:t>,</w:t>
      </w:r>
      <w:r w:rsidRPr="00A83064">
        <w:t xml:space="preserve"> </w:t>
      </w:r>
    </w:p>
    <w:p w:rsidR="00240C40" w:rsidRPr="00A83064" w:rsidRDefault="00240C40" w:rsidP="008867FB">
      <w:pPr>
        <w:pStyle w:val="Contrattexte"/>
        <w:numPr>
          <w:ilvl w:val="0"/>
          <w:numId w:val="3"/>
        </w:numPr>
        <w:spacing w:after="0"/>
      </w:pPr>
      <w:r>
        <w:t>Adapter les modes d’intervention aux évolutions des besoins des personnes</w:t>
      </w:r>
      <w:r w:rsidR="00061884">
        <w:t>.</w:t>
      </w:r>
    </w:p>
    <w:p w:rsidR="008867FB" w:rsidRPr="00A83064" w:rsidRDefault="008867FB" w:rsidP="00D846C3">
      <w:pPr>
        <w:pStyle w:val="Contrattexte"/>
        <w:spacing w:after="0"/>
      </w:pPr>
    </w:p>
    <w:p w:rsidR="00D846C3" w:rsidRPr="005F1218" w:rsidRDefault="00D846C3" w:rsidP="00D846C3">
      <w:pPr>
        <w:pStyle w:val="Contrattexte"/>
        <w:spacing w:after="0"/>
      </w:pPr>
      <w:r w:rsidRPr="005F1218">
        <w:t xml:space="preserve">Ces objectifs s'articulent autour de quatre axes stratégiques </w:t>
      </w:r>
      <w:r w:rsidR="00C90347" w:rsidRPr="005F1218">
        <w:t>:</w:t>
      </w:r>
    </w:p>
    <w:p w:rsidR="00D846C3" w:rsidRPr="005F1218" w:rsidRDefault="00D846C3" w:rsidP="00D846C3">
      <w:pPr>
        <w:pStyle w:val="Contrattexte"/>
        <w:numPr>
          <w:ilvl w:val="0"/>
          <w:numId w:val="3"/>
        </w:numPr>
        <w:tabs>
          <w:tab w:val="clear" w:pos="720"/>
          <w:tab w:val="num" w:pos="0"/>
        </w:tabs>
        <w:spacing w:after="0"/>
        <w:ind w:left="426"/>
        <w:rPr>
          <w:b/>
        </w:rPr>
      </w:pPr>
      <w:r w:rsidRPr="005F1218">
        <w:t>Prestations d'accompagnement personnalisées garantissant l'autonomie et la qualité de vie des personnes,</w:t>
      </w:r>
    </w:p>
    <w:p w:rsidR="00D846C3" w:rsidRPr="005F1218" w:rsidRDefault="00D846C3" w:rsidP="00D846C3">
      <w:pPr>
        <w:pStyle w:val="Contrattexte"/>
        <w:numPr>
          <w:ilvl w:val="0"/>
          <w:numId w:val="3"/>
        </w:numPr>
        <w:tabs>
          <w:tab w:val="clear" w:pos="720"/>
          <w:tab w:val="num" w:pos="0"/>
        </w:tabs>
        <w:spacing w:after="0"/>
        <w:ind w:left="426"/>
        <w:rPr>
          <w:b/>
        </w:rPr>
      </w:pPr>
      <w:r w:rsidRPr="005F1218">
        <w:t>Pilotage de la démarche d'amélioration continue de la qualité,</w:t>
      </w:r>
    </w:p>
    <w:p w:rsidR="00D846C3" w:rsidRPr="005F1218" w:rsidRDefault="00D846C3" w:rsidP="00D846C3">
      <w:pPr>
        <w:pStyle w:val="Contrattexte"/>
        <w:numPr>
          <w:ilvl w:val="0"/>
          <w:numId w:val="3"/>
        </w:numPr>
        <w:tabs>
          <w:tab w:val="clear" w:pos="720"/>
          <w:tab w:val="num" w:pos="0"/>
        </w:tabs>
        <w:spacing w:after="0"/>
        <w:ind w:left="426"/>
        <w:rPr>
          <w:b/>
        </w:rPr>
      </w:pPr>
      <w:r w:rsidRPr="005F1218">
        <w:t>Mise en place d'une organisation efficiente</w:t>
      </w:r>
      <w:r w:rsidR="000C7B6C">
        <w:t>,</w:t>
      </w:r>
    </w:p>
    <w:p w:rsidR="00D846C3" w:rsidRPr="005F1218" w:rsidRDefault="00D846C3" w:rsidP="00D846C3">
      <w:pPr>
        <w:pStyle w:val="Contrattexte"/>
        <w:numPr>
          <w:ilvl w:val="0"/>
          <w:numId w:val="3"/>
        </w:numPr>
        <w:tabs>
          <w:tab w:val="clear" w:pos="720"/>
          <w:tab w:val="num" w:pos="0"/>
        </w:tabs>
        <w:spacing w:after="0"/>
        <w:ind w:left="426"/>
        <w:rPr>
          <w:b/>
        </w:rPr>
      </w:pPr>
      <w:r w:rsidRPr="005F1218">
        <w:t>Inscription dans une dynamique territoriale</w:t>
      </w:r>
      <w:r w:rsidR="000C7B6C">
        <w:t>.</w:t>
      </w:r>
      <w:r w:rsidRPr="005F1218">
        <w:t xml:space="preserve"> </w:t>
      </w:r>
    </w:p>
    <w:p w:rsidR="00D846C3" w:rsidRPr="005F1218" w:rsidRDefault="00D846C3" w:rsidP="00D846C3">
      <w:pPr>
        <w:pStyle w:val="Contrattexte"/>
        <w:spacing w:after="0"/>
        <w:rPr>
          <w:b/>
        </w:rPr>
      </w:pPr>
    </w:p>
    <w:p w:rsidR="00D846C3" w:rsidRPr="005F1218" w:rsidRDefault="001D453F" w:rsidP="00D846C3">
      <w:pPr>
        <w:pStyle w:val="Contrattexte"/>
        <w:spacing w:after="0"/>
      </w:pPr>
      <w:r w:rsidRPr="005F1218">
        <w:lastRenderedPageBreak/>
        <w:t xml:space="preserve">Ils </w:t>
      </w:r>
      <w:r w:rsidR="00D846C3" w:rsidRPr="005F1218">
        <w:t xml:space="preserve">se déclinent en </w:t>
      </w:r>
      <w:r w:rsidR="00D846C3" w:rsidRPr="00953BFD">
        <w:rPr>
          <w:color w:val="0000FF"/>
        </w:rPr>
        <w:t>XX fiches actions</w:t>
      </w:r>
      <w:r w:rsidR="00D846C3" w:rsidRPr="005F1218">
        <w:t xml:space="preserve">. Le détail de ces fiches actions est présenté en </w:t>
      </w:r>
      <w:r w:rsidR="001542C7" w:rsidRPr="001542C7">
        <w:rPr>
          <w:shd w:val="clear" w:color="auto" w:fill="BFBFBF" w:themeFill="background1" w:themeFillShade="BF"/>
        </w:rPr>
        <w:t>A</w:t>
      </w:r>
      <w:r w:rsidR="00D846C3" w:rsidRPr="001542C7">
        <w:rPr>
          <w:shd w:val="clear" w:color="auto" w:fill="BFBFBF" w:themeFill="background1" w:themeFillShade="BF"/>
        </w:rPr>
        <w:t xml:space="preserve">nnexe </w:t>
      </w:r>
      <w:r w:rsidR="00C04589" w:rsidRPr="001542C7">
        <w:rPr>
          <w:shd w:val="clear" w:color="auto" w:fill="BFBFBF" w:themeFill="background1" w:themeFillShade="BF"/>
        </w:rPr>
        <w:t>2</w:t>
      </w:r>
      <w:r w:rsidR="00D846C3" w:rsidRPr="005F1218">
        <w:t xml:space="preserve"> du présent contrat </w:t>
      </w:r>
      <w:r w:rsidR="002D7C77" w:rsidRPr="005F1218">
        <w:t>"Fiches actions</w:t>
      </w:r>
      <w:r w:rsidR="00D846C3" w:rsidRPr="005F1218">
        <w:t>".</w:t>
      </w:r>
    </w:p>
    <w:p w:rsidR="00D846C3" w:rsidRPr="005F1218" w:rsidRDefault="00D846C3" w:rsidP="00D846C3">
      <w:pPr>
        <w:pStyle w:val="Contrattexte"/>
        <w:spacing w:after="0"/>
        <w:rPr>
          <w:b/>
        </w:rPr>
      </w:pPr>
    </w:p>
    <w:p w:rsidR="00D846C3" w:rsidRPr="005F1218" w:rsidRDefault="00D846C3" w:rsidP="00D846C3">
      <w:pPr>
        <w:pStyle w:val="Contrattexte"/>
      </w:pPr>
      <w:r w:rsidRPr="005F1218">
        <w:t>Le suivi et l’évaluation des actions seront effectués sur la base des indicateurs</w:t>
      </w:r>
      <w:r w:rsidR="00F33ED9" w:rsidRPr="005F1218">
        <w:t xml:space="preserve"> </w:t>
      </w:r>
      <w:r w:rsidR="00264594" w:rsidRPr="005F1218">
        <w:t xml:space="preserve">renseignés dans les différentes fiches actions de </w:t>
      </w:r>
      <w:r w:rsidR="001542C7">
        <w:t>cette Annexe</w:t>
      </w:r>
      <w:r w:rsidR="00513DBB" w:rsidRPr="005F1218">
        <w:t>.</w:t>
      </w:r>
    </w:p>
    <w:p w:rsidR="00513DBB" w:rsidRPr="005F1218" w:rsidRDefault="00513DBB" w:rsidP="00D846C3">
      <w:pPr>
        <w:pStyle w:val="Contrattexte"/>
      </w:pPr>
      <w:r w:rsidRPr="005F1218">
        <w:t>Les objectifs retenus dans le cadre du présent contrat sont les suivants :</w:t>
      </w:r>
    </w:p>
    <w:p w:rsidR="00513DBB" w:rsidRPr="005F1218" w:rsidRDefault="00513DBB" w:rsidP="008B5E87">
      <w:pPr>
        <w:autoSpaceDE w:val="0"/>
        <w:autoSpaceDN w:val="0"/>
        <w:adjustRightInd w:val="0"/>
        <w:ind w:right="-284"/>
        <w:rPr>
          <w:rFonts w:ascii="Calibri" w:hAnsi="Calibri" w:cs="TTE34DB008t00"/>
          <w:i/>
          <w:sz w:val="18"/>
          <w:szCs w:val="18"/>
        </w:rPr>
      </w:pPr>
    </w:p>
    <w:p w:rsidR="00513DBB" w:rsidRPr="007303BE" w:rsidRDefault="00513DBB" w:rsidP="008B5E87">
      <w:pPr>
        <w:autoSpaceDE w:val="0"/>
        <w:autoSpaceDN w:val="0"/>
        <w:adjustRightInd w:val="0"/>
        <w:ind w:right="-284"/>
        <w:rPr>
          <w:rFonts w:ascii="Calibri" w:hAnsi="Calibri" w:cs="TTE34DB008t00"/>
          <w:b/>
          <w:i/>
          <w:szCs w:val="18"/>
        </w:rPr>
      </w:pPr>
      <w:r w:rsidRPr="007303BE">
        <w:rPr>
          <w:rFonts w:ascii="Calibri" w:hAnsi="Calibri" w:cs="TTE34DB008t00"/>
          <w:b/>
          <w:i/>
          <w:szCs w:val="18"/>
        </w:rPr>
        <w:t xml:space="preserve">Axe 1 : </w:t>
      </w:r>
      <w:r w:rsidR="00380E4F">
        <w:rPr>
          <w:rFonts w:ascii="Calibri" w:hAnsi="Calibri" w:cs="TTE34DB008t00"/>
          <w:b/>
          <w:i/>
          <w:szCs w:val="18"/>
        </w:rPr>
        <w:t>P</w:t>
      </w:r>
      <w:r w:rsidRPr="007303BE">
        <w:rPr>
          <w:rFonts w:ascii="Calibri" w:hAnsi="Calibri" w:cs="TTE34DB008t00"/>
          <w:b/>
          <w:i/>
          <w:szCs w:val="18"/>
        </w:rPr>
        <w:t>restation</w:t>
      </w:r>
      <w:r w:rsidR="009A4253">
        <w:rPr>
          <w:rFonts w:ascii="Calibri" w:hAnsi="Calibri" w:cs="TTE34DB008t00"/>
          <w:b/>
          <w:i/>
          <w:szCs w:val="18"/>
        </w:rPr>
        <w:t>s</w:t>
      </w:r>
      <w:r w:rsidRPr="007303BE">
        <w:rPr>
          <w:rFonts w:ascii="Calibri" w:hAnsi="Calibri" w:cs="TTE34DB008t00"/>
          <w:b/>
          <w:i/>
          <w:szCs w:val="18"/>
        </w:rPr>
        <w:t xml:space="preserve"> d'accompagnement des personnes</w:t>
      </w:r>
    </w:p>
    <w:p w:rsidR="00513DBB" w:rsidRPr="007303BE" w:rsidRDefault="00513DBB" w:rsidP="007303BE">
      <w:pPr>
        <w:pStyle w:val="Paragraphedeliste"/>
        <w:numPr>
          <w:ilvl w:val="0"/>
          <w:numId w:val="43"/>
        </w:numPr>
        <w:autoSpaceDE w:val="0"/>
        <w:autoSpaceDN w:val="0"/>
        <w:adjustRightInd w:val="0"/>
        <w:ind w:right="-284"/>
        <w:rPr>
          <w:rFonts w:ascii="Calibri" w:hAnsi="Calibri" w:cs="TTE34DB008t00"/>
          <w:i/>
          <w:szCs w:val="18"/>
        </w:rPr>
      </w:pPr>
      <w:r w:rsidRPr="007303BE">
        <w:rPr>
          <w:rFonts w:ascii="Calibri" w:hAnsi="Calibri" w:cs="TTE34DB008t00"/>
          <w:i/>
          <w:szCs w:val="18"/>
        </w:rPr>
        <w:t>F.A 1-1</w:t>
      </w:r>
    </w:p>
    <w:p w:rsidR="00C20895" w:rsidRDefault="00513DBB" w:rsidP="00C20895">
      <w:pPr>
        <w:pStyle w:val="Paragraphedeliste"/>
        <w:numPr>
          <w:ilvl w:val="0"/>
          <w:numId w:val="43"/>
        </w:numPr>
        <w:autoSpaceDE w:val="0"/>
        <w:autoSpaceDN w:val="0"/>
        <w:adjustRightInd w:val="0"/>
        <w:ind w:right="-284"/>
        <w:rPr>
          <w:rFonts w:ascii="Calibri" w:hAnsi="Calibri" w:cs="TTE34DB008t00"/>
          <w:i/>
          <w:szCs w:val="18"/>
        </w:rPr>
      </w:pPr>
      <w:r w:rsidRPr="007303BE">
        <w:rPr>
          <w:rFonts w:ascii="Calibri" w:hAnsi="Calibri" w:cs="TTE34DB008t00"/>
          <w:i/>
          <w:szCs w:val="18"/>
        </w:rPr>
        <w:t>F.A 1-2</w:t>
      </w:r>
    </w:p>
    <w:p w:rsidR="00953BFD" w:rsidRPr="00C20895" w:rsidRDefault="00953BFD" w:rsidP="00C20895">
      <w:pPr>
        <w:pStyle w:val="Paragraphedeliste"/>
        <w:numPr>
          <w:ilvl w:val="0"/>
          <w:numId w:val="43"/>
        </w:numPr>
        <w:autoSpaceDE w:val="0"/>
        <w:autoSpaceDN w:val="0"/>
        <w:adjustRightInd w:val="0"/>
        <w:ind w:right="-284"/>
        <w:rPr>
          <w:rFonts w:ascii="Calibri" w:hAnsi="Calibri" w:cs="TTE34DB008t00"/>
          <w:i/>
          <w:szCs w:val="18"/>
        </w:rPr>
      </w:pPr>
      <w:r>
        <w:rPr>
          <w:rFonts w:ascii="Calibri" w:hAnsi="Calibri" w:cs="TTE34DB008t00"/>
          <w:i/>
          <w:szCs w:val="18"/>
        </w:rPr>
        <w:t>………</w:t>
      </w:r>
    </w:p>
    <w:p w:rsidR="00513DBB" w:rsidRPr="007303BE" w:rsidRDefault="00513DBB" w:rsidP="00513DBB">
      <w:pPr>
        <w:autoSpaceDE w:val="0"/>
        <w:autoSpaceDN w:val="0"/>
        <w:adjustRightInd w:val="0"/>
        <w:ind w:right="-284"/>
        <w:rPr>
          <w:rFonts w:ascii="Calibri" w:hAnsi="Calibri" w:cs="TTE34DB008t00"/>
          <w:b/>
          <w:i/>
          <w:szCs w:val="18"/>
        </w:rPr>
      </w:pPr>
      <w:r w:rsidRPr="007303BE">
        <w:rPr>
          <w:rFonts w:ascii="Calibri" w:hAnsi="Calibri" w:cs="TTE34DB008t00"/>
          <w:b/>
          <w:i/>
          <w:szCs w:val="18"/>
        </w:rPr>
        <w:t>Axe 2 : Pilotage de la démarche d’amélioration continue de la qualité</w:t>
      </w:r>
    </w:p>
    <w:p w:rsidR="00513DBB" w:rsidRPr="007303BE" w:rsidRDefault="00513DBB" w:rsidP="007303BE">
      <w:pPr>
        <w:pStyle w:val="Paragraphedeliste"/>
        <w:numPr>
          <w:ilvl w:val="0"/>
          <w:numId w:val="44"/>
        </w:numPr>
        <w:autoSpaceDE w:val="0"/>
        <w:autoSpaceDN w:val="0"/>
        <w:adjustRightInd w:val="0"/>
        <w:ind w:right="-284"/>
        <w:rPr>
          <w:rFonts w:ascii="Calibri" w:hAnsi="Calibri" w:cs="TTE34DB008t00"/>
          <w:i/>
          <w:szCs w:val="18"/>
        </w:rPr>
      </w:pPr>
      <w:r w:rsidRPr="007303BE">
        <w:rPr>
          <w:rFonts w:ascii="Calibri" w:hAnsi="Calibri" w:cs="TTE34DB008t00"/>
          <w:i/>
          <w:szCs w:val="18"/>
        </w:rPr>
        <w:t>F.A 2-1</w:t>
      </w:r>
    </w:p>
    <w:p w:rsidR="00513DBB" w:rsidRDefault="00513DBB" w:rsidP="007303BE">
      <w:pPr>
        <w:pStyle w:val="Paragraphedeliste"/>
        <w:numPr>
          <w:ilvl w:val="0"/>
          <w:numId w:val="44"/>
        </w:numPr>
        <w:autoSpaceDE w:val="0"/>
        <w:autoSpaceDN w:val="0"/>
        <w:adjustRightInd w:val="0"/>
        <w:ind w:right="-284"/>
        <w:rPr>
          <w:rFonts w:ascii="Calibri" w:hAnsi="Calibri" w:cs="TTE34DB008t00"/>
          <w:i/>
          <w:szCs w:val="18"/>
        </w:rPr>
      </w:pPr>
      <w:r w:rsidRPr="007303BE">
        <w:rPr>
          <w:rFonts w:ascii="Calibri" w:hAnsi="Calibri" w:cs="TTE34DB008t00"/>
          <w:i/>
          <w:szCs w:val="18"/>
        </w:rPr>
        <w:t>F.A 2-2</w:t>
      </w:r>
    </w:p>
    <w:p w:rsidR="00953BFD" w:rsidRPr="007303BE" w:rsidRDefault="00953BFD" w:rsidP="007303BE">
      <w:pPr>
        <w:pStyle w:val="Paragraphedeliste"/>
        <w:numPr>
          <w:ilvl w:val="0"/>
          <w:numId w:val="44"/>
        </w:numPr>
        <w:autoSpaceDE w:val="0"/>
        <w:autoSpaceDN w:val="0"/>
        <w:adjustRightInd w:val="0"/>
        <w:ind w:right="-284"/>
        <w:rPr>
          <w:rFonts w:ascii="Calibri" w:hAnsi="Calibri" w:cs="TTE34DB008t00"/>
          <w:i/>
          <w:szCs w:val="18"/>
        </w:rPr>
      </w:pPr>
      <w:r>
        <w:rPr>
          <w:rFonts w:ascii="Calibri" w:hAnsi="Calibri" w:cs="TTE34DB008t00"/>
          <w:i/>
          <w:szCs w:val="18"/>
        </w:rPr>
        <w:t>……..</w:t>
      </w:r>
    </w:p>
    <w:p w:rsidR="00513DBB" w:rsidRPr="007303BE" w:rsidRDefault="00513DBB" w:rsidP="00513DBB">
      <w:pPr>
        <w:autoSpaceDE w:val="0"/>
        <w:autoSpaceDN w:val="0"/>
        <w:adjustRightInd w:val="0"/>
        <w:ind w:right="-284"/>
        <w:rPr>
          <w:rFonts w:ascii="Calibri" w:hAnsi="Calibri" w:cs="TTE34DB008t00"/>
          <w:b/>
          <w:i/>
          <w:szCs w:val="18"/>
        </w:rPr>
      </w:pPr>
      <w:r w:rsidRPr="007303BE">
        <w:rPr>
          <w:rFonts w:ascii="Calibri" w:hAnsi="Calibri" w:cs="TTE34DB008t00"/>
          <w:b/>
          <w:i/>
          <w:szCs w:val="18"/>
        </w:rPr>
        <w:t>Axe 3 : Mise en place d’une organisation efficiente</w:t>
      </w:r>
    </w:p>
    <w:p w:rsidR="00513DBB" w:rsidRPr="007303BE" w:rsidRDefault="00513DBB" w:rsidP="007303BE">
      <w:pPr>
        <w:pStyle w:val="Paragraphedeliste"/>
        <w:numPr>
          <w:ilvl w:val="0"/>
          <w:numId w:val="45"/>
        </w:numPr>
        <w:autoSpaceDE w:val="0"/>
        <w:autoSpaceDN w:val="0"/>
        <w:adjustRightInd w:val="0"/>
        <w:ind w:right="-284"/>
        <w:rPr>
          <w:rFonts w:ascii="Calibri" w:hAnsi="Calibri" w:cs="TTE34DB008t00"/>
          <w:i/>
          <w:szCs w:val="18"/>
        </w:rPr>
      </w:pPr>
      <w:r w:rsidRPr="007303BE">
        <w:rPr>
          <w:rFonts w:ascii="Calibri" w:hAnsi="Calibri" w:cs="TTE34DB008t00"/>
          <w:i/>
          <w:szCs w:val="18"/>
        </w:rPr>
        <w:t>F.A 3-1</w:t>
      </w:r>
    </w:p>
    <w:p w:rsidR="00513DBB" w:rsidRDefault="00513DBB" w:rsidP="007303BE">
      <w:pPr>
        <w:pStyle w:val="Paragraphedeliste"/>
        <w:numPr>
          <w:ilvl w:val="0"/>
          <w:numId w:val="45"/>
        </w:numPr>
        <w:autoSpaceDE w:val="0"/>
        <w:autoSpaceDN w:val="0"/>
        <w:adjustRightInd w:val="0"/>
        <w:ind w:right="-284"/>
        <w:rPr>
          <w:rFonts w:ascii="Calibri" w:hAnsi="Calibri" w:cs="TTE34DB008t00"/>
          <w:i/>
          <w:szCs w:val="18"/>
        </w:rPr>
      </w:pPr>
      <w:r w:rsidRPr="007303BE">
        <w:rPr>
          <w:rFonts w:ascii="Calibri" w:hAnsi="Calibri" w:cs="TTE34DB008t00"/>
          <w:i/>
          <w:szCs w:val="18"/>
        </w:rPr>
        <w:t>F.A 3-2</w:t>
      </w:r>
    </w:p>
    <w:p w:rsidR="00953BFD" w:rsidRPr="007303BE" w:rsidRDefault="00953BFD" w:rsidP="007303BE">
      <w:pPr>
        <w:pStyle w:val="Paragraphedeliste"/>
        <w:numPr>
          <w:ilvl w:val="0"/>
          <w:numId w:val="45"/>
        </w:numPr>
        <w:autoSpaceDE w:val="0"/>
        <w:autoSpaceDN w:val="0"/>
        <w:adjustRightInd w:val="0"/>
        <w:ind w:right="-284"/>
        <w:rPr>
          <w:rFonts w:ascii="Calibri" w:hAnsi="Calibri" w:cs="TTE34DB008t00"/>
          <w:i/>
          <w:szCs w:val="18"/>
        </w:rPr>
      </w:pPr>
      <w:r>
        <w:rPr>
          <w:rFonts w:ascii="Calibri" w:hAnsi="Calibri" w:cs="TTE34DB008t00"/>
          <w:i/>
          <w:szCs w:val="18"/>
        </w:rPr>
        <w:t>……..</w:t>
      </w:r>
    </w:p>
    <w:p w:rsidR="00513DBB" w:rsidRPr="007303BE" w:rsidRDefault="00513DBB" w:rsidP="00513DBB">
      <w:pPr>
        <w:autoSpaceDE w:val="0"/>
        <w:autoSpaceDN w:val="0"/>
        <w:adjustRightInd w:val="0"/>
        <w:ind w:right="-284"/>
        <w:rPr>
          <w:rFonts w:ascii="Calibri" w:hAnsi="Calibri" w:cs="TTE34DB008t00"/>
          <w:b/>
          <w:i/>
          <w:szCs w:val="18"/>
        </w:rPr>
      </w:pPr>
      <w:r w:rsidRPr="007303BE">
        <w:rPr>
          <w:rFonts w:ascii="Calibri" w:hAnsi="Calibri" w:cs="TTE34DB008t00"/>
          <w:b/>
          <w:i/>
          <w:szCs w:val="18"/>
        </w:rPr>
        <w:t>Axe 4 : Inscription des ESMS dans la dynamique territoriale</w:t>
      </w:r>
    </w:p>
    <w:p w:rsidR="00513DBB" w:rsidRPr="007303BE" w:rsidRDefault="00513DBB" w:rsidP="007303BE">
      <w:pPr>
        <w:pStyle w:val="Paragraphedeliste"/>
        <w:numPr>
          <w:ilvl w:val="0"/>
          <w:numId w:val="46"/>
        </w:numPr>
        <w:autoSpaceDE w:val="0"/>
        <w:autoSpaceDN w:val="0"/>
        <w:adjustRightInd w:val="0"/>
        <w:ind w:right="-284"/>
        <w:rPr>
          <w:rFonts w:ascii="Calibri" w:hAnsi="Calibri" w:cs="TTE34DB008t00"/>
          <w:i/>
          <w:szCs w:val="18"/>
        </w:rPr>
      </w:pPr>
      <w:r w:rsidRPr="007303BE">
        <w:rPr>
          <w:rFonts w:ascii="Calibri" w:hAnsi="Calibri" w:cs="TTE34DB008t00"/>
          <w:i/>
          <w:szCs w:val="18"/>
        </w:rPr>
        <w:t>F.A 4-1</w:t>
      </w:r>
    </w:p>
    <w:p w:rsidR="00513DBB" w:rsidRDefault="00513DBB" w:rsidP="007303BE">
      <w:pPr>
        <w:pStyle w:val="Paragraphedeliste"/>
        <w:numPr>
          <w:ilvl w:val="0"/>
          <w:numId w:val="46"/>
        </w:numPr>
        <w:autoSpaceDE w:val="0"/>
        <w:autoSpaceDN w:val="0"/>
        <w:adjustRightInd w:val="0"/>
        <w:ind w:right="-284"/>
        <w:rPr>
          <w:rFonts w:ascii="Calibri" w:hAnsi="Calibri" w:cs="TTE34DB008t00"/>
          <w:i/>
          <w:szCs w:val="18"/>
        </w:rPr>
      </w:pPr>
      <w:r w:rsidRPr="007303BE">
        <w:rPr>
          <w:rFonts w:ascii="Calibri" w:hAnsi="Calibri" w:cs="TTE34DB008t00"/>
          <w:i/>
          <w:szCs w:val="18"/>
        </w:rPr>
        <w:t>F.A 4-2</w:t>
      </w:r>
    </w:p>
    <w:p w:rsidR="00953BFD" w:rsidRPr="007303BE" w:rsidRDefault="00953BFD" w:rsidP="007303BE">
      <w:pPr>
        <w:pStyle w:val="Paragraphedeliste"/>
        <w:numPr>
          <w:ilvl w:val="0"/>
          <w:numId w:val="46"/>
        </w:numPr>
        <w:autoSpaceDE w:val="0"/>
        <w:autoSpaceDN w:val="0"/>
        <w:adjustRightInd w:val="0"/>
        <w:ind w:right="-284"/>
        <w:rPr>
          <w:rFonts w:ascii="Calibri" w:hAnsi="Calibri" w:cs="TTE34DB008t00"/>
          <w:i/>
          <w:szCs w:val="18"/>
        </w:rPr>
      </w:pPr>
      <w:r>
        <w:rPr>
          <w:rFonts w:ascii="Calibri" w:hAnsi="Calibri" w:cs="TTE34DB008t00"/>
          <w:i/>
          <w:szCs w:val="18"/>
        </w:rPr>
        <w:t>………</w:t>
      </w:r>
    </w:p>
    <w:p w:rsidR="00774BF8" w:rsidRPr="00AC71C4" w:rsidRDefault="00774BF8" w:rsidP="00C60A8D">
      <w:pPr>
        <w:pStyle w:val="Contrat1"/>
      </w:pPr>
      <w:bookmarkStart w:id="11" w:name="_Toc369874364"/>
      <w:r w:rsidRPr="00AC71C4">
        <w:t>ENGAGEMENTS DES PARTIES</w:t>
      </w:r>
      <w:bookmarkEnd w:id="11"/>
    </w:p>
    <w:p w:rsidR="00774BF8" w:rsidRPr="00E015CD" w:rsidRDefault="00967E0F" w:rsidP="00967E0F">
      <w:pPr>
        <w:pStyle w:val="Contrat2"/>
        <w:ind w:left="578" w:hanging="578"/>
        <w:rPr>
          <w:b/>
        </w:rPr>
      </w:pPr>
      <w:bookmarkStart w:id="12" w:name="_Toc369874365"/>
      <w:r w:rsidRPr="00E015CD">
        <w:rPr>
          <w:b/>
        </w:rPr>
        <w:t>L’organisme gestionnaire</w:t>
      </w:r>
      <w:bookmarkEnd w:id="12"/>
    </w:p>
    <w:p w:rsidR="00B91111" w:rsidRPr="001542C7" w:rsidRDefault="00774BF8" w:rsidP="00967E0F">
      <w:pPr>
        <w:pStyle w:val="Contrattexte"/>
      </w:pPr>
      <w:r w:rsidRPr="001542C7">
        <w:t xml:space="preserve">L’organisme gestionnaire s’engage à </w:t>
      </w:r>
      <w:r w:rsidR="00B91111" w:rsidRPr="001542C7">
        <w:t xml:space="preserve">: </w:t>
      </w:r>
    </w:p>
    <w:p w:rsidR="00774BF8" w:rsidRDefault="00223EDC" w:rsidP="00B91111">
      <w:pPr>
        <w:pStyle w:val="Contrattexte"/>
        <w:numPr>
          <w:ilvl w:val="0"/>
          <w:numId w:val="3"/>
        </w:numPr>
      </w:pPr>
      <w:r>
        <w:t>M</w:t>
      </w:r>
      <w:r w:rsidR="00774BF8" w:rsidRPr="009D75D2">
        <w:t>ettre en œuvre le</w:t>
      </w:r>
      <w:r w:rsidR="00967E0F">
        <w:t xml:space="preserve">s actions inscrites au présent </w:t>
      </w:r>
      <w:r w:rsidR="00774BF8" w:rsidRPr="009D75D2">
        <w:t xml:space="preserve">contrat dans le respect </w:t>
      </w:r>
      <w:r w:rsidR="002B604E">
        <w:t>de la réglementation et des orientations straté</w:t>
      </w:r>
      <w:r w:rsidR="00B91111">
        <w:t>gique</w:t>
      </w:r>
      <w:r>
        <w:t>s nationales et régionales ;</w:t>
      </w:r>
    </w:p>
    <w:p w:rsidR="00CF30CB" w:rsidRPr="00701773" w:rsidRDefault="00CF30CB" w:rsidP="00B91111">
      <w:pPr>
        <w:pStyle w:val="Contrattexte"/>
        <w:numPr>
          <w:ilvl w:val="0"/>
          <w:numId w:val="3"/>
        </w:numPr>
      </w:pPr>
      <w:r w:rsidRPr="00701773">
        <w:t>Instaurer un pilotage efficient du CPOM</w:t>
      </w:r>
      <w:r w:rsidR="00C20895">
        <w:t> ;</w:t>
      </w:r>
    </w:p>
    <w:p w:rsidR="00B91111" w:rsidRPr="00E9730F" w:rsidRDefault="00223EDC" w:rsidP="00B91111">
      <w:pPr>
        <w:pStyle w:val="Contrattexte"/>
        <w:numPr>
          <w:ilvl w:val="0"/>
          <w:numId w:val="3"/>
        </w:numPr>
      </w:pPr>
      <w:r>
        <w:t>M</w:t>
      </w:r>
      <w:r w:rsidR="00B91111" w:rsidRPr="00F97C7A">
        <w:t xml:space="preserve">aintenir un niveau d’activité de ses structures </w:t>
      </w:r>
      <w:r w:rsidR="00C90347" w:rsidRPr="008867FB">
        <w:t>selon</w:t>
      </w:r>
      <w:r w:rsidR="009D043E" w:rsidRPr="00C90347">
        <w:t xml:space="preserve"> les conditions</w:t>
      </w:r>
      <w:r w:rsidR="00B91111" w:rsidRPr="00C90347">
        <w:t xml:space="preserve"> défini</w:t>
      </w:r>
      <w:r w:rsidR="009D043E" w:rsidRPr="00C90347">
        <w:t>es</w:t>
      </w:r>
      <w:r w:rsidR="00B91111" w:rsidRPr="00F97C7A">
        <w:t xml:space="preserve"> au tableau joint en </w:t>
      </w:r>
      <w:r w:rsidR="00BA7C5A" w:rsidRPr="00E11BE0">
        <w:rPr>
          <w:shd w:val="clear" w:color="auto" w:fill="BFBFBF" w:themeFill="background1" w:themeFillShade="BF"/>
        </w:rPr>
        <w:t>A</w:t>
      </w:r>
      <w:r w:rsidR="00B91111" w:rsidRPr="00E11BE0">
        <w:rPr>
          <w:shd w:val="clear" w:color="auto" w:fill="BFBFBF" w:themeFill="background1" w:themeFillShade="BF"/>
        </w:rPr>
        <w:t xml:space="preserve">nnexe </w:t>
      </w:r>
      <w:r w:rsidR="00BA7C5A" w:rsidRPr="00E11BE0">
        <w:rPr>
          <w:shd w:val="clear" w:color="auto" w:fill="BFBFBF" w:themeFill="background1" w:themeFillShade="BF"/>
        </w:rPr>
        <w:t>4</w:t>
      </w:r>
      <w:r w:rsidRPr="004E16A8">
        <w:t xml:space="preserve"> ;</w:t>
      </w:r>
      <w:r w:rsidR="0073740B">
        <w:t xml:space="preserve"> </w:t>
      </w:r>
    </w:p>
    <w:p w:rsidR="00223EDC" w:rsidRPr="00A83064" w:rsidRDefault="00223EDC" w:rsidP="00223EDC">
      <w:pPr>
        <w:pStyle w:val="Contrattexte"/>
        <w:numPr>
          <w:ilvl w:val="0"/>
          <w:numId w:val="3"/>
        </w:numPr>
        <w:rPr>
          <w:rFonts w:asciiTheme="minorHAnsi" w:hAnsiTheme="minorHAnsi"/>
        </w:rPr>
      </w:pPr>
      <w:r w:rsidRPr="00953BFD">
        <w:rPr>
          <w:rFonts w:asciiTheme="minorHAnsi" w:hAnsiTheme="minorHAnsi"/>
          <w:i/>
          <w:color w:val="0000FF"/>
        </w:rPr>
        <w:t xml:space="preserve">(si </w:t>
      </w:r>
      <w:r w:rsidRPr="00953BFD">
        <w:rPr>
          <w:rFonts w:asciiTheme="minorHAnsi" w:hAnsiTheme="minorHAnsi" w:cs="Arial"/>
          <w:i/>
          <w:color w:val="0000FF"/>
        </w:rPr>
        <w:t>établissements particulièrement exposés à des hospitalisations répétées)</w:t>
      </w:r>
      <w:r w:rsidRPr="00953BFD">
        <w:rPr>
          <w:rFonts w:asciiTheme="minorHAnsi" w:hAnsiTheme="minorHAnsi" w:cs="Arial"/>
          <w:color w:val="0000FF"/>
        </w:rPr>
        <w:t xml:space="preserve"> </w:t>
      </w:r>
      <w:r w:rsidR="00782181">
        <w:rPr>
          <w:rFonts w:asciiTheme="minorHAnsi" w:hAnsiTheme="minorHAnsi" w:cs="Arial"/>
        </w:rPr>
        <w:t>M</w:t>
      </w:r>
      <w:r w:rsidRPr="00A83064">
        <w:rPr>
          <w:rFonts w:asciiTheme="minorHAnsi" w:hAnsiTheme="minorHAnsi" w:cs="Arial"/>
        </w:rPr>
        <w:t>ettre en œuvre toute modalité d'accompagnement permettant d'optimiser sa dotation, comme par exemple la mise en place d'accueil en hébergement transitoire d'urgence ou toute autre organisation de prestations dédiées aux situations complexes</w:t>
      </w:r>
      <w:r w:rsidR="00917140" w:rsidRPr="00A83064">
        <w:rPr>
          <w:rFonts w:asciiTheme="minorHAnsi" w:hAnsiTheme="minorHAnsi" w:cs="Arial"/>
        </w:rPr>
        <w:t xml:space="preserve"> ;</w:t>
      </w:r>
    </w:p>
    <w:p w:rsidR="00142C63" w:rsidRPr="00A83064" w:rsidRDefault="00FD6BA3" w:rsidP="00FD6BA3">
      <w:pPr>
        <w:pStyle w:val="Contrattexte"/>
        <w:numPr>
          <w:ilvl w:val="0"/>
          <w:numId w:val="3"/>
        </w:numPr>
        <w:rPr>
          <w:rFonts w:asciiTheme="minorHAnsi" w:hAnsiTheme="minorHAnsi"/>
          <w:i/>
          <w:color w:val="0000FF"/>
        </w:rPr>
      </w:pPr>
      <w:r w:rsidRPr="00953BFD">
        <w:rPr>
          <w:rFonts w:asciiTheme="minorHAnsi" w:hAnsiTheme="minorHAnsi"/>
          <w:i/>
          <w:color w:val="0000FF"/>
        </w:rPr>
        <w:t>(pour les ESAT)</w:t>
      </w:r>
      <w:r w:rsidRPr="00953BFD">
        <w:rPr>
          <w:rFonts w:asciiTheme="minorHAnsi" w:hAnsiTheme="minorHAnsi"/>
          <w:color w:val="0000FF"/>
        </w:rPr>
        <w:t xml:space="preserve"> </w:t>
      </w:r>
      <w:r w:rsidRPr="00A83064">
        <w:rPr>
          <w:rFonts w:asciiTheme="minorHAnsi" w:hAnsiTheme="minorHAnsi"/>
        </w:rPr>
        <w:t>Respecter les tarifs plafonds des coûts à la place conformément à la réglementation en vigueur.</w:t>
      </w:r>
    </w:p>
    <w:p w:rsidR="00AF3771" w:rsidRPr="00A83064" w:rsidRDefault="00AF3771" w:rsidP="007E69EF">
      <w:pPr>
        <w:pStyle w:val="Contrattexte"/>
        <w:numPr>
          <w:ilvl w:val="0"/>
          <w:numId w:val="3"/>
        </w:numPr>
        <w:rPr>
          <w:rFonts w:asciiTheme="minorHAnsi" w:hAnsiTheme="minorHAnsi"/>
        </w:rPr>
      </w:pPr>
      <w:r w:rsidRPr="00A83064">
        <w:rPr>
          <w:rFonts w:asciiTheme="minorHAnsi" w:hAnsiTheme="minorHAnsi"/>
        </w:rPr>
        <w:t xml:space="preserve">Contribuer à </w:t>
      </w:r>
      <w:r w:rsidR="00310394" w:rsidRPr="00A83064">
        <w:rPr>
          <w:rFonts w:asciiTheme="minorHAnsi" w:hAnsiTheme="minorHAnsi"/>
        </w:rPr>
        <w:t>structurer</w:t>
      </w:r>
      <w:r w:rsidRPr="00A83064">
        <w:rPr>
          <w:rFonts w:asciiTheme="minorHAnsi" w:hAnsiTheme="minorHAnsi"/>
        </w:rPr>
        <w:t xml:space="preserve"> le réseau territorial de ses établissements et services en diffusant la culture médico-sociale dans le droit commun</w:t>
      </w:r>
      <w:r w:rsidR="00C20895">
        <w:rPr>
          <w:rFonts w:asciiTheme="minorHAnsi" w:hAnsiTheme="minorHAnsi"/>
        </w:rPr>
        <w:t> ;</w:t>
      </w:r>
    </w:p>
    <w:p w:rsidR="00CF30CB" w:rsidRPr="00701773" w:rsidRDefault="00CF30CB" w:rsidP="001D453F">
      <w:pPr>
        <w:pStyle w:val="Contrattexte"/>
        <w:numPr>
          <w:ilvl w:val="0"/>
          <w:numId w:val="3"/>
        </w:numPr>
        <w:rPr>
          <w:rFonts w:asciiTheme="minorHAnsi" w:hAnsiTheme="minorHAnsi"/>
        </w:rPr>
      </w:pPr>
      <w:r w:rsidRPr="00701773">
        <w:rPr>
          <w:rFonts w:asciiTheme="minorHAnsi" w:hAnsiTheme="minorHAnsi"/>
        </w:rPr>
        <w:t>Engager une démarche d’</w:t>
      </w:r>
      <w:r w:rsidR="00A34659" w:rsidRPr="00701773">
        <w:rPr>
          <w:rFonts w:asciiTheme="minorHAnsi" w:hAnsiTheme="minorHAnsi"/>
        </w:rPr>
        <w:t>amélioration</w:t>
      </w:r>
      <w:r w:rsidRPr="00701773">
        <w:rPr>
          <w:rFonts w:asciiTheme="minorHAnsi" w:hAnsiTheme="minorHAnsi"/>
        </w:rPr>
        <w:t xml:space="preserve"> continue de la qualité</w:t>
      </w:r>
      <w:r w:rsidR="00C20895">
        <w:rPr>
          <w:rFonts w:asciiTheme="minorHAnsi" w:hAnsiTheme="minorHAnsi"/>
        </w:rPr>
        <w:t> ;</w:t>
      </w:r>
    </w:p>
    <w:p w:rsidR="001D453F" w:rsidRPr="00A83064" w:rsidRDefault="001D453F" w:rsidP="001D453F">
      <w:pPr>
        <w:pStyle w:val="Contrattexte"/>
        <w:numPr>
          <w:ilvl w:val="0"/>
          <w:numId w:val="3"/>
        </w:numPr>
        <w:rPr>
          <w:rFonts w:asciiTheme="minorHAnsi" w:hAnsiTheme="minorHAnsi"/>
        </w:rPr>
      </w:pPr>
      <w:r w:rsidRPr="00A83064">
        <w:rPr>
          <w:rFonts w:asciiTheme="minorHAnsi" w:hAnsiTheme="minorHAnsi"/>
        </w:rPr>
        <w:t xml:space="preserve">Utiliser </w:t>
      </w:r>
      <w:r w:rsidR="00525029" w:rsidRPr="00A83064">
        <w:rPr>
          <w:rFonts w:asciiTheme="minorHAnsi" w:hAnsiTheme="minorHAnsi"/>
        </w:rPr>
        <w:t>l</w:t>
      </w:r>
      <w:r w:rsidRPr="00A83064">
        <w:rPr>
          <w:rFonts w:asciiTheme="minorHAnsi" w:hAnsiTheme="minorHAnsi"/>
        </w:rPr>
        <w:t>es systèmes d’information régionaux</w:t>
      </w:r>
      <w:r w:rsidR="00C20895">
        <w:rPr>
          <w:rFonts w:asciiTheme="minorHAnsi" w:hAnsiTheme="minorHAnsi"/>
        </w:rPr>
        <w:t> ;</w:t>
      </w:r>
    </w:p>
    <w:p w:rsidR="00AF3771" w:rsidRPr="00A83064" w:rsidRDefault="0099784A">
      <w:pPr>
        <w:pStyle w:val="Contrattexte"/>
        <w:numPr>
          <w:ilvl w:val="0"/>
          <w:numId w:val="3"/>
        </w:numPr>
        <w:rPr>
          <w:rFonts w:asciiTheme="minorHAnsi" w:hAnsiTheme="minorHAnsi"/>
        </w:rPr>
      </w:pPr>
      <w:r>
        <w:rPr>
          <w:rFonts w:asciiTheme="minorHAnsi" w:hAnsiTheme="minorHAnsi"/>
        </w:rPr>
        <w:t xml:space="preserve">Participer activement </w:t>
      </w:r>
      <w:r w:rsidR="001D453F" w:rsidRPr="00A83064">
        <w:rPr>
          <w:rFonts w:asciiTheme="minorHAnsi" w:hAnsiTheme="minorHAnsi"/>
        </w:rPr>
        <w:t>à la démarche Réponse Accompagnée Pour Tous (RAPT)</w:t>
      </w:r>
      <w:r w:rsidR="00C20895">
        <w:rPr>
          <w:rFonts w:asciiTheme="minorHAnsi" w:hAnsiTheme="minorHAnsi"/>
        </w:rPr>
        <w:t>.</w:t>
      </w:r>
    </w:p>
    <w:p w:rsidR="00774BF8" w:rsidRPr="00E015CD" w:rsidRDefault="00774BF8" w:rsidP="00967E0F">
      <w:pPr>
        <w:pStyle w:val="Contrat2"/>
        <w:ind w:left="578" w:hanging="578"/>
        <w:rPr>
          <w:b/>
        </w:rPr>
      </w:pPr>
      <w:bookmarkStart w:id="13" w:name="_Toc369874366"/>
      <w:r w:rsidRPr="00E015CD">
        <w:rPr>
          <w:b/>
        </w:rPr>
        <w:t>L’</w:t>
      </w:r>
      <w:r w:rsidR="00E015CD">
        <w:rPr>
          <w:b/>
        </w:rPr>
        <w:t>a</w:t>
      </w:r>
      <w:r w:rsidR="00967E0F" w:rsidRPr="00E015CD">
        <w:rPr>
          <w:b/>
        </w:rPr>
        <w:t>gence régionale de santé</w:t>
      </w:r>
      <w:bookmarkEnd w:id="13"/>
      <w:r w:rsidR="007E44CB" w:rsidRPr="00E015CD">
        <w:rPr>
          <w:b/>
        </w:rPr>
        <w:t xml:space="preserve"> </w:t>
      </w:r>
    </w:p>
    <w:p w:rsidR="00990498" w:rsidRDefault="00546AF9" w:rsidP="00967E0F">
      <w:pPr>
        <w:pStyle w:val="Contrattexte"/>
      </w:pPr>
      <w:r>
        <w:t>L’</w:t>
      </w:r>
      <w:r w:rsidR="00774BF8" w:rsidRPr="009D75D2">
        <w:t>ARS</w:t>
      </w:r>
      <w:r w:rsidR="00D744E3">
        <w:t xml:space="preserve"> </w:t>
      </w:r>
      <w:r w:rsidR="002B1E5F">
        <w:t>Auvergne-</w:t>
      </w:r>
      <w:r w:rsidR="00D744E3">
        <w:t>Rhône-Alpes</w:t>
      </w:r>
      <w:r w:rsidR="00774BF8" w:rsidRPr="009D75D2">
        <w:t xml:space="preserve"> s’engage </w:t>
      </w:r>
      <w:r>
        <w:t>à accompagner et à faciliter l’atteinte des objectifs du contrat par différents moyens dont ceux relatifs aux moyens financiers précisés paragraphe 5.</w:t>
      </w:r>
    </w:p>
    <w:p w:rsidR="001542C7" w:rsidRDefault="001542C7" w:rsidP="00967E0F">
      <w:pPr>
        <w:pStyle w:val="Contrattexte"/>
      </w:pPr>
    </w:p>
    <w:p w:rsidR="00A02ECF" w:rsidRDefault="00061884" w:rsidP="00061884">
      <w:pPr>
        <w:pStyle w:val="Contrat2"/>
        <w:numPr>
          <w:ilvl w:val="0"/>
          <w:numId w:val="0"/>
        </w:numPr>
        <w:ind w:left="718" w:hanging="718"/>
        <w:rPr>
          <w:b/>
          <w:color w:val="984806" w:themeColor="accent6" w:themeShade="80"/>
        </w:rPr>
      </w:pPr>
      <w:bookmarkStart w:id="14" w:name="_Toc369874368"/>
      <w:r>
        <w:rPr>
          <w:b/>
          <w:color w:val="984806" w:themeColor="accent6" w:themeShade="80"/>
        </w:rPr>
        <w:lastRenderedPageBreak/>
        <w:t xml:space="preserve">4.3 </w:t>
      </w:r>
      <w:r w:rsidR="002D4D06" w:rsidRPr="00A02ECF">
        <w:rPr>
          <w:b/>
          <w:color w:val="984806" w:themeColor="accent6" w:themeShade="80"/>
        </w:rPr>
        <w:t xml:space="preserve">Le </w:t>
      </w:r>
      <w:r w:rsidR="001C38D5" w:rsidRPr="00A02ECF">
        <w:rPr>
          <w:b/>
          <w:color w:val="984806" w:themeColor="accent6" w:themeShade="80"/>
        </w:rPr>
        <w:t>C</w:t>
      </w:r>
      <w:r w:rsidR="002D4D06" w:rsidRPr="00A02ECF">
        <w:rPr>
          <w:b/>
          <w:color w:val="984806" w:themeColor="accent6" w:themeShade="80"/>
        </w:rPr>
        <w:t xml:space="preserve">onseil </w:t>
      </w:r>
      <w:r w:rsidR="00D22C64" w:rsidRPr="00A02ECF">
        <w:rPr>
          <w:b/>
          <w:color w:val="984806" w:themeColor="accent6" w:themeShade="80"/>
        </w:rPr>
        <w:t>Départemental</w:t>
      </w:r>
      <w:r w:rsidR="002D4D06" w:rsidRPr="00A02ECF">
        <w:rPr>
          <w:b/>
          <w:color w:val="984806" w:themeColor="accent6" w:themeShade="80"/>
        </w:rPr>
        <w:t xml:space="preserve"> de XXXX </w:t>
      </w:r>
    </w:p>
    <w:p w:rsidR="00CF7A90" w:rsidRPr="001542C7" w:rsidRDefault="001542C7" w:rsidP="001542C7">
      <w:pPr>
        <w:pStyle w:val="Contrat2"/>
        <w:numPr>
          <w:ilvl w:val="0"/>
          <w:numId w:val="0"/>
        </w:numPr>
        <w:rPr>
          <w:color w:val="984806" w:themeColor="accent6" w:themeShade="80"/>
          <w:sz w:val="20"/>
          <w:szCs w:val="20"/>
        </w:rPr>
      </w:pPr>
      <w:r w:rsidRPr="001542C7">
        <w:rPr>
          <w:color w:val="984806" w:themeColor="accent6" w:themeShade="80"/>
          <w:sz w:val="20"/>
          <w:szCs w:val="20"/>
        </w:rPr>
        <w:t xml:space="preserve">Le Conseil Départemental de XXXX s'engage à </w:t>
      </w:r>
      <w:r w:rsidR="00CF7A90" w:rsidRPr="001542C7">
        <w:rPr>
          <w:color w:val="984806" w:themeColor="accent6" w:themeShade="80"/>
          <w:sz w:val="20"/>
          <w:szCs w:val="20"/>
        </w:rPr>
        <w:t>………………………….</w:t>
      </w:r>
    </w:p>
    <w:p w:rsidR="00774BF8" w:rsidRPr="00E015CD" w:rsidRDefault="00061884" w:rsidP="00061884">
      <w:pPr>
        <w:pStyle w:val="Contrat2"/>
        <w:numPr>
          <w:ilvl w:val="0"/>
          <w:numId w:val="0"/>
        </w:numPr>
        <w:rPr>
          <w:b/>
        </w:rPr>
      </w:pPr>
      <w:r>
        <w:rPr>
          <w:b/>
        </w:rPr>
        <w:t xml:space="preserve">4.4 </w:t>
      </w:r>
      <w:r w:rsidR="00967E0F" w:rsidRPr="00E015CD">
        <w:rPr>
          <w:b/>
        </w:rPr>
        <w:t>Modalités de communication</w:t>
      </w:r>
      <w:bookmarkEnd w:id="14"/>
    </w:p>
    <w:p w:rsidR="0043097E" w:rsidRDefault="009E01FB" w:rsidP="00D10796">
      <w:pPr>
        <w:pStyle w:val="Contrattexte"/>
      </w:pPr>
      <w:r w:rsidRPr="009E01FB">
        <w:t xml:space="preserve">Une fois signé, </w:t>
      </w:r>
      <w:r>
        <w:t xml:space="preserve">le CPOM </w:t>
      </w:r>
      <w:r w:rsidR="00F5030C">
        <w:t>fait</w:t>
      </w:r>
      <w:r>
        <w:t xml:space="preserve"> l’objet d’une communication et/ou d’informations </w:t>
      </w:r>
      <w:r w:rsidR="00D22C64">
        <w:t>générales</w:t>
      </w:r>
      <w:r>
        <w:t xml:space="preserve"> de la part des parties contractantes à destination</w:t>
      </w:r>
      <w:r w:rsidRPr="009E01FB">
        <w:t xml:space="preserve"> des différents acteurs et partenaires médico-sociaux</w:t>
      </w:r>
      <w:r w:rsidR="00FE6525">
        <w:t>, notamment les Maisons Départementales des Personnes Handicapées (MDPH), les organismes d’Assurance Maladie, l’Education Nationale..</w:t>
      </w:r>
      <w:r>
        <w:t>.</w:t>
      </w:r>
      <w:bookmarkStart w:id="15" w:name="_Toc369874369"/>
      <w:r w:rsidR="00D53F75">
        <w:t xml:space="preserve"> </w:t>
      </w:r>
    </w:p>
    <w:p w:rsidR="00AE75DD" w:rsidRPr="007303BE" w:rsidRDefault="00AE75DD" w:rsidP="007D1E11">
      <w:pPr>
        <w:pStyle w:val="Contrat1"/>
      </w:pPr>
      <w:r w:rsidRPr="007303BE">
        <w:t>MODALITÉS FINANCI</w:t>
      </w:r>
      <w:r w:rsidR="00106411" w:rsidRPr="007303BE">
        <w:t>ÈRES DE RÉALISATION DU CONTRAT</w:t>
      </w:r>
      <w:r w:rsidR="00107783" w:rsidRPr="007303BE">
        <w:t xml:space="preserve"> </w:t>
      </w:r>
      <w:r w:rsidR="00244892">
        <w:t xml:space="preserve">         </w:t>
      </w:r>
    </w:p>
    <w:bookmarkEnd w:id="15"/>
    <w:p w:rsidR="001542C7" w:rsidRDefault="001542C7" w:rsidP="0094629E">
      <w:pPr>
        <w:pStyle w:val="Contrattexte"/>
      </w:pPr>
      <w:r w:rsidRPr="00B80BD4">
        <w:t>Les établissements et services inclus au périmètre du CPOM sont soumis à une présentation budgétaire et tarifaire sous la forme d’un état prévisionnel des recettes et dépenses (EPRD) dans les conditions réglementaires définies par la section IV du chapitre IV du titre Ier du livre III du code de l’action sociale et des familles, dans l'année qui suit la signature du présent contrat (</w:t>
      </w:r>
      <w:r w:rsidRPr="001542C7">
        <w:rPr>
          <w:color w:val="0000FF"/>
        </w:rPr>
        <w:t>20</w:t>
      </w:r>
      <w:r>
        <w:rPr>
          <w:color w:val="0000FF"/>
        </w:rPr>
        <w:t>XX</w:t>
      </w:r>
      <w:r w:rsidRPr="00B80BD4">
        <w:t>).</w:t>
      </w:r>
    </w:p>
    <w:p w:rsidR="00243F26" w:rsidRPr="00B678E4" w:rsidRDefault="00243F26" w:rsidP="0094629E">
      <w:pPr>
        <w:pStyle w:val="Contrattexte"/>
      </w:pPr>
      <w:r>
        <w:t xml:space="preserve">En cas d’observation formulée par l’ARS sur l’EPRD, celle-ci pourra demander un relevé infra-annuel (RIA) conformément à l’article R.314-225 du CASF. Cette demande fixe la date d’observation et le délai de </w:t>
      </w:r>
      <w:r w:rsidRPr="00B678E4">
        <w:t xml:space="preserve">transmission qui s’imposent à </w:t>
      </w:r>
      <w:r w:rsidR="001542C7" w:rsidRPr="00B678E4">
        <w:t>l'organisme gestionnaire.</w:t>
      </w:r>
    </w:p>
    <w:p w:rsidR="0040501D" w:rsidRPr="00C36DC8" w:rsidRDefault="0040501D" w:rsidP="0094629E">
      <w:pPr>
        <w:pStyle w:val="Contrattexte"/>
      </w:pPr>
      <w:r>
        <w:t xml:space="preserve">Il est </w:t>
      </w:r>
      <w:r w:rsidR="00243F26">
        <w:t xml:space="preserve">par ailleurs </w:t>
      </w:r>
      <w:r>
        <w:t>rappelé que n</w:t>
      </w:r>
      <w:r w:rsidRPr="0040501D">
        <w:t>e sont pas fongibles : les crédits d’assurance maladie avec</w:t>
      </w:r>
      <w:r>
        <w:t xml:space="preserve"> </w:t>
      </w:r>
      <w:r w:rsidRPr="0040501D">
        <w:t>les c</w:t>
      </w:r>
      <w:r w:rsidR="001542C7">
        <w:t xml:space="preserve">rédits du Conseil Départemental, et </w:t>
      </w:r>
      <w:r w:rsidRPr="0040501D">
        <w:t xml:space="preserve">les crédits dédiés à la prise en charge des personnes âgées avec les crédits dédiés à l’accompagnement des personnes </w:t>
      </w:r>
      <w:r w:rsidR="000B7E63">
        <w:t xml:space="preserve">en situation de </w:t>
      </w:r>
      <w:r w:rsidRPr="0040501D">
        <w:t>handicap</w:t>
      </w:r>
      <w:r w:rsidR="000B7E63">
        <w:t>.</w:t>
      </w:r>
    </w:p>
    <w:p w:rsidR="00774BF8" w:rsidRPr="00D22CF0" w:rsidRDefault="00774BF8" w:rsidP="00D10796">
      <w:pPr>
        <w:pStyle w:val="Contrat2"/>
        <w:spacing w:before="240"/>
        <w:ind w:left="578" w:hanging="578"/>
        <w:rPr>
          <w:b/>
        </w:rPr>
      </w:pPr>
      <w:r w:rsidRPr="00D22CF0">
        <w:rPr>
          <w:b/>
        </w:rPr>
        <w:t xml:space="preserve">Moyens sollicités par </w:t>
      </w:r>
      <w:r w:rsidR="00D10796" w:rsidRPr="00D22CF0">
        <w:rPr>
          <w:b/>
        </w:rPr>
        <w:t>l'organisme gestionnaire</w:t>
      </w:r>
      <w:r w:rsidR="008210F3" w:rsidRPr="00D22CF0">
        <w:rPr>
          <w:b/>
        </w:rPr>
        <w:t xml:space="preserve"> </w:t>
      </w:r>
    </w:p>
    <w:p w:rsidR="007664C9" w:rsidRPr="00D22CF0" w:rsidRDefault="007664C9" w:rsidP="00967E0F">
      <w:pPr>
        <w:pStyle w:val="Contrattexte"/>
      </w:pPr>
      <w:r w:rsidRPr="00D22CF0">
        <w:t xml:space="preserve">La demande </w:t>
      </w:r>
      <w:r w:rsidR="00B36E27" w:rsidRPr="00D22CF0">
        <w:t xml:space="preserve">globale </w:t>
      </w:r>
      <w:r w:rsidRPr="00D22CF0">
        <w:t xml:space="preserve">de </w:t>
      </w:r>
      <w:r w:rsidRPr="00B678E4">
        <w:t>l'organisme gestionnaire</w:t>
      </w:r>
      <w:r w:rsidR="00B36E27" w:rsidRPr="00B678E4">
        <w:t xml:space="preserve"> </w:t>
      </w:r>
      <w:r w:rsidR="00B36E27" w:rsidRPr="00D22CF0">
        <w:t xml:space="preserve">s'élève à </w:t>
      </w:r>
      <w:r w:rsidR="00B36E27" w:rsidRPr="00B678E4">
        <w:rPr>
          <w:color w:val="008000"/>
        </w:rPr>
        <w:t>XXXXXX €,</w:t>
      </w:r>
    </w:p>
    <w:p w:rsidR="00B36E27" w:rsidRPr="00D22CF0" w:rsidRDefault="00B36E27" w:rsidP="00B36E27">
      <w:pPr>
        <w:pStyle w:val="Contrattexte"/>
        <w:numPr>
          <w:ilvl w:val="0"/>
          <w:numId w:val="27"/>
        </w:numPr>
        <w:spacing w:after="0"/>
        <w:ind w:left="1434" w:hanging="357"/>
      </w:pPr>
      <w:r w:rsidRPr="00D22CF0">
        <w:t xml:space="preserve">dont </w:t>
      </w:r>
      <w:r w:rsidRPr="00B678E4">
        <w:rPr>
          <w:color w:val="008000"/>
        </w:rPr>
        <w:t>XXXXX €</w:t>
      </w:r>
      <w:r w:rsidRPr="00D22CF0">
        <w:t xml:space="preserve"> en</w:t>
      </w:r>
      <w:r w:rsidR="00774BF8" w:rsidRPr="00D22CF0">
        <w:t xml:space="preserve"> crédits pérennes </w:t>
      </w:r>
      <w:r w:rsidRPr="00D22CF0">
        <w:t xml:space="preserve">supplémentaires (soit </w:t>
      </w:r>
      <w:r w:rsidRPr="00B678E4">
        <w:rPr>
          <w:color w:val="008000"/>
        </w:rPr>
        <w:t>XX %</w:t>
      </w:r>
      <w:r w:rsidRPr="00DA7645">
        <w:rPr>
          <w:color w:val="0000FF"/>
        </w:rPr>
        <w:t xml:space="preserve"> </w:t>
      </w:r>
      <w:r w:rsidRPr="00D22CF0">
        <w:t>de la base N-1)</w:t>
      </w:r>
    </w:p>
    <w:p w:rsidR="00774BF8" w:rsidRPr="00D22CF0" w:rsidRDefault="00774BF8" w:rsidP="00B36E27">
      <w:pPr>
        <w:pStyle w:val="Contrattexte"/>
        <w:spacing w:after="0"/>
        <w:ind w:left="1418"/>
      </w:pPr>
      <w:r w:rsidRPr="00D22CF0">
        <w:t xml:space="preserve"> </w:t>
      </w:r>
      <w:proofErr w:type="gramStart"/>
      <w:r w:rsidRPr="00D22CF0">
        <w:t>au</w:t>
      </w:r>
      <w:proofErr w:type="gramEnd"/>
      <w:r w:rsidRPr="00D22CF0">
        <w:t xml:space="preserve"> titre de ou des actions suivantes :</w:t>
      </w:r>
    </w:p>
    <w:p w:rsidR="00F0431B" w:rsidRPr="00B678E4" w:rsidRDefault="00F0431B" w:rsidP="003245A4">
      <w:pPr>
        <w:pStyle w:val="Contrattexte"/>
        <w:ind w:left="1418"/>
        <w:rPr>
          <w:color w:val="008000"/>
        </w:rPr>
      </w:pPr>
      <w:r w:rsidRPr="00B678E4">
        <w:rPr>
          <w:color w:val="008000"/>
        </w:rPr>
        <w:t>..........</w:t>
      </w:r>
    </w:p>
    <w:p w:rsidR="00B36E27" w:rsidRPr="00D22CF0" w:rsidRDefault="00B36E27" w:rsidP="00B36E27">
      <w:pPr>
        <w:pStyle w:val="Contrattexte"/>
        <w:numPr>
          <w:ilvl w:val="0"/>
          <w:numId w:val="27"/>
        </w:numPr>
        <w:spacing w:after="0"/>
      </w:pPr>
      <w:r w:rsidRPr="00D22CF0">
        <w:t xml:space="preserve">et </w:t>
      </w:r>
      <w:r w:rsidRPr="00B678E4">
        <w:rPr>
          <w:color w:val="008000"/>
        </w:rPr>
        <w:t xml:space="preserve">XXXXX €  </w:t>
      </w:r>
      <w:r w:rsidRPr="00D22CF0">
        <w:t>en crédits non reconductibles</w:t>
      </w:r>
    </w:p>
    <w:p w:rsidR="00774BF8" w:rsidRPr="004B5A71" w:rsidRDefault="00774BF8" w:rsidP="00B36E27">
      <w:pPr>
        <w:pStyle w:val="Contrattexte"/>
        <w:spacing w:after="0"/>
        <w:ind w:left="1416"/>
      </w:pPr>
      <w:proofErr w:type="gramStart"/>
      <w:r w:rsidRPr="00D22CF0">
        <w:t>au</w:t>
      </w:r>
      <w:proofErr w:type="gramEnd"/>
      <w:r w:rsidRPr="00D22CF0">
        <w:t xml:space="preserve"> titre de ou des actions suivantes :</w:t>
      </w:r>
    </w:p>
    <w:p w:rsidR="00F0431B" w:rsidRPr="00B678E4" w:rsidRDefault="00F0431B" w:rsidP="00B36E27">
      <w:pPr>
        <w:pStyle w:val="Contrattexte"/>
        <w:spacing w:after="0"/>
        <w:ind w:left="1416"/>
        <w:rPr>
          <w:color w:val="008000"/>
        </w:rPr>
      </w:pPr>
      <w:r w:rsidRPr="00B678E4">
        <w:rPr>
          <w:color w:val="008000"/>
        </w:rPr>
        <w:t>..........</w:t>
      </w:r>
    </w:p>
    <w:p w:rsidR="00D10796" w:rsidRDefault="008946D9" w:rsidP="00D10796">
      <w:pPr>
        <w:pStyle w:val="Contrat2"/>
        <w:spacing w:before="240"/>
        <w:ind w:left="578" w:hanging="578"/>
        <w:rPr>
          <w:b/>
        </w:rPr>
      </w:pPr>
      <w:r w:rsidRPr="00DD6EB6">
        <w:rPr>
          <w:b/>
        </w:rPr>
        <w:t>Détermination de</w:t>
      </w:r>
      <w:r w:rsidR="00990498">
        <w:rPr>
          <w:b/>
        </w:rPr>
        <w:t>s moyens alloués au CPOM</w:t>
      </w:r>
    </w:p>
    <w:p w:rsidR="00990498" w:rsidRDefault="00990498" w:rsidP="00990498">
      <w:pPr>
        <w:pStyle w:val="Contrat2"/>
        <w:numPr>
          <w:ilvl w:val="0"/>
          <w:numId w:val="0"/>
        </w:numPr>
        <w:spacing w:before="0" w:line="240" w:lineRule="auto"/>
        <w:jc w:val="both"/>
        <w:rPr>
          <w:sz w:val="20"/>
          <w:szCs w:val="20"/>
        </w:rPr>
      </w:pPr>
      <w:r>
        <w:rPr>
          <w:sz w:val="20"/>
          <w:szCs w:val="20"/>
        </w:rPr>
        <w:t>Les moyens sont alloués</w:t>
      </w:r>
      <w:r w:rsidR="0017645A">
        <w:rPr>
          <w:sz w:val="20"/>
          <w:szCs w:val="20"/>
        </w:rPr>
        <w:t xml:space="preserve"> </w:t>
      </w:r>
      <w:r w:rsidRPr="00990498">
        <w:rPr>
          <w:sz w:val="20"/>
          <w:szCs w:val="20"/>
        </w:rPr>
        <w:t xml:space="preserve">sur la base du budget calculé sur l’année N, dit budget base zéro "BBZ". Le BBZ se définit comme la base reconductible au 31/12 N-1, éventuellement révisée pour tenir compte d’une sur ou </w:t>
      </w:r>
      <w:proofErr w:type="spellStart"/>
      <w:r w:rsidRPr="00990498">
        <w:rPr>
          <w:sz w:val="20"/>
          <w:szCs w:val="20"/>
        </w:rPr>
        <w:t>sous-dotation</w:t>
      </w:r>
      <w:proofErr w:type="spellEnd"/>
      <w:r w:rsidRPr="00990498">
        <w:rPr>
          <w:sz w:val="20"/>
          <w:szCs w:val="20"/>
        </w:rPr>
        <w:t>.</w:t>
      </w:r>
    </w:p>
    <w:p w:rsidR="002C7D74" w:rsidRDefault="00990498" w:rsidP="00990498">
      <w:pPr>
        <w:pStyle w:val="Contrat2"/>
        <w:numPr>
          <w:ilvl w:val="0"/>
          <w:numId w:val="0"/>
        </w:numPr>
        <w:spacing w:before="0" w:line="240" w:lineRule="auto"/>
        <w:jc w:val="both"/>
        <w:rPr>
          <w:sz w:val="20"/>
          <w:szCs w:val="20"/>
        </w:rPr>
      </w:pPr>
      <w:r>
        <w:rPr>
          <w:sz w:val="20"/>
          <w:szCs w:val="20"/>
        </w:rPr>
        <w:t>Le BBZ</w:t>
      </w:r>
      <w:r w:rsidRPr="00990498">
        <w:rPr>
          <w:sz w:val="20"/>
          <w:szCs w:val="20"/>
        </w:rPr>
        <w:t xml:space="preserve"> sert de point de référence et doit être distingué de la dotation globalisée commune (DGC) notifiée à l’organisme gestionnaire dans le cadre de la campagne budgétaire annuelle</w:t>
      </w:r>
      <w:r w:rsidR="002C7D74">
        <w:rPr>
          <w:sz w:val="20"/>
          <w:szCs w:val="20"/>
        </w:rPr>
        <w:t xml:space="preserve">. </w:t>
      </w:r>
    </w:p>
    <w:p w:rsidR="00A07AD4" w:rsidRDefault="002C7D74" w:rsidP="00990498">
      <w:pPr>
        <w:pStyle w:val="Contrat2"/>
        <w:numPr>
          <w:ilvl w:val="0"/>
          <w:numId w:val="0"/>
        </w:numPr>
        <w:spacing w:before="0" w:line="240" w:lineRule="auto"/>
        <w:jc w:val="both"/>
        <w:rPr>
          <w:sz w:val="20"/>
          <w:szCs w:val="20"/>
        </w:rPr>
      </w:pPr>
      <w:r>
        <w:rPr>
          <w:sz w:val="20"/>
          <w:szCs w:val="20"/>
        </w:rPr>
        <w:t>La DGC</w:t>
      </w:r>
      <w:r w:rsidR="00990498" w:rsidRPr="00990498">
        <w:rPr>
          <w:sz w:val="20"/>
          <w:szCs w:val="20"/>
        </w:rPr>
        <w:t xml:space="preserve"> représente les crédits de l’assurance maladie effectivement versés à l’organisme gestionnaire chaque année et intègre, le cas échéant, le taux d’actualisation, les mesures nouvelles et effets année pleine subséquents, des réfactions tarifaires, voire l’octroi de </w:t>
      </w:r>
      <w:r w:rsidR="00C10937">
        <w:rPr>
          <w:sz w:val="20"/>
          <w:szCs w:val="20"/>
        </w:rPr>
        <w:t>crédits non reconductibles</w:t>
      </w:r>
      <w:r w:rsidR="00990498">
        <w:rPr>
          <w:sz w:val="20"/>
          <w:szCs w:val="20"/>
        </w:rPr>
        <w:t>.</w:t>
      </w:r>
      <w:r>
        <w:rPr>
          <w:sz w:val="20"/>
          <w:szCs w:val="20"/>
        </w:rPr>
        <w:t xml:space="preserve"> Elle est notifiée pour </w:t>
      </w:r>
      <w:r w:rsidRPr="002C7D74">
        <w:rPr>
          <w:sz w:val="20"/>
          <w:szCs w:val="20"/>
        </w:rPr>
        <w:t xml:space="preserve">l’ensemble des structures entrant dans le </w:t>
      </w:r>
      <w:proofErr w:type="spellStart"/>
      <w:r w:rsidRPr="002C7D74">
        <w:rPr>
          <w:sz w:val="20"/>
          <w:szCs w:val="20"/>
        </w:rPr>
        <w:t>périmétre</w:t>
      </w:r>
      <w:proofErr w:type="spellEnd"/>
      <w:r w:rsidRPr="002C7D74">
        <w:rPr>
          <w:sz w:val="20"/>
          <w:szCs w:val="20"/>
        </w:rPr>
        <w:t xml:space="preserve"> d</w:t>
      </w:r>
      <w:r>
        <w:rPr>
          <w:sz w:val="20"/>
          <w:szCs w:val="20"/>
        </w:rPr>
        <w:t>u CPOM (cf. infra section 5.2.1)</w:t>
      </w:r>
      <w:r w:rsidR="00566099">
        <w:rPr>
          <w:sz w:val="20"/>
          <w:szCs w:val="20"/>
        </w:rPr>
        <w:t>. Toute modification de ce périmètre interviendra par voie d'avenant au présent contrat</w:t>
      </w:r>
      <w:r w:rsidR="00331CAB">
        <w:rPr>
          <w:sz w:val="20"/>
          <w:szCs w:val="20"/>
        </w:rPr>
        <w:t xml:space="preserve"> conformément aux modalités définies en 7.1</w:t>
      </w:r>
      <w:r w:rsidR="00566099">
        <w:rPr>
          <w:sz w:val="20"/>
          <w:szCs w:val="20"/>
        </w:rPr>
        <w:t>, et intégrera une modification de la DGC.</w:t>
      </w:r>
    </w:p>
    <w:p w:rsidR="00566099" w:rsidRDefault="00566099" w:rsidP="007303BE">
      <w:pPr>
        <w:pStyle w:val="Contrat2"/>
        <w:numPr>
          <w:ilvl w:val="0"/>
          <w:numId w:val="0"/>
        </w:numPr>
        <w:spacing w:before="0" w:after="0"/>
        <w:jc w:val="both"/>
        <w:rPr>
          <w:sz w:val="20"/>
          <w:szCs w:val="20"/>
        </w:rPr>
      </w:pPr>
      <w:r>
        <w:rPr>
          <w:sz w:val="20"/>
          <w:szCs w:val="20"/>
        </w:rPr>
        <w:t>La DGC n'a pas vocation à couvrir les forfaits journaliers à la charge des usagers bénéficiaires de la couverture maladie universelle complémentaire</w:t>
      </w:r>
      <w:r w:rsidR="00243F26">
        <w:rPr>
          <w:sz w:val="20"/>
          <w:szCs w:val="20"/>
        </w:rPr>
        <w:t>, lesquels sont à la charge de la CPAM</w:t>
      </w:r>
      <w:r>
        <w:rPr>
          <w:sz w:val="20"/>
          <w:szCs w:val="20"/>
        </w:rPr>
        <w:t>.</w:t>
      </w:r>
    </w:p>
    <w:p w:rsidR="00A07AD4" w:rsidRDefault="00A07AD4" w:rsidP="007303BE">
      <w:pPr>
        <w:pStyle w:val="Contrat2"/>
        <w:numPr>
          <w:ilvl w:val="0"/>
          <w:numId w:val="0"/>
        </w:numPr>
        <w:spacing w:before="0" w:after="0"/>
        <w:jc w:val="both"/>
        <w:rPr>
          <w:sz w:val="20"/>
          <w:szCs w:val="20"/>
        </w:rPr>
      </w:pPr>
    </w:p>
    <w:p w:rsidR="00953BFD" w:rsidRDefault="00953BFD" w:rsidP="007303BE">
      <w:pPr>
        <w:pStyle w:val="Contrat2"/>
        <w:numPr>
          <w:ilvl w:val="0"/>
          <w:numId w:val="0"/>
        </w:numPr>
        <w:spacing w:before="0" w:after="0"/>
        <w:jc w:val="both"/>
        <w:rPr>
          <w:sz w:val="20"/>
          <w:szCs w:val="20"/>
        </w:rPr>
      </w:pPr>
    </w:p>
    <w:p w:rsidR="00953BFD" w:rsidRPr="007303BE" w:rsidRDefault="00953BFD" w:rsidP="007303BE">
      <w:pPr>
        <w:pStyle w:val="Contrat2"/>
        <w:numPr>
          <w:ilvl w:val="0"/>
          <w:numId w:val="0"/>
        </w:numPr>
        <w:spacing w:before="0" w:after="0"/>
        <w:jc w:val="both"/>
        <w:rPr>
          <w:sz w:val="20"/>
          <w:szCs w:val="20"/>
        </w:rPr>
      </w:pPr>
    </w:p>
    <w:p w:rsidR="00D10796" w:rsidRPr="00E812B9" w:rsidRDefault="000B37B0" w:rsidP="00492E19">
      <w:pPr>
        <w:pStyle w:val="Contrat3"/>
      </w:pPr>
      <w:r w:rsidRPr="00E812B9">
        <w:lastRenderedPageBreak/>
        <w:t xml:space="preserve">Pour les ESMS financés </w:t>
      </w:r>
      <w:r w:rsidR="009E7A91" w:rsidRPr="00E812B9">
        <w:t xml:space="preserve">en tout ou partie </w:t>
      </w:r>
      <w:r w:rsidRPr="00E812B9">
        <w:t>par l’assurance maladie</w:t>
      </w:r>
      <w:r w:rsidR="00AF2D68" w:rsidRPr="00E812B9">
        <w:t xml:space="preserve"> </w:t>
      </w:r>
    </w:p>
    <w:p w:rsidR="000B37B0" w:rsidRPr="00953BFD" w:rsidRDefault="000B37B0" w:rsidP="00E812B9">
      <w:pPr>
        <w:pStyle w:val="Contrattexte"/>
        <w:numPr>
          <w:ilvl w:val="0"/>
          <w:numId w:val="23"/>
        </w:numPr>
        <w:spacing w:before="120" w:after="240"/>
        <w:ind w:left="714" w:hanging="357"/>
      </w:pPr>
      <w:r w:rsidRPr="00953BFD">
        <w:t xml:space="preserve">Détermination du </w:t>
      </w:r>
      <w:r w:rsidR="009B7A72" w:rsidRPr="00953BFD">
        <w:t>budget base 0 (</w:t>
      </w:r>
      <w:r w:rsidRPr="00953BFD">
        <w:t>BBZ</w:t>
      </w:r>
      <w:r w:rsidR="009B7A72" w:rsidRPr="00953BFD">
        <w:t>)</w:t>
      </w:r>
      <w:r w:rsidR="00E815FE" w:rsidRPr="00953BFD">
        <w:t xml:space="preserve"> pour l'année </w:t>
      </w:r>
      <w:r w:rsidR="00E815FE" w:rsidRPr="00953BFD">
        <w:rPr>
          <w:color w:val="0000FF"/>
        </w:rPr>
        <w:t>20</w:t>
      </w:r>
      <w:r w:rsidR="00B678E4">
        <w:rPr>
          <w:color w:val="0000FF"/>
        </w:rPr>
        <w:t>XX</w:t>
      </w:r>
      <w:r w:rsidR="00EE03ED" w:rsidRPr="00953BFD">
        <w:rPr>
          <w:color w:val="0000FF"/>
        </w:rPr>
        <w:t xml:space="preserve">, </w:t>
      </w:r>
      <w:r w:rsidR="00EE03ED" w:rsidRPr="00953BFD">
        <w:t>première année du CPOM</w:t>
      </w:r>
      <w:r w:rsidR="00A1463E" w:rsidRPr="00953BFD">
        <w:t xml:space="preserve"> </w:t>
      </w:r>
      <w:r w:rsidR="00E815FE" w:rsidRPr="00953BFD">
        <w:t>:</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813D17" w:rsidRPr="009B7A72" w:rsidTr="007303BE">
        <w:trPr>
          <w:jc w:val="center"/>
        </w:trPr>
        <w:tc>
          <w:tcPr>
            <w:tcW w:w="2880" w:type="dxa"/>
            <w:shd w:val="clear" w:color="auto" w:fill="auto"/>
            <w:vAlign w:val="center"/>
          </w:tcPr>
          <w:p w:rsidR="00813D17" w:rsidRPr="009B7A72" w:rsidRDefault="00813D17" w:rsidP="007303BE">
            <w:pPr>
              <w:spacing w:line="24" w:lineRule="atLeast"/>
              <w:ind w:left="33"/>
              <w:jc w:val="center"/>
              <w:rPr>
                <w:rFonts w:ascii="Calibri" w:hAnsi="Calibri"/>
                <w:b/>
              </w:rPr>
            </w:pPr>
            <w:r>
              <w:rPr>
                <w:rFonts w:ascii="Calibri" w:hAnsi="Calibri"/>
                <w:b/>
              </w:rPr>
              <w:t>Raison sociale</w:t>
            </w:r>
            <w:r w:rsidRPr="009B7A72">
              <w:rPr>
                <w:rFonts w:ascii="Calibri" w:hAnsi="Calibri"/>
                <w:b/>
              </w:rPr>
              <w:t xml:space="preserve"> de</w:t>
            </w:r>
            <w:r>
              <w:rPr>
                <w:rFonts w:ascii="Calibri" w:hAnsi="Calibri"/>
                <w:b/>
              </w:rPr>
              <w:t>s</w:t>
            </w:r>
            <w:r w:rsidRPr="009B7A72">
              <w:rPr>
                <w:rFonts w:ascii="Calibri" w:hAnsi="Calibri"/>
                <w:b/>
              </w:rPr>
              <w:t xml:space="preserve"> ESMS</w:t>
            </w:r>
            <w:r>
              <w:rPr>
                <w:rFonts w:ascii="Calibri" w:hAnsi="Calibri"/>
                <w:b/>
              </w:rPr>
              <w:t xml:space="preserve"> parties au CPOM</w:t>
            </w:r>
          </w:p>
        </w:tc>
        <w:tc>
          <w:tcPr>
            <w:tcW w:w="1800" w:type="dxa"/>
            <w:shd w:val="clear" w:color="auto" w:fill="auto"/>
            <w:vAlign w:val="center"/>
          </w:tcPr>
          <w:p w:rsidR="00813D17" w:rsidRPr="009B7A72" w:rsidRDefault="00813D17" w:rsidP="007303BE">
            <w:pPr>
              <w:spacing w:line="24" w:lineRule="atLeast"/>
              <w:ind w:left="33"/>
              <w:jc w:val="center"/>
              <w:rPr>
                <w:rFonts w:ascii="Calibri" w:hAnsi="Calibri"/>
                <w:b/>
              </w:rPr>
            </w:pPr>
            <w:r w:rsidRPr="009B7A72">
              <w:rPr>
                <w:rFonts w:ascii="Calibri" w:hAnsi="Calibri"/>
                <w:b/>
              </w:rPr>
              <w:t>BBZ</w:t>
            </w:r>
          </w:p>
          <w:p w:rsidR="00813D17" w:rsidRPr="009B7A72" w:rsidRDefault="00813D17" w:rsidP="007303BE">
            <w:pPr>
              <w:spacing w:line="24" w:lineRule="atLeast"/>
              <w:ind w:left="33"/>
              <w:jc w:val="center"/>
              <w:rPr>
                <w:rFonts w:ascii="Calibri" w:hAnsi="Calibri"/>
                <w:b/>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A</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B</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C</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X</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Y</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C804F1" w:rsidRDefault="00813D17" w:rsidP="0050076A">
            <w:pPr>
              <w:spacing w:line="24" w:lineRule="atLeast"/>
              <w:ind w:left="33"/>
              <w:rPr>
                <w:rFonts w:ascii="Calibri" w:hAnsi="Calibri" w:cs="Arial"/>
              </w:rPr>
            </w:pPr>
            <w:r>
              <w:rPr>
                <w:rFonts w:ascii="Calibri" w:hAnsi="Calibri" w:cs="Arial"/>
              </w:rPr>
              <w:t>Z</w:t>
            </w:r>
          </w:p>
        </w:tc>
        <w:tc>
          <w:tcPr>
            <w:tcW w:w="1800" w:type="dxa"/>
            <w:vAlign w:val="center"/>
          </w:tcPr>
          <w:p w:rsidR="00813D17" w:rsidRPr="00C804F1" w:rsidRDefault="00813D17" w:rsidP="0050076A">
            <w:pPr>
              <w:jc w:val="right"/>
              <w:rPr>
                <w:rFonts w:ascii="Calibri" w:hAnsi="Calibri"/>
              </w:rPr>
            </w:pPr>
          </w:p>
        </w:tc>
      </w:tr>
      <w:tr w:rsidR="00813D17" w:rsidRPr="009B7A72" w:rsidTr="007303BE">
        <w:trPr>
          <w:trHeight w:val="284"/>
          <w:jc w:val="center"/>
        </w:trPr>
        <w:tc>
          <w:tcPr>
            <w:tcW w:w="2880" w:type="dxa"/>
            <w:vAlign w:val="center"/>
          </w:tcPr>
          <w:p w:rsidR="00813D17" w:rsidRPr="009B7A72" w:rsidRDefault="00813D17" w:rsidP="0050076A">
            <w:pPr>
              <w:spacing w:line="24" w:lineRule="atLeast"/>
              <w:ind w:left="33"/>
              <w:rPr>
                <w:rFonts w:ascii="Calibri" w:hAnsi="Calibri"/>
                <w:b/>
              </w:rPr>
            </w:pPr>
            <w:r w:rsidRPr="009B7A72">
              <w:rPr>
                <w:rFonts w:ascii="Calibri" w:hAnsi="Calibri"/>
                <w:b/>
              </w:rPr>
              <w:t>Total ESMS</w:t>
            </w:r>
          </w:p>
        </w:tc>
        <w:tc>
          <w:tcPr>
            <w:tcW w:w="1800" w:type="dxa"/>
            <w:vAlign w:val="center"/>
          </w:tcPr>
          <w:p w:rsidR="00813D17" w:rsidRPr="009B7A72" w:rsidRDefault="00813D17" w:rsidP="0050076A">
            <w:pPr>
              <w:spacing w:line="24" w:lineRule="atLeast"/>
              <w:ind w:left="33"/>
              <w:jc w:val="right"/>
              <w:rPr>
                <w:rFonts w:ascii="Calibri" w:hAnsi="Calibri"/>
                <w:b/>
              </w:rPr>
            </w:pPr>
          </w:p>
        </w:tc>
      </w:tr>
    </w:tbl>
    <w:p w:rsidR="008210F3" w:rsidRDefault="008210F3" w:rsidP="008210F3">
      <w:pPr>
        <w:pStyle w:val="Contrattexte"/>
        <w:spacing w:before="120"/>
        <w:ind w:firstLine="709"/>
        <w:rPr>
          <w:b/>
        </w:rPr>
      </w:pPr>
    </w:p>
    <w:p w:rsidR="000B37B0" w:rsidRDefault="00B17B97" w:rsidP="00D22CF0">
      <w:pPr>
        <w:pStyle w:val="Contrattexte"/>
        <w:spacing w:after="0"/>
        <w:ind w:left="709"/>
      </w:pPr>
      <w:r>
        <w:t>Les résultats des exercices antérieurs à l’entrée en vigueur de l’EPRD consécutif à la conclusion du présent CPOM</w:t>
      </w:r>
      <w:r w:rsidR="00E64E30">
        <w:t>,</w:t>
      </w:r>
      <w:r>
        <w:t xml:space="preserve"> sont affectés conformément aux règles en vigueur lors de ces exercices</w:t>
      </w:r>
      <w:r w:rsidR="00E64E30">
        <w:t xml:space="preserve"> (</w:t>
      </w:r>
      <w:r w:rsidR="00276EC8">
        <w:t>affectation par l’autorité de tarification après éventuelle réformation du résultat</w:t>
      </w:r>
      <w:r w:rsidR="00E64E30">
        <w:t>)</w:t>
      </w:r>
      <w:r w:rsidR="00276EC8">
        <w:t>.</w:t>
      </w:r>
    </w:p>
    <w:p w:rsidR="00F83649" w:rsidRDefault="00F83649" w:rsidP="00D22CF0">
      <w:pPr>
        <w:pStyle w:val="Contrattexte"/>
        <w:spacing w:after="0"/>
        <w:ind w:firstLine="709"/>
      </w:pPr>
    </w:p>
    <w:p w:rsidR="00ED30C7" w:rsidRPr="001B5841" w:rsidRDefault="000B37B0" w:rsidP="00492E19">
      <w:pPr>
        <w:pStyle w:val="Contrat3"/>
        <w:rPr>
          <w:color w:val="984806" w:themeColor="accent6" w:themeShade="80"/>
        </w:rPr>
      </w:pPr>
      <w:r w:rsidRPr="001B5841">
        <w:rPr>
          <w:color w:val="984806" w:themeColor="accent6" w:themeShade="80"/>
        </w:rPr>
        <w:t>Pour les ESMS financés</w:t>
      </w:r>
      <w:r w:rsidR="009E7A91">
        <w:rPr>
          <w:color w:val="984806" w:themeColor="accent6" w:themeShade="80"/>
        </w:rPr>
        <w:t xml:space="preserve"> </w:t>
      </w:r>
      <w:r w:rsidR="009E7A91" w:rsidRPr="00E812B9">
        <w:rPr>
          <w:color w:val="984806" w:themeColor="accent6" w:themeShade="80"/>
        </w:rPr>
        <w:t>en tout ou partie</w:t>
      </w:r>
      <w:r w:rsidRPr="001B5841">
        <w:rPr>
          <w:color w:val="984806" w:themeColor="accent6" w:themeShade="80"/>
        </w:rPr>
        <w:t xml:space="preserve"> par le Conseil </w:t>
      </w:r>
      <w:r w:rsidR="00D22C64" w:rsidRPr="001B5841">
        <w:rPr>
          <w:color w:val="984806" w:themeColor="accent6" w:themeShade="80"/>
        </w:rPr>
        <w:t>Départemental</w:t>
      </w:r>
    </w:p>
    <w:p w:rsidR="00ED30C7" w:rsidRPr="004A7346" w:rsidRDefault="009B7A72" w:rsidP="00ED30C7">
      <w:pPr>
        <w:pStyle w:val="Contrat3"/>
        <w:numPr>
          <w:ilvl w:val="0"/>
          <w:numId w:val="23"/>
        </w:numPr>
        <w:rPr>
          <w:color w:val="984806" w:themeColor="accent6" w:themeShade="80"/>
          <w:sz w:val="22"/>
          <w:szCs w:val="22"/>
          <w:u w:val="none"/>
        </w:rPr>
      </w:pPr>
      <w:r w:rsidRPr="004A7346">
        <w:rPr>
          <w:color w:val="984806" w:themeColor="accent6" w:themeShade="80"/>
          <w:u w:val="none"/>
        </w:rPr>
        <w:t>Détermination du budget base 0 (BBZ)</w:t>
      </w:r>
      <w:r w:rsidR="00E815FE" w:rsidRPr="004A7346">
        <w:rPr>
          <w:color w:val="984806" w:themeColor="accent6" w:themeShade="80"/>
          <w:u w:val="none"/>
        </w:rPr>
        <w:t xml:space="preserve"> pour l'année N 20</w:t>
      </w:r>
      <w:proofErr w:type="gramStart"/>
      <w:r w:rsidR="00E815FE" w:rsidRPr="004A7346">
        <w:rPr>
          <w:color w:val="984806" w:themeColor="accent6" w:themeShade="80"/>
          <w:u w:val="none"/>
        </w:rPr>
        <w:t>..</w:t>
      </w:r>
      <w:proofErr w:type="gramEnd"/>
      <w:r w:rsidR="00E815FE" w:rsidRPr="004A7346">
        <w:rPr>
          <w:color w:val="984806" w:themeColor="accent6" w:themeShade="80"/>
          <w:u w:val="none"/>
        </w:rPr>
        <w:t xml:space="preserve"> :</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813D17" w:rsidRPr="008804E7" w:rsidTr="007303BE">
        <w:trPr>
          <w:jc w:val="center"/>
        </w:trPr>
        <w:tc>
          <w:tcPr>
            <w:tcW w:w="2880" w:type="dxa"/>
            <w:shd w:val="clear" w:color="auto" w:fill="auto"/>
            <w:vAlign w:val="center"/>
          </w:tcPr>
          <w:p w:rsidR="00813D17" w:rsidRPr="008804E7" w:rsidRDefault="00B94B53" w:rsidP="007303BE">
            <w:pPr>
              <w:spacing w:line="24" w:lineRule="atLeast"/>
              <w:ind w:left="33"/>
              <w:jc w:val="center"/>
              <w:rPr>
                <w:rFonts w:ascii="Calibri" w:hAnsi="Calibri"/>
                <w:b/>
                <w:color w:val="984806" w:themeColor="accent6" w:themeShade="80"/>
              </w:rPr>
            </w:pPr>
            <w:r>
              <w:rPr>
                <w:rFonts w:ascii="Calibri" w:hAnsi="Calibri"/>
                <w:b/>
              </w:rPr>
              <w:t>Raison sociale</w:t>
            </w:r>
            <w:r w:rsidRPr="009B7A72">
              <w:rPr>
                <w:rFonts w:ascii="Calibri" w:hAnsi="Calibri"/>
                <w:b/>
              </w:rPr>
              <w:t xml:space="preserve"> de</w:t>
            </w:r>
            <w:r>
              <w:rPr>
                <w:rFonts w:ascii="Calibri" w:hAnsi="Calibri"/>
                <w:b/>
              </w:rPr>
              <w:t>s</w:t>
            </w:r>
            <w:r w:rsidRPr="009B7A72">
              <w:rPr>
                <w:rFonts w:ascii="Calibri" w:hAnsi="Calibri"/>
                <w:b/>
              </w:rPr>
              <w:t xml:space="preserve"> ESMS</w:t>
            </w:r>
            <w:r>
              <w:rPr>
                <w:rFonts w:ascii="Calibri" w:hAnsi="Calibri"/>
                <w:b/>
              </w:rPr>
              <w:t xml:space="preserve"> parties au CPOM</w:t>
            </w:r>
          </w:p>
        </w:tc>
        <w:tc>
          <w:tcPr>
            <w:tcW w:w="1800" w:type="dxa"/>
            <w:shd w:val="clear" w:color="auto" w:fill="auto"/>
            <w:vAlign w:val="center"/>
          </w:tcPr>
          <w:p w:rsidR="00813D17" w:rsidRPr="007D328A" w:rsidRDefault="00813D17" w:rsidP="007303BE">
            <w:pPr>
              <w:spacing w:line="24" w:lineRule="atLeast"/>
              <w:ind w:left="33"/>
              <w:jc w:val="center"/>
              <w:rPr>
                <w:rFonts w:ascii="Calibri" w:hAnsi="Calibri"/>
                <w:b/>
                <w:color w:val="984806" w:themeColor="accent6" w:themeShade="80"/>
              </w:rPr>
            </w:pPr>
            <w:r w:rsidRPr="007D328A">
              <w:rPr>
                <w:rFonts w:ascii="Calibri" w:hAnsi="Calibri"/>
                <w:b/>
                <w:color w:val="984806" w:themeColor="accent6" w:themeShade="80"/>
              </w:rPr>
              <w:t>BBZ</w:t>
            </w:r>
          </w:p>
          <w:p w:rsidR="00813D17" w:rsidRPr="008804E7" w:rsidRDefault="00813D17" w:rsidP="007303BE">
            <w:pPr>
              <w:spacing w:line="24" w:lineRule="atLeast"/>
              <w:ind w:left="33"/>
              <w:jc w:val="center"/>
              <w:rPr>
                <w:rFonts w:ascii="Calibri" w:hAnsi="Calibri"/>
                <w:b/>
                <w:color w:val="984806" w:themeColor="accent6" w:themeShade="80"/>
              </w:rPr>
            </w:pPr>
          </w:p>
        </w:tc>
      </w:tr>
      <w:tr w:rsidR="00813D17" w:rsidRPr="008804E7" w:rsidTr="007303BE">
        <w:trPr>
          <w:trHeight w:val="284"/>
          <w:jc w:val="center"/>
        </w:trPr>
        <w:tc>
          <w:tcPr>
            <w:tcW w:w="2880" w:type="dxa"/>
            <w:vAlign w:val="center"/>
          </w:tcPr>
          <w:p w:rsidR="00813D17" w:rsidRPr="00E812B9" w:rsidRDefault="00813D17" w:rsidP="00CB0D16">
            <w:pPr>
              <w:spacing w:line="24" w:lineRule="atLeast"/>
              <w:ind w:left="33"/>
              <w:rPr>
                <w:rFonts w:ascii="Calibri" w:hAnsi="Calibri" w:cs="Arial"/>
                <w:color w:val="984806" w:themeColor="accent6" w:themeShade="80"/>
              </w:rPr>
            </w:pPr>
            <w:r>
              <w:rPr>
                <w:rFonts w:ascii="Calibri" w:hAnsi="Calibri" w:cs="Arial"/>
                <w:color w:val="984806" w:themeColor="accent6" w:themeShade="80"/>
              </w:rPr>
              <w:t>B</w:t>
            </w:r>
          </w:p>
        </w:tc>
        <w:tc>
          <w:tcPr>
            <w:tcW w:w="1800" w:type="dxa"/>
            <w:vAlign w:val="center"/>
          </w:tcPr>
          <w:p w:rsidR="00813D17" w:rsidRPr="00E812B9" w:rsidRDefault="00813D17" w:rsidP="0059529F">
            <w:pPr>
              <w:jc w:val="right"/>
              <w:rPr>
                <w:rFonts w:ascii="Calibri" w:hAnsi="Calibri"/>
                <w:color w:val="984806" w:themeColor="accent6" w:themeShade="80"/>
              </w:rPr>
            </w:pPr>
          </w:p>
        </w:tc>
      </w:tr>
      <w:tr w:rsidR="00813D17" w:rsidRPr="008804E7" w:rsidTr="007303BE">
        <w:trPr>
          <w:trHeight w:val="284"/>
          <w:jc w:val="center"/>
        </w:trPr>
        <w:tc>
          <w:tcPr>
            <w:tcW w:w="2880" w:type="dxa"/>
            <w:vAlign w:val="center"/>
          </w:tcPr>
          <w:p w:rsidR="00813D17" w:rsidRPr="00E812B9" w:rsidRDefault="00813D17" w:rsidP="0059529F">
            <w:pPr>
              <w:spacing w:line="24" w:lineRule="atLeast"/>
              <w:ind w:left="33"/>
              <w:rPr>
                <w:rFonts w:ascii="Calibri" w:hAnsi="Calibri" w:cs="Arial"/>
                <w:color w:val="984806" w:themeColor="accent6" w:themeShade="80"/>
              </w:rPr>
            </w:pPr>
            <w:r>
              <w:rPr>
                <w:rFonts w:ascii="Calibri" w:hAnsi="Calibri" w:cs="Arial"/>
                <w:color w:val="984806" w:themeColor="accent6" w:themeShade="80"/>
              </w:rPr>
              <w:t>D</w:t>
            </w:r>
          </w:p>
        </w:tc>
        <w:tc>
          <w:tcPr>
            <w:tcW w:w="1800" w:type="dxa"/>
            <w:vAlign w:val="center"/>
          </w:tcPr>
          <w:p w:rsidR="00813D17" w:rsidRPr="00E812B9" w:rsidRDefault="00813D17" w:rsidP="0059529F">
            <w:pPr>
              <w:jc w:val="right"/>
              <w:rPr>
                <w:rFonts w:ascii="Calibri" w:hAnsi="Calibri"/>
                <w:color w:val="984806" w:themeColor="accent6" w:themeShade="80"/>
              </w:rPr>
            </w:pPr>
          </w:p>
        </w:tc>
      </w:tr>
      <w:tr w:rsidR="00813D17" w:rsidRPr="008804E7" w:rsidTr="007303BE">
        <w:trPr>
          <w:trHeight w:val="284"/>
          <w:jc w:val="center"/>
        </w:trPr>
        <w:tc>
          <w:tcPr>
            <w:tcW w:w="2880" w:type="dxa"/>
            <w:vAlign w:val="center"/>
          </w:tcPr>
          <w:p w:rsidR="00813D17" w:rsidRPr="00E812B9" w:rsidRDefault="00813D17" w:rsidP="0059529F">
            <w:pPr>
              <w:spacing w:line="24" w:lineRule="atLeast"/>
              <w:ind w:left="33"/>
              <w:rPr>
                <w:rFonts w:ascii="Calibri" w:hAnsi="Calibri" w:cs="Arial"/>
                <w:color w:val="984806" w:themeColor="accent6" w:themeShade="80"/>
              </w:rPr>
            </w:pPr>
            <w:r>
              <w:rPr>
                <w:rFonts w:ascii="Calibri" w:hAnsi="Calibri" w:cs="Arial"/>
                <w:color w:val="984806" w:themeColor="accent6" w:themeShade="80"/>
              </w:rPr>
              <w:t>E</w:t>
            </w:r>
          </w:p>
        </w:tc>
        <w:tc>
          <w:tcPr>
            <w:tcW w:w="1800" w:type="dxa"/>
            <w:vAlign w:val="center"/>
          </w:tcPr>
          <w:p w:rsidR="00813D17" w:rsidRPr="00E812B9" w:rsidRDefault="00813D17" w:rsidP="0059529F">
            <w:pPr>
              <w:jc w:val="right"/>
              <w:rPr>
                <w:rFonts w:ascii="Calibri" w:hAnsi="Calibri"/>
                <w:color w:val="984806" w:themeColor="accent6" w:themeShade="80"/>
              </w:rPr>
            </w:pPr>
          </w:p>
        </w:tc>
      </w:tr>
      <w:tr w:rsidR="00813D17" w:rsidRPr="008804E7" w:rsidTr="007303BE">
        <w:trPr>
          <w:trHeight w:val="284"/>
          <w:jc w:val="center"/>
        </w:trPr>
        <w:tc>
          <w:tcPr>
            <w:tcW w:w="2880" w:type="dxa"/>
            <w:vAlign w:val="center"/>
          </w:tcPr>
          <w:p w:rsidR="00813D17" w:rsidRPr="008804E7" w:rsidRDefault="00813D17" w:rsidP="0059529F">
            <w:pPr>
              <w:spacing w:line="24" w:lineRule="atLeast"/>
              <w:ind w:left="33"/>
              <w:rPr>
                <w:rFonts w:ascii="Calibri" w:hAnsi="Calibri"/>
                <w:b/>
                <w:color w:val="984806" w:themeColor="accent6" w:themeShade="80"/>
              </w:rPr>
            </w:pPr>
            <w:r w:rsidRPr="008804E7">
              <w:rPr>
                <w:rFonts w:ascii="Calibri" w:hAnsi="Calibri"/>
                <w:b/>
                <w:color w:val="984806" w:themeColor="accent6" w:themeShade="80"/>
              </w:rPr>
              <w:t>Total ESMS</w:t>
            </w:r>
          </w:p>
        </w:tc>
        <w:tc>
          <w:tcPr>
            <w:tcW w:w="1800" w:type="dxa"/>
            <w:vAlign w:val="center"/>
          </w:tcPr>
          <w:p w:rsidR="00813D17" w:rsidRPr="008804E7" w:rsidRDefault="00813D17" w:rsidP="0059529F">
            <w:pPr>
              <w:spacing w:line="24" w:lineRule="atLeast"/>
              <w:ind w:left="33"/>
              <w:jc w:val="right"/>
              <w:rPr>
                <w:rFonts w:ascii="Calibri" w:hAnsi="Calibri"/>
                <w:b/>
                <w:color w:val="984806" w:themeColor="accent6" w:themeShade="80"/>
              </w:rPr>
            </w:pPr>
          </w:p>
        </w:tc>
      </w:tr>
    </w:tbl>
    <w:p w:rsidR="00A02ECF" w:rsidRDefault="00A02ECF" w:rsidP="00192FFF">
      <w:pPr>
        <w:pStyle w:val="Contrattexte"/>
        <w:spacing w:before="120" w:after="0"/>
        <w:ind w:firstLine="709"/>
        <w:rPr>
          <w:b/>
          <w:color w:val="984806" w:themeColor="accent6" w:themeShade="80"/>
        </w:rPr>
      </w:pPr>
    </w:p>
    <w:p w:rsidR="00223EDC" w:rsidRDefault="00B94B53" w:rsidP="00DC587E">
      <w:pPr>
        <w:pStyle w:val="Contrat2"/>
        <w:numPr>
          <w:ilvl w:val="0"/>
          <w:numId w:val="0"/>
        </w:numPr>
        <w:spacing w:before="0" w:after="0"/>
        <w:jc w:val="both"/>
        <w:rPr>
          <w:sz w:val="20"/>
          <w:szCs w:val="20"/>
        </w:rPr>
      </w:pPr>
      <w:r w:rsidRPr="008804E7" w:rsidDel="00B94B53">
        <w:rPr>
          <w:b/>
          <w:color w:val="984806" w:themeColor="accent6" w:themeShade="80"/>
        </w:rPr>
        <w:t xml:space="preserve"> </w:t>
      </w:r>
    </w:p>
    <w:p w:rsidR="00E05E20" w:rsidRPr="00DD6EB6" w:rsidRDefault="00E05E20" w:rsidP="00E05E20">
      <w:pPr>
        <w:pStyle w:val="Contrat2"/>
        <w:spacing w:before="240"/>
        <w:ind w:left="578" w:hanging="578"/>
        <w:rPr>
          <w:b/>
        </w:rPr>
      </w:pPr>
      <w:r w:rsidRPr="00DD6EB6">
        <w:rPr>
          <w:b/>
        </w:rPr>
        <w:t>Détermination du mode d'évolution de la dotation</w:t>
      </w:r>
    </w:p>
    <w:p w:rsidR="00E05E20" w:rsidRPr="00C46191" w:rsidRDefault="00E05E20" w:rsidP="00492E19">
      <w:pPr>
        <w:pStyle w:val="Contrat3"/>
      </w:pPr>
      <w:r w:rsidRPr="00C46191">
        <w:t xml:space="preserve">Pour les ESMS financés </w:t>
      </w:r>
      <w:r w:rsidR="00F405BD" w:rsidRPr="00CB0D16">
        <w:t>en tout ou partie</w:t>
      </w:r>
      <w:r w:rsidR="00F405BD">
        <w:t xml:space="preserve"> par </w:t>
      </w:r>
      <w:r w:rsidRPr="00C46191">
        <w:t>l’assurance maladie</w:t>
      </w:r>
      <w:r w:rsidR="00CB0D16">
        <w:t xml:space="preserve"> </w:t>
      </w:r>
    </w:p>
    <w:p w:rsidR="00C63CAB" w:rsidRPr="00E31903" w:rsidRDefault="00CB0D16" w:rsidP="00951BB9">
      <w:pPr>
        <w:pStyle w:val="Contrattexte"/>
        <w:spacing w:after="0"/>
      </w:pPr>
      <w:r w:rsidRPr="00E31903">
        <w:rPr>
          <w:rFonts w:cs="Arial"/>
        </w:rPr>
        <w:t>L</w:t>
      </w:r>
      <w:r w:rsidR="000A5A30" w:rsidRPr="00E31903">
        <w:rPr>
          <w:rFonts w:cs="Arial"/>
        </w:rPr>
        <w:t xml:space="preserve">es moyens alloués au titre de la DGC évolueront chaque année sur la base de </w:t>
      </w:r>
      <w:r w:rsidR="003B6564" w:rsidRPr="00E31903">
        <w:rPr>
          <w:rFonts w:cs="Arial"/>
        </w:rPr>
        <w:t xml:space="preserve">l’application d’un taux </w:t>
      </w:r>
      <w:r w:rsidR="00CD058D">
        <w:rPr>
          <w:rFonts w:cs="Arial"/>
        </w:rPr>
        <w:t xml:space="preserve">arrêté par </w:t>
      </w:r>
      <w:r w:rsidR="008062C9" w:rsidRPr="00E31903">
        <w:rPr>
          <w:rFonts w:cs="Arial"/>
        </w:rPr>
        <w:t>l'autorité de tarification</w:t>
      </w:r>
      <w:r w:rsidR="00D93A06" w:rsidRPr="00E31903">
        <w:rPr>
          <w:rFonts w:cs="Arial"/>
        </w:rPr>
        <w:t xml:space="preserve"> dans le cadre des orientations établies </w:t>
      </w:r>
      <w:r w:rsidR="00A661E2" w:rsidRPr="00E31903">
        <w:rPr>
          <w:rFonts w:cs="Arial"/>
        </w:rPr>
        <w:t xml:space="preserve">annuellement </w:t>
      </w:r>
      <w:r w:rsidR="00D93A06" w:rsidRPr="00E31903">
        <w:rPr>
          <w:rFonts w:cs="Arial"/>
        </w:rPr>
        <w:t xml:space="preserve">dans le rapport d'orientation </w:t>
      </w:r>
      <w:r w:rsidR="00D93A06" w:rsidRPr="009C1DEF">
        <w:rPr>
          <w:rFonts w:cs="Arial"/>
        </w:rPr>
        <w:t>budgétaire</w:t>
      </w:r>
      <w:r w:rsidR="00CD058D" w:rsidRPr="009C1DEF">
        <w:rPr>
          <w:rFonts w:cs="Arial"/>
        </w:rPr>
        <w:t xml:space="preserve"> en déclinaison de la circulaire budgétaire annuelle. L’application d’un taux d’actualisation différent de celui de la DRL donnera lieu à concertation des parties réunies en dialogue de gestion.</w:t>
      </w:r>
    </w:p>
    <w:p w:rsidR="00DF0170" w:rsidRDefault="00DF0170" w:rsidP="00951BB9">
      <w:pPr>
        <w:pStyle w:val="Contrattexte"/>
        <w:spacing w:after="0"/>
      </w:pPr>
    </w:p>
    <w:p w:rsidR="000A5A30" w:rsidRPr="00A16573" w:rsidRDefault="00744B42" w:rsidP="000A5A30">
      <w:pPr>
        <w:tabs>
          <w:tab w:val="left" w:pos="360"/>
        </w:tabs>
        <w:spacing w:line="0" w:lineRule="atLeast"/>
        <w:jc w:val="both"/>
        <w:rPr>
          <w:rFonts w:ascii="Calibri" w:hAnsi="Calibri" w:cs="Arial"/>
        </w:rPr>
      </w:pPr>
      <w:r>
        <w:rPr>
          <w:rFonts w:ascii="Calibri" w:hAnsi="Calibri" w:cs="Arial"/>
        </w:rPr>
        <w:t>Au cours du CPOM, l</w:t>
      </w:r>
      <w:r w:rsidR="000A5A30" w:rsidRPr="00A16573">
        <w:rPr>
          <w:rFonts w:ascii="Calibri" w:hAnsi="Calibri" w:cs="Arial"/>
        </w:rPr>
        <w:t xml:space="preserve">’ARS se réserve la possibilité de réviser </w:t>
      </w:r>
      <w:r w:rsidR="000A5A30">
        <w:rPr>
          <w:rFonts w:ascii="Calibri" w:hAnsi="Calibri" w:cs="Arial"/>
        </w:rPr>
        <w:t>c</w:t>
      </w:r>
      <w:r w:rsidR="000A5A30" w:rsidRPr="00A16573">
        <w:rPr>
          <w:rFonts w:ascii="Calibri" w:hAnsi="Calibri" w:cs="Arial"/>
        </w:rPr>
        <w:t xml:space="preserve">e taux dans les cas suivants : </w:t>
      </w:r>
    </w:p>
    <w:p w:rsidR="000A5A30" w:rsidRDefault="000A5A30" w:rsidP="004836FD">
      <w:pPr>
        <w:pStyle w:val="Paragraphedeliste"/>
        <w:numPr>
          <w:ilvl w:val="0"/>
          <w:numId w:val="26"/>
        </w:numPr>
        <w:tabs>
          <w:tab w:val="left" w:pos="360"/>
        </w:tabs>
        <w:ind w:left="357" w:hanging="357"/>
        <w:jc w:val="both"/>
        <w:rPr>
          <w:rFonts w:ascii="Calibri" w:hAnsi="Calibri" w:cs="Arial"/>
        </w:rPr>
      </w:pPr>
      <w:r>
        <w:rPr>
          <w:rFonts w:ascii="Calibri" w:hAnsi="Calibri" w:cs="Arial"/>
        </w:rPr>
        <w:t>mise en œuvre non effective des objectifs définis dans le CPOM,</w:t>
      </w:r>
      <w:r w:rsidR="000D4161">
        <w:rPr>
          <w:rFonts w:ascii="Calibri" w:hAnsi="Calibri" w:cs="Arial"/>
        </w:rPr>
        <w:t xml:space="preserve"> appréciée notamment lors </w:t>
      </w:r>
      <w:r w:rsidR="005C44F3" w:rsidRPr="00A30DB0">
        <w:rPr>
          <w:rFonts w:ascii="Calibri" w:hAnsi="Calibri" w:cs="Arial"/>
        </w:rPr>
        <w:t>du dialogue de gestion</w:t>
      </w:r>
      <w:r w:rsidR="000D4161" w:rsidRPr="00A30DB0">
        <w:rPr>
          <w:rFonts w:ascii="Calibri" w:hAnsi="Calibri" w:cs="Arial"/>
        </w:rPr>
        <w:t>,</w:t>
      </w:r>
    </w:p>
    <w:p w:rsidR="007138BE" w:rsidRPr="007138BE" w:rsidRDefault="000A5A30" w:rsidP="007138BE">
      <w:pPr>
        <w:pStyle w:val="Paragraphedeliste"/>
        <w:numPr>
          <w:ilvl w:val="0"/>
          <w:numId w:val="26"/>
        </w:numPr>
        <w:tabs>
          <w:tab w:val="left" w:pos="360"/>
        </w:tabs>
        <w:ind w:left="357" w:hanging="357"/>
        <w:jc w:val="both"/>
        <w:rPr>
          <w:b/>
          <w:u w:val="single"/>
        </w:rPr>
      </w:pPr>
      <w:r w:rsidRPr="00E56455">
        <w:rPr>
          <w:rFonts w:ascii="Calibri" w:hAnsi="Calibri" w:cs="Arial"/>
        </w:rPr>
        <w:t xml:space="preserve">évolution réglementaire des modalités de tarification et de convergence pour les </w:t>
      </w:r>
      <w:r w:rsidR="007E4DA8">
        <w:rPr>
          <w:rFonts w:ascii="Calibri" w:hAnsi="Calibri" w:cs="Arial"/>
        </w:rPr>
        <w:t>établissements et services concernés</w:t>
      </w:r>
      <w:r w:rsidRPr="00E56455">
        <w:rPr>
          <w:rFonts w:ascii="Calibri" w:hAnsi="Calibri" w:cs="Arial"/>
        </w:rPr>
        <w:t>, susceptible d'intervenir pendant la durée du contrat</w:t>
      </w:r>
      <w:r w:rsidR="00F405BD">
        <w:rPr>
          <w:rFonts w:ascii="Calibri" w:hAnsi="Calibri" w:cs="Arial"/>
        </w:rPr>
        <w:t>,</w:t>
      </w:r>
    </w:p>
    <w:p w:rsidR="007138BE" w:rsidRPr="004955E6" w:rsidRDefault="007138BE" w:rsidP="007138BE">
      <w:pPr>
        <w:pStyle w:val="Paragraphedeliste"/>
        <w:numPr>
          <w:ilvl w:val="0"/>
          <w:numId w:val="26"/>
        </w:numPr>
        <w:tabs>
          <w:tab w:val="left" w:pos="360"/>
        </w:tabs>
        <w:ind w:left="357" w:hanging="357"/>
        <w:jc w:val="both"/>
        <w:rPr>
          <w:rFonts w:asciiTheme="minorHAnsi" w:hAnsiTheme="minorHAnsi"/>
          <w:b/>
          <w:u w:val="single"/>
        </w:rPr>
      </w:pPr>
      <w:r w:rsidRPr="00EE03ED">
        <w:rPr>
          <w:rFonts w:asciiTheme="minorHAnsi" w:hAnsiTheme="minorHAnsi"/>
          <w:i/>
        </w:rPr>
        <w:t>(pour les ESAT)</w:t>
      </w:r>
      <w:r w:rsidRPr="004955E6">
        <w:rPr>
          <w:rFonts w:asciiTheme="minorHAnsi" w:hAnsiTheme="minorHAnsi"/>
          <w:color w:val="0000FF"/>
        </w:rPr>
        <w:t xml:space="preserve"> </w:t>
      </w:r>
      <w:r w:rsidRPr="004955E6">
        <w:rPr>
          <w:rFonts w:asciiTheme="minorHAnsi" w:hAnsiTheme="minorHAnsi"/>
        </w:rPr>
        <w:t>dépassement des tarifs plafonds fixés par la réglementation.</w:t>
      </w:r>
    </w:p>
    <w:p w:rsidR="00744B42" w:rsidRDefault="00744B42" w:rsidP="00744B42">
      <w:pPr>
        <w:tabs>
          <w:tab w:val="left" w:pos="360"/>
        </w:tabs>
        <w:jc w:val="both"/>
        <w:rPr>
          <w:rFonts w:ascii="Calibri" w:hAnsi="Calibri" w:cs="Arial"/>
        </w:rPr>
      </w:pPr>
    </w:p>
    <w:p w:rsidR="00744B42" w:rsidRPr="004B04BB" w:rsidRDefault="008B5B8E" w:rsidP="00744B42">
      <w:pPr>
        <w:tabs>
          <w:tab w:val="left" w:pos="360"/>
        </w:tabs>
        <w:jc w:val="both"/>
        <w:rPr>
          <w:b/>
          <w:i/>
          <w:u w:val="single"/>
        </w:rPr>
      </w:pPr>
      <w:r>
        <w:rPr>
          <w:rFonts w:ascii="Calibri" w:hAnsi="Calibri" w:cs="Arial"/>
        </w:rPr>
        <w:t>En outre et c</w:t>
      </w:r>
      <w:r w:rsidR="003E6294">
        <w:rPr>
          <w:rFonts w:ascii="Calibri" w:hAnsi="Calibri" w:cs="Arial"/>
        </w:rPr>
        <w:t xml:space="preserve">onformément à l'article L.313-12-2 du CASF, </w:t>
      </w:r>
      <w:r w:rsidR="00FB63C3" w:rsidRPr="006D7512">
        <w:rPr>
          <w:rFonts w:ascii="Calibri" w:hAnsi="Calibri" w:cs="Arial"/>
        </w:rPr>
        <w:t>e</w:t>
      </w:r>
      <w:r w:rsidR="005C44F3" w:rsidRPr="006D7512">
        <w:rPr>
          <w:rFonts w:ascii="Calibri" w:hAnsi="Calibri" w:cs="Arial"/>
        </w:rPr>
        <w:t xml:space="preserve">n </w:t>
      </w:r>
      <w:r w:rsidR="005C44F3" w:rsidRPr="006D7512">
        <w:rPr>
          <w:rFonts w:asciiTheme="minorHAnsi" w:hAnsiTheme="minorHAnsi"/>
        </w:rPr>
        <w:t xml:space="preserve">cas de non atteinte </w:t>
      </w:r>
      <w:r w:rsidR="009D043E" w:rsidRPr="00C90347">
        <w:rPr>
          <w:rFonts w:asciiTheme="minorHAnsi" w:hAnsiTheme="minorHAnsi"/>
        </w:rPr>
        <w:t xml:space="preserve">des cibles d'activité </w:t>
      </w:r>
      <w:r w:rsidR="005C44F3" w:rsidRPr="00C90347">
        <w:rPr>
          <w:rFonts w:asciiTheme="minorHAnsi" w:hAnsiTheme="minorHAnsi"/>
        </w:rPr>
        <w:t>contractualisé</w:t>
      </w:r>
      <w:r w:rsidR="009D043E" w:rsidRPr="00C90347">
        <w:rPr>
          <w:rFonts w:asciiTheme="minorHAnsi" w:hAnsiTheme="minorHAnsi"/>
        </w:rPr>
        <w:t>es (</w:t>
      </w:r>
      <w:r w:rsidR="00A34659" w:rsidRPr="00C90347">
        <w:rPr>
          <w:rFonts w:asciiTheme="minorHAnsi" w:hAnsiTheme="minorHAnsi"/>
        </w:rPr>
        <w:t>cf.</w:t>
      </w:r>
      <w:r w:rsidR="009D043E" w:rsidRPr="00C90347">
        <w:rPr>
          <w:rFonts w:asciiTheme="minorHAnsi" w:hAnsiTheme="minorHAnsi"/>
        </w:rPr>
        <w:t xml:space="preserve"> </w:t>
      </w:r>
      <w:r w:rsidR="009D043E" w:rsidRPr="00E11BE0">
        <w:rPr>
          <w:rFonts w:asciiTheme="minorHAnsi" w:hAnsiTheme="minorHAnsi"/>
          <w:shd w:val="clear" w:color="auto" w:fill="BFBFBF" w:themeFill="background1" w:themeFillShade="BF"/>
        </w:rPr>
        <w:t>Annexe 4</w:t>
      </w:r>
      <w:r w:rsidR="009D043E" w:rsidRPr="00C90347">
        <w:rPr>
          <w:rFonts w:asciiTheme="minorHAnsi" w:hAnsiTheme="minorHAnsi"/>
        </w:rPr>
        <w:t>)</w:t>
      </w:r>
      <w:r w:rsidR="005C44F3" w:rsidRPr="006D7512">
        <w:rPr>
          <w:rFonts w:asciiTheme="minorHAnsi" w:hAnsiTheme="minorHAnsi"/>
        </w:rPr>
        <w:t xml:space="preserve"> et à défaut d'explication objective</w:t>
      </w:r>
      <w:r>
        <w:rPr>
          <w:rFonts w:asciiTheme="minorHAnsi" w:hAnsiTheme="minorHAnsi"/>
        </w:rPr>
        <w:t>, concrète et détaillée</w:t>
      </w:r>
      <w:r w:rsidR="005C44F3" w:rsidRPr="006D7512">
        <w:rPr>
          <w:rFonts w:asciiTheme="minorHAnsi" w:hAnsiTheme="minorHAnsi"/>
        </w:rPr>
        <w:t xml:space="preserve">, </w:t>
      </w:r>
      <w:r w:rsidR="005C44F3" w:rsidRPr="006D7512">
        <w:rPr>
          <w:rFonts w:ascii="Calibri" w:hAnsi="Calibri" w:cs="Arial"/>
        </w:rPr>
        <w:t>u</w:t>
      </w:r>
      <w:r w:rsidR="005C44F3" w:rsidRPr="006D7512">
        <w:rPr>
          <w:rFonts w:asciiTheme="minorHAnsi" w:hAnsiTheme="minorHAnsi"/>
        </w:rPr>
        <w:t xml:space="preserve">ne </w:t>
      </w:r>
      <w:r w:rsidR="005C44F3" w:rsidRPr="009C1DEF">
        <w:rPr>
          <w:rFonts w:asciiTheme="minorHAnsi" w:hAnsiTheme="minorHAnsi"/>
        </w:rPr>
        <w:t xml:space="preserve">réduction provisoire de la DGC </w:t>
      </w:r>
      <w:r w:rsidR="006B074D" w:rsidRPr="009C1DEF">
        <w:rPr>
          <w:rFonts w:asciiTheme="minorHAnsi" w:hAnsiTheme="minorHAnsi"/>
        </w:rPr>
        <w:t xml:space="preserve">pourra être réalisée </w:t>
      </w:r>
      <w:r w:rsidR="005C44F3" w:rsidRPr="009C1DEF">
        <w:rPr>
          <w:rFonts w:asciiTheme="minorHAnsi" w:hAnsiTheme="minorHAnsi"/>
        </w:rPr>
        <w:t xml:space="preserve">à </w:t>
      </w:r>
      <w:r w:rsidRPr="009C1DEF">
        <w:rPr>
          <w:rFonts w:asciiTheme="minorHAnsi" w:hAnsiTheme="minorHAnsi"/>
        </w:rPr>
        <w:t xml:space="preserve">proportion </w:t>
      </w:r>
      <w:r w:rsidR="005C44F3" w:rsidRPr="009C1DEF">
        <w:rPr>
          <w:rFonts w:asciiTheme="minorHAnsi" w:hAnsiTheme="minorHAnsi"/>
        </w:rPr>
        <w:t>de l</w:t>
      </w:r>
      <w:r w:rsidRPr="009C1DEF">
        <w:rPr>
          <w:rFonts w:asciiTheme="minorHAnsi" w:hAnsiTheme="minorHAnsi"/>
        </w:rPr>
        <w:t>a sous-</w:t>
      </w:r>
      <w:r w:rsidR="005C44F3" w:rsidRPr="009C1DEF">
        <w:rPr>
          <w:rFonts w:asciiTheme="minorHAnsi" w:hAnsiTheme="minorHAnsi"/>
        </w:rPr>
        <w:t>activité constatée</w:t>
      </w:r>
      <w:r w:rsidR="00CD058D" w:rsidRPr="009C1DEF">
        <w:rPr>
          <w:rFonts w:asciiTheme="minorHAnsi" w:hAnsiTheme="minorHAnsi"/>
        </w:rPr>
        <w:t>, du ou des ESMS concernés, dans les conditions définies par la réglementation en vigueur</w:t>
      </w:r>
      <w:r w:rsidR="005C44F3" w:rsidRPr="009C1DEF">
        <w:rPr>
          <w:rFonts w:asciiTheme="minorHAnsi" w:hAnsiTheme="minorHAnsi"/>
        </w:rPr>
        <w:t>.</w:t>
      </w:r>
      <w:r w:rsidR="002D393D">
        <w:rPr>
          <w:rFonts w:asciiTheme="minorHAnsi" w:hAnsiTheme="minorHAnsi"/>
        </w:rPr>
        <w:t xml:space="preserve"> </w:t>
      </w:r>
    </w:p>
    <w:p w:rsidR="00B94B53" w:rsidRDefault="00B94B53" w:rsidP="00592D37">
      <w:pPr>
        <w:pStyle w:val="Contrattexte"/>
      </w:pPr>
    </w:p>
    <w:p w:rsidR="00CB4A95" w:rsidRDefault="00097880" w:rsidP="00592D37">
      <w:pPr>
        <w:pStyle w:val="Contrattexte"/>
      </w:pPr>
      <w:r w:rsidRPr="00B678E4">
        <w:t>Par ailleurs</w:t>
      </w:r>
      <w:r w:rsidR="00040233" w:rsidRPr="00B678E4">
        <w:t xml:space="preserve">, l'ARS peut </w:t>
      </w:r>
      <w:r w:rsidR="0099784A" w:rsidRPr="00B678E4">
        <w:t>demander la récupération</w:t>
      </w:r>
      <w:r w:rsidR="00A34659" w:rsidRPr="00B678E4">
        <w:t xml:space="preserve"> de</w:t>
      </w:r>
      <w:r w:rsidR="00040233" w:rsidRPr="00B678E4">
        <w:t xml:space="preserve"> certains montant</w:t>
      </w:r>
      <w:r w:rsidR="00B94B53" w:rsidRPr="00B678E4">
        <w:t>s</w:t>
      </w:r>
      <w:r w:rsidR="00040233" w:rsidRPr="00B678E4">
        <w:t xml:space="preserve"> (dépenses sans rapport ou hors de proportion avec le service rendu</w:t>
      </w:r>
      <w:r w:rsidR="00146252" w:rsidRPr="00B678E4">
        <w:t xml:space="preserve"> ou avec les coûts des établissements ou des services fournissant des prestations comparables en termes de qualité de prise en charge ou d'accompagnement</w:t>
      </w:r>
      <w:r w:rsidR="00040233" w:rsidRPr="00B678E4">
        <w:t>, recette</w:t>
      </w:r>
      <w:r w:rsidR="00B94B53" w:rsidRPr="00B678E4">
        <w:t>s</w:t>
      </w:r>
      <w:r w:rsidR="00040233" w:rsidRPr="00B678E4">
        <w:t xml:space="preserve"> non comptabilisées) dans les conditions définies à l'article L.313-14-2 du CASF.</w:t>
      </w:r>
    </w:p>
    <w:p w:rsidR="00EE03ED" w:rsidRPr="00EE03ED" w:rsidRDefault="00EE03ED" w:rsidP="00A349DD">
      <w:pPr>
        <w:spacing w:line="276" w:lineRule="auto"/>
        <w:jc w:val="both"/>
        <w:rPr>
          <w:rFonts w:asciiTheme="minorHAnsi" w:hAnsiTheme="minorHAnsi"/>
          <w:b/>
        </w:rPr>
      </w:pPr>
      <w:r w:rsidRPr="00B678E4">
        <w:rPr>
          <w:rFonts w:asciiTheme="minorHAnsi" w:hAnsiTheme="minorHAnsi"/>
        </w:rPr>
        <w:lastRenderedPageBreak/>
        <w:t>L'ensemble des modalités financières fixées aux points 5.2 à 5.3 ci-dessus fait l’objet d’une concertation préalable entre l’ARS et l’OG.</w:t>
      </w:r>
    </w:p>
    <w:p w:rsidR="00A349DD" w:rsidRPr="00EE03ED" w:rsidRDefault="00A349DD" w:rsidP="00A349DD">
      <w:pPr>
        <w:spacing w:line="276" w:lineRule="auto"/>
        <w:jc w:val="both"/>
        <w:rPr>
          <w:rFonts w:asciiTheme="minorHAnsi" w:hAnsiTheme="minorHAnsi"/>
        </w:rPr>
      </w:pPr>
      <w:r w:rsidRPr="00EE03ED">
        <w:rPr>
          <w:rFonts w:asciiTheme="minorHAnsi" w:hAnsiTheme="minorHAnsi"/>
        </w:rPr>
        <w:t>Ce dialogue prend appui sur les différents documents qui sont produits par l’organisme gestionnaire. L’enjeu de complétude et de cohérence desdits documents revêt donc toute son importance en termes d’objectivation de la situation des structures qui relèvent du périmètre du contrat.</w:t>
      </w:r>
    </w:p>
    <w:p w:rsidR="0007556F" w:rsidRPr="00AB7FFE" w:rsidRDefault="0007556F" w:rsidP="00592D37">
      <w:pPr>
        <w:pStyle w:val="Contrattexte"/>
      </w:pPr>
    </w:p>
    <w:p w:rsidR="00E56455" w:rsidRDefault="00E56455" w:rsidP="00492E19">
      <w:pPr>
        <w:pStyle w:val="Contrat3"/>
        <w:rPr>
          <w:color w:val="984806" w:themeColor="accent6" w:themeShade="80"/>
        </w:rPr>
      </w:pPr>
      <w:r w:rsidRPr="00492E19">
        <w:rPr>
          <w:color w:val="984806" w:themeColor="accent6" w:themeShade="80"/>
        </w:rPr>
        <w:t xml:space="preserve">Pour les ESMS financés </w:t>
      </w:r>
      <w:r w:rsidR="00F405BD" w:rsidRPr="00214D08">
        <w:rPr>
          <w:color w:val="984806" w:themeColor="accent6" w:themeShade="80"/>
        </w:rPr>
        <w:t>en tout ou partie</w:t>
      </w:r>
      <w:r w:rsidR="00F405BD">
        <w:rPr>
          <w:color w:val="984806" w:themeColor="accent6" w:themeShade="80"/>
        </w:rPr>
        <w:t xml:space="preserve"> </w:t>
      </w:r>
      <w:r w:rsidRPr="00492E19">
        <w:rPr>
          <w:color w:val="984806" w:themeColor="accent6" w:themeShade="80"/>
        </w:rPr>
        <w:t xml:space="preserve">par le Conseil </w:t>
      </w:r>
      <w:r w:rsidR="00D22C64" w:rsidRPr="00492E19">
        <w:rPr>
          <w:color w:val="984806" w:themeColor="accent6" w:themeShade="80"/>
        </w:rPr>
        <w:t>Départemental</w:t>
      </w:r>
    </w:p>
    <w:p w:rsidR="00214D08" w:rsidRDefault="00214D08" w:rsidP="00214D08">
      <w:pPr>
        <w:pStyle w:val="Contrat3"/>
        <w:numPr>
          <w:ilvl w:val="0"/>
          <w:numId w:val="0"/>
        </w:numPr>
        <w:ind w:left="862"/>
        <w:rPr>
          <w:color w:val="984806" w:themeColor="accent6" w:themeShade="80"/>
          <w:u w:val="none"/>
        </w:rPr>
      </w:pPr>
      <w:r w:rsidRPr="00214D08">
        <w:rPr>
          <w:color w:val="984806" w:themeColor="accent6" w:themeShade="80"/>
          <w:u w:val="none"/>
        </w:rPr>
        <w:t>………...............................................</w:t>
      </w:r>
    </w:p>
    <w:p w:rsidR="00B94B53" w:rsidRDefault="00B94B53" w:rsidP="007303BE">
      <w:pPr>
        <w:pStyle w:val="Contrat3"/>
        <w:numPr>
          <w:ilvl w:val="0"/>
          <w:numId w:val="0"/>
        </w:numPr>
        <w:ind w:left="862" w:hanging="720"/>
        <w:rPr>
          <w:color w:val="984806" w:themeColor="accent6" w:themeShade="80"/>
          <w:u w:val="none"/>
        </w:rPr>
      </w:pPr>
    </w:p>
    <w:p w:rsidR="00B94B53" w:rsidRPr="00EE03ED" w:rsidRDefault="00B94B53" w:rsidP="007303BE">
      <w:pPr>
        <w:pStyle w:val="Contrat3"/>
        <w:rPr>
          <w:i/>
          <w:u w:val="none"/>
        </w:rPr>
      </w:pPr>
      <w:r>
        <w:t>T</w:t>
      </w:r>
      <w:r w:rsidR="00EE03ED">
        <w:t xml:space="preserve">raitement des recettes CRETON </w:t>
      </w:r>
      <w:r w:rsidR="00EE03ED" w:rsidRPr="00EE03ED">
        <w:rPr>
          <w:i/>
          <w:u w:val="none"/>
        </w:rPr>
        <w:t>(le cas échéant)</w:t>
      </w:r>
    </w:p>
    <w:p w:rsidR="007F1614" w:rsidRDefault="00B94B53" w:rsidP="00B94B53">
      <w:pPr>
        <w:jc w:val="both"/>
        <w:rPr>
          <w:rFonts w:asciiTheme="minorHAnsi" w:hAnsiTheme="minorHAnsi"/>
        </w:rPr>
      </w:pPr>
      <w:r w:rsidRPr="00AB121B">
        <w:rPr>
          <w:rFonts w:asciiTheme="minorHAnsi" w:hAnsiTheme="minorHAnsi"/>
        </w:rPr>
        <w:t xml:space="preserve">Conformément à l’article R314-105, </w:t>
      </w:r>
      <w:r w:rsidR="00383622">
        <w:rPr>
          <w:rFonts w:asciiTheme="minorHAnsi" w:hAnsiTheme="minorHAnsi"/>
        </w:rPr>
        <w:t xml:space="preserve">les charges liées à l'accompagnement des personnes de plus de vingt ans dans des établissements ou services pour enfants en vertu </w:t>
      </w:r>
      <w:r w:rsidR="00DD2E42">
        <w:rPr>
          <w:rFonts w:asciiTheme="minorHAnsi" w:hAnsiTheme="minorHAnsi"/>
        </w:rPr>
        <w:t xml:space="preserve">de l'article </w:t>
      </w:r>
      <w:r w:rsidR="00DD2E42" w:rsidRPr="00DD2E42">
        <w:rPr>
          <w:rFonts w:asciiTheme="minorHAnsi" w:hAnsiTheme="minorHAnsi"/>
        </w:rPr>
        <w:t>L.242-4</w:t>
      </w:r>
      <w:r w:rsidR="00DD2E42">
        <w:rPr>
          <w:rFonts w:asciiTheme="minorHAnsi" w:hAnsiTheme="minorHAnsi"/>
        </w:rPr>
        <w:t xml:space="preserve"> du CASF (</w:t>
      </w:r>
      <w:r w:rsidR="00AC603D">
        <w:rPr>
          <w:rFonts w:asciiTheme="minorHAnsi" w:hAnsiTheme="minorHAnsi"/>
        </w:rPr>
        <w:t>dit "</w:t>
      </w:r>
      <w:r w:rsidR="00383622">
        <w:rPr>
          <w:rFonts w:asciiTheme="minorHAnsi" w:hAnsiTheme="minorHAnsi"/>
        </w:rPr>
        <w:t>amendement Creton</w:t>
      </w:r>
      <w:r w:rsidR="00AC603D">
        <w:rPr>
          <w:rFonts w:asciiTheme="minorHAnsi" w:hAnsiTheme="minorHAnsi"/>
        </w:rPr>
        <w:t>"</w:t>
      </w:r>
      <w:r w:rsidR="00DD2E42">
        <w:rPr>
          <w:rFonts w:asciiTheme="minorHAnsi" w:hAnsiTheme="minorHAnsi"/>
        </w:rPr>
        <w:t>)</w:t>
      </w:r>
      <w:r w:rsidR="00383622">
        <w:rPr>
          <w:rFonts w:asciiTheme="minorHAnsi" w:hAnsiTheme="minorHAnsi"/>
        </w:rPr>
        <w:t xml:space="preserve"> n'ont pas vocation à être couvertes par des crédits Assurance maladie. Celles-ci doivent être</w:t>
      </w:r>
      <w:r w:rsidR="005C0818">
        <w:rPr>
          <w:rFonts w:asciiTheme="minorHAnsi" w:hAnsiTheme="minorHAnsi"/>
        </w:rPr>
        <w:t xml:space="preserve"> renseignées dans l'annexe 4C de l'EPRD et</w:t>
      </w:r>
      <w:r w:rsidR="00383622">
        <w:rPr>
          <w:rFonts w:asciiTheme="minorHAnsi" w:hAnsiTheme="minorHAnsi"/>
        </w:rPr>
        <w:t xml:space="preserve"> facturées aux Conseils départementaux par les ESMS concernés sous </w:t>
      </w:r>
      <w:r w:rsidR="00383622" w:rsidRPr="00B678E4">
        <w:rPr>
          <w:rFonts w:asciiTheme="minorHAnsi" w:hAnsiTheme="minorHAnsi"/>
        </w:rPr>
        <w:t>la forme d'un prix de journée</w:t>
      </w:r>
      <w:r w:rsidR="006327B8" w:rsidRPr="00B678E4">
        <w:rPr>
          <w:rFonts w:asciiTheme="minorHAnsi" w:hAnsiTheme="minorHAnsi"/>
        </w:rPr>
        <w:t xml:space="preserve"> </w:t>
      </w:r>
      <w:r w:rsidR="009F01BC" w:rsidRPr="00B678E4">
        <w:rPr>
          <w:rFonts w:asciiTheme="minorHAnsi" w:hAnsiTheme="minorHAnsi"/>
        </w:rPr>
        <w:t xml:space="preserve">(cf. R314-113 à 114 </w:t>
      </w:r>
      <w:r w:rsidR="00E61882" w:rsidRPr="00B678E4">
        <w:rPr>
          <w:rFonts w:asciiTheme="minorHAnsi" w:hAnsiTheme="minorHAnsi"/>
        </w:rPr>
        <w:t xml:space="preserve">du </w:t>
      </w:r>
      <w:r w:rsidR="009F01BC" w:rsidRPr="00B678E4">
        <w:rPr>
          <w:rFonts w:asciiTheme="minorHAnsi" w:hAnsiTheme="minorHAnsi"/>
        </w:rPr>
        <w:t>CASF).</w:t>
      </w:r>
      <w:r w:rsidR="005C0818">
        <w:rPr>
          <w:rFonts w:asciiTheme="minorHAnsi" w:hAnsiTheme="minorHAnsi"/>
        </w:rPr>
        <w:t xml:space="preserve"> </w:t>
      </w:r>
    </w:p>
    <w:p w:rsidR="005C0818" w:rsidRDefault="005C0818" w:rsidP="00B94B53">
      <w:pPr>
        <w:jc w:val="both"/>
        <w:rPr>
          <w:rFonts w:asciiTheme="minorHAnsi" w:hAnsiTheme="minorHAnsi"/>
        </w:rPr>
      </w:pPr>
    </w:p>
    <w:p w:rsidR="007F1614" w:rsidRDefault="00473A8C" w:rsidP="00B94B53">
      <w:pPr>
        <w:jc w:val="both"/>
        <w:rPr>
          <w:rFonts w:asciiTheme="minorHAnsi" w:hAnsiTheme="minorHAnsi"/>
        </w:rPr>
      </w:pPr>
      <w:r w:rsidRPr="00B678E4">
        <w:rPr>
          <w:rFonts w:asciiTheme="minorHAnsi" w:hAnsiTheme="minorHAnsi"/>
        </w:rPr>
        <w:t>En conséquence</w:t>
      </w:r>
      <w:r w:rsidR="007F1614" w:rsidRPr="00B678E4">
        <w:rPr>
          <w:rFonts w:asciiTheme="minorHAnsi" w:hAnsiTheme="minorHAnsi"/>
        </w:rPr>
        <w:t xml:space="preserve">, </w:t>
      </w:r>
      <w:r w:rsidRPr="00B678E4">
        <w:rPr>
          <w:rFonts w:asciiTheme="minorHAnsi" w:hAnsiTheme="minorHAnsi"/>
        </w:rPr>
        <w:t xml:space="preserve">si la </w:t>
      </w:r>
      <w:r w:rsidR="00E61882" w:rsidRPr="00B678E4">
        <w:rPr>
          <w:rFonts w:asciiTheme="minorHAnsi" w:hAnsiTheme="minorHAnsi"/>
        </w:rPr>
        <w:t xml:space="preserve">dotation régionale limitative </w:t>
      </w:r>
      <w:r w:rsidRPr="00B678E4">
        <w:rPr>
          <w:rFonts w:asciiTheme="minorHAnsi" w:hAnsiTheme="minorHAnsi"/>
        </w:rPr>
        <w:t xml:space="preserve">venait à être </w:t>
      </w:r>
      <w:r w:rsidR="009A4253" w:rsidRPr="00B678E4">
        <w:rPr>
          <w:rFonts w:asciiTheme="minorHAnsi" w:hAnsiTheme="minorHAnsi"/>
        </w:rPr>
        <w:t>d</w:t>
      </w:r>
      <w:r w:rsidR="0075017D" w:rsidRPr="00B678E4">
        <w:rPr>
          <w:rFonts w:asciiTheme="minorHAnsi" w:hAnsiTheme="minorHAnsi"/>
        </w:rPr>
        <w:t>é</w:t>
      </w:r>
      <w:r w:rsidR="009A4253" w:rsidRPr="00B678E4">
        <w:rPr>
          <w:rFonts w:asciiTheme="minorHAnsi" w:hAnsiTheme="minorHAnsi"/>
        </w:rPr>
        <w:t xml:space="preserve">falquée </w:t>
      </w:r>
      <w:r w:rsidRPr="00B678E4">
        <w:rPr>
          <w:rFonts w:asciiTheme="minorHAnsi" w:hAnsiTheme="minorHAnsi"/>
        </w:rPr>
        <w:t>des montants facturables aux</w:t>
      </w:r>
      <w:r>
        <w:rPr>
          <w:rFonts w:asciiTheme="minorHAnsi" w:hAnsiTheme="minorHAnsi"/>
        </w:rPr>
        <w:t xml:space="preserve"> Conseils départementaux</w:t>
      </w:r>
      <w:r w:rsidR="00946501">
        <w:rPr>
          <w:rFonts w:asciiTheme="minorHAnsi" w:hAnsiTheme="minorHAnsi"/>
        </w:rPr>
        <w:t xml:space="preserve"> au titre de la prise en charge des personnes mentionné</w:t>
      </w:r>
      <w:r w:rsidR="0033166B">
        <w:rPr>
          <w:rFonts w:asciiTheme="minorHAnsi" w:hAnsiTheme="minorHAnsi"/>
        </w:rPr>
        <w:t>e</w:t>
      </w:r>
      <w:r w:rsidR="00946501">
        <w:rPr>
          <w:rFonts w:asciiTheme="minorHAnsi" w:hAnsiTheme="minorHAnsi"/>
        </w:rPr>
        <w:t>s au paragraphe précédent</w:t>
      </w:r>
      <w:r>
        <w:rPr>
          <w:rFonts w:asciiTheme="minorHAnsi" w:hAnsiTheme="minorHAnsi"/>
        </w:rPr>
        <w:t xml:space="preserve">, </w:t>
      </w:r>
      <w:r w:rsidR="007F1614" w:rsidRPr="007F1614">
        <w:rPr>
          <w:rFonts w:asciiTheme="minorHAnsi" w:hAnsiTheme="minorHAnsi"/>
        </w:rPr>
        <w:t>l’ARS s</w:t>
      </w:r>
      <w:r w:rsidR="00946501">
        <w:rPr>
          <w:rFonts w:asciiTheme="minorHAnsi" w:hAnsiTheme="minorHAnsi"/>
        </w:rPr>
        <w:t>e verrait contrainte d'en répercuter les conséquenc</w:t>
      </w:r>
      <w:r w:rsidR="00942AC4">
        <w:rPr>
          <w:rFonts w:asciiTheme="minorHAnsi" w:hAnsiTheme="minorHAnsi"/>
        </w:rPr>
        <w:t xml:space="preserve">es </w:t>
      </w:r>
      <w:r w:rsidR="00AF3134">
        <w:rPr>
          <w:rFonts w:asciiTheme="minorHAnsi" w:hAnsiTheme="minorHAnsi"/>
        </w:rPr>
        <w:t>à due concurrence sur la DGC des ESMS concernés parties au présent CPOM</w:t>
      </w:r>
      <w:r w:rsidR="005570AC">
        <w:rPr>
          <w:rFonts w:asciiTheme="minorHAnsi" w:hAnsiTheme="minorHAnsi"/>
        </w:rPr>
        <w:t>.</w:t>
      </w:r>
    </w:p>
    <w:p w:rsidR="00B94B53" w:rsidRDefault="00B94B53" w:rsidP="00B94B53">
      <w:pPr>
        <w:pStyle w:val="Contrat1"/>
        <w:numPr>
          <w:ilvl w:val="0"/>
          <w:numId w:val="0"/>
        </w:numPr>
        <w:jc w:val="both"/>
        <w:rPr>
          <w:rFonts w:asciiTheme="minorHAnsi" w:hAnsiTheme="minorHAnsi"/>
          <w:sz w:val="20"/>
          <w:szCs w:val="20"/>
        </w:rPr>
      </w:pPr>
      <w:r w:rsidRPr="006D7512">
        <w:rPr>
          <w:rFonts w:asciiTheme="minorHAnsi" w:hAnsiTheme="minorHAnsi"/>
          <w:sz w:val="20"/>
          <w:szCs w:val="20"/>
        </w:rPr>
        <w:t xml:space="preserve">A la date de signature du présent contrat, le montant </w:t>
      </w:r>
      <w:r>
        <w:rPr>
          <w:rFonts w:asciiTheme="minorHAnsi" w:hAnsiTheme="minorHAnsi"/>
          <w:sz w:val="20"/>
          <w:szCs w:val="20"/>
        </w:rPr>
        <w:t>de ces recettes facturées au</w:t>
      </w:r>
      <w:r w:rsidR="00E61882">
        <w:rPr>
          <w:rFonts w:asciiTheme="minorHAnsi" w:hAnsiTheme="minorHAnsi"/>
          <w:sz w:val="20"/>
          <w:szCs w:val="20"/>
        </w:rPr>
        <w:t>(</w:t>
      </w:r>
      <w:r>
        <w:rPr>
          <w:rFonts w:asciiTheme="minorHAnsi" w:hAnsiTheme="minorHAnsi"/>
          <w:sz w:val="20"/>
          <w:szCs w:val="20"/>
        </w:rPr>
        <w:t>x</w:t>
      </w:r>
      <w:r w:rsidR="00E61882">
        <w:rPr>
          <w:rFonts w:asciiTheme="minorHAnsi" w:hAnsiTheme="minorHAnsi"/>
          <w:sz w:val="20"/>
          <w:szCs w:val="20"/>
        </w:rPr>
        <w:t>)</w:t>
      </w:r>
      <w:r>
        <w:rPr>
          <w:rFonts w:asciiTheme="minorHAnsi" w:hAnsiTheme="minorHAnsi"/>
          <w:sz w:val="20"/>
          <w:szCs w:val="20"/>
        </w:rPr>
        <w:t xml:space="preserve"> </w:t>
      </w:r>
      <w:r>
        <w:rPr>
          <w:rFonts w:asciiTheme="minorHAnsi" w:hAnsiTheme="minorHAnsi"/>
          <w:color w:val="7030A0"/>
          <w:sz w:val="20"/>
          <w:szCs w:val="20"/>
        </w:rPr>
        <w:t>C</w:t>
      </w:r>
      <w:r w:rsidRPr="006D7512">
        <w:rPr>
          <w:rFonts w:asciiTheme="minorHAnsi" w:hAnsiTheme="minorHAnsi"/>
          <w:sz w:val="20"/>
          <w:szCs w:val="20"/>
        </w:rPr>
        <w:t xml:space="preserve">onseil(s) </w:t>
      </w:r>
      <w:r w:rsidR="000D16B1" w:rsidRPr="006D7512">
        <w:rPr>
          <w:rFonts w:asciiTheme="minorHAnsi" w:hAnsiTheme="minorHAnsi"/>
          <w:sz w:val="20"/>
          <w:szCs w:val="20"/>
        </w:rPr>
        <w:t>Départemental (</w:t>
      </w:r>
      <w:r w:rsidRPr="006D7512">
        <w:rPr>
          <w:rFonts w:asciiTheme="minorHAnsi" w:hAnsiTheme="minorHAnsi"/>
          <w:sz w:val="20"/>
          <w:szCs w:val="20"/>
        </w:rPr>
        <w:t xml:space="preserve">aux) </w:t>
      </w:r>
      <w:r w:rsidRPr="00510475">
        <w:rPr>
          <w:rFonts w:asciiTheme="minorHAnsi" w:hAnsiTheme="minorHAnsi"/>
          <w:i/>
          <w:sz w:val="20"/>
          <w:szCs w:val="20"/>
        </w:rPr>
        <w:t>et/ou</w:t>
      </w:r>
      <w:r w:rsidRPr="006D7512">
        <w:rPr>
          <w:rFonts w:asciiTheme="minorHAnsi" w:hAnsiTheme="minorHAnsi"/>
          <w:sz w:val="20"/>
          <w:szCs w:val="20"/>
        </w:rPr>
        <w:t xml:space="preserve"> </w:t>
      </w:r>
      <w:r w:rsidR="00510475">
        <w:rPr>
          <w:rFonts w:asciiTheme="minorHAnsi" w:hAnsiTheme="minorHAnsi"/>
          <w:sz w:val="20"/>
          <w:szCs w:val="20"/>
        </w:rPr>
        <w:t xml:space="preserve"> à </w:t>
      </w:r>
      <w:r w:rsidRPr="006D7512">
        <w:rPr>
          <w:rFonts w:asciiTheme="minorHAnsi" w:hAnsiTheme="minorHAnsi"/>
          <w:sz w:val="20"/>
          <w:szCs w:val="20"/>
        </w:rPr>
        <w:t xml:space="preserve">la Métropole de Lyon </w:t>
      </w:r>
      <w:r>
        <w:rPr>
          <w:rFonts w:asciiTheme="minorHAnsi" w:hAnsiTheme="minorHAnsi"/>
          <w:sz w:val="20"/>
          <w:szCs w:val="20"/>
        </w:rPr>
        <w:t>au titre de l'année N-1 (</w:t>
      </w:r>
      <w:r w:rsidRPr="00A83064">
        <w:rPr>
          <w:rFonts w:asciiTheme="minorHAnsi" w:hAnsiTheme="minorHAnsi"/>
          <w:color w:val="0000FF"/>
          <w:sz w:val="20"/>
          <w:szCs w:val="20"/>
        </w:rPr>
        <w:t>20XX</w:t>
      </w:r>
      <w:r>
        <w:rPr>
          <w:rFonts w:asciiTheme="minorHAnsi" w:hAnsiTheme="minorHAnsi"/>
          <w:sz w:val="20"/>
          <w:szCs w:val="20"/>
        </w:rPr>
        <w:t xml:space="preserve">) </w:t>
      </w:r>
      <w:r w:rsidRPr="006D7512">
        <w:rPr>
          <w:rFonts w:asciiTheme="minorHAnsi" w:hAnsiTheme="minorHAnsi"/>
          <w:sz w:val="20"/>
          <w:szCs w:val="20"/>
        </w:rPr>
        <w:t xml:space="preserve">s'élève à </w:t>
      </w:r>
      <w:r w:rsidRPr="00A83064">
        <w:rPr>
          <w:rFonts w:asciiTheme="minorHAnsi" w:hAnsiTheme="minorHAnsi"/>
          <w:color w:val="0000FF"/>
          <w:sz w:val="20"/>
          <w:szCs w:val="20"/>
        </w:rPr>
        <w:t>XXXX €</w:t>
      </w:r>
      <w:r>
        <w:rPr>
          <w:rFonts w:asciiTheme="minorHAnsi" w:hAnsiTheme="minorHAnsi"/>
          <w:sz w:val="20"/>
          <w:szCs w:val="20"/>
        </w:rPr>
        <w:t>.</w:t>
      </w:r>
    </w:p>
    <w:p w:rsidR="00AF3134" w:rsidRDefault="00505AF9" w:rsidP="007303BE">
      <w:pPr>
        <w:pStyle w:val="Contrat2"/>
        <w:spacing w:before="240"/>
        <w:ind w:left="578" w:hanging="578"/>
        <w:rPr>
          <w:b/>
        </w:rPr>
      </w:pPr>
      <w:r w:rsidRPr="0012218C">
        <w:rPr>
          <w:b/>
        </w:rPr>
        <w:t>Fixation d</w:t>
      </w:r>
      <w:r w:rsidR="00C13B0D" w:rsidRPr="0012218C">
        <w:rPr>
          <w:b/>
        </w:rPr>
        <w:t xml:space="preserve">es frais de siège </w:t>
      </w:r>
    </w:p>
    <w:p w:rsidR="00505AF9" w:rsidRPr="007303BE" w:rsidRDefault="00B923AA" w:rsidP="002D393D">
      <w:pPr>
        <w:pStyle w:val="Contrat2"/>
        <w:numPr>
          <w:ilvl w:val="0"/>
          <w:numId w:val="0"/>
        </w:numPr>
        <w:spacing w:before="120" w:after="120"/>
        <w:jc w:val="both"/>
      </w:pPr>
      <w:r w:rsidRPr="007303BE">
        <w:rPr>
          <w:sz w:val="20"/>
          <w:szCs w:val="20"/>
        </w:rPr>
        <w:t>Pour les ESMS intégrés au CPOM, l</w:t>
      </w:r>
      <w:r w:rsidR="00505AF9" w:rsidRPr="007303BE">
        <w:rPr>
          <w:sz w:val="20"/>
          <w:szCs w:val="20"/>
        </w:rPr>
        <w:t xml:space="preserve">es frais de siège </w:t>
      </w:r>
      <w:r w:rsidR="00671722" w:rsidRPr="007303BE">
        <w:rPr>
          <w:sz w:val="20"/>
          <w:szCs w:val="20"/>
        </w:rPr>
        <w:t xml:space="preserve">de l'organisme gestionnaire </w:t>
      </w:r>
      <w:r w:rsidR="00505AF9" w:rsidRPr="007303BE">
        <w:rPr>
          <w:sz w:val="20"/>
          <w:szCs w:val="20"/>
        </w:rPr>
        <w:t xml:space="preserve">sont </w:t>
      </w:r>
      <w:r w:rsidRPr="007303BE">
        <w:rPr>
          <w:sz w:val="20"/>
          <w:szCs w:val="20"/>
        </w:rPr>
        <w:t>compris</w:t>
      </w:r>
      <w:r w:rsidR="00505AF9" w:rsidRPr="007303BE">
        <w:rPr>
          <w:sz w:val="20"/>
          <w:szCs w:val="20"/>
        </w:rPr>
        <w:t xml:space="preserve"> dans la dotation global</w:t>
      </w:r>
      <w:r w:rsidR="00677EBD" w:rsidRPr="007303BE">
        <w:rPr>
          <w:sz w:val="20"/>
          <w:szCs w:val="20"/>
        </w:rPr>
        <w:t>isé</w:t>
      </w:r>
      <w:r w:rsidR="00505AF9" w:rsidRPr="007303BE">
        <w:rPr>
          <w:sz w:val="20"/>
          <w:szCs w:val="20"/>
        </w:rPr>
        <w:t>e commune</w:t>
      </w:r>
      <w:r w:rsidR="00671722" w:rsidRPr="007303BE">
        <w:rPr>
          <w:sz w:val="20"/>
          <w:szCs w:val="20"/>
        </w:rPr>
        <w:t>.</w:t>
      </w:r>
    </w:p>
    <w:p w:rsidR="00B8111C" w:rsidRDefault="00B8111C" w:rsidP="00B8111C">
      <w:pPr>
        <w:pStyle w:val="Contrattexte"/>
        <w:spacing w:before="120" w:after="0"/>
      </w:pPr>
      <w:r w:rsidRPr="00A30DB0">
        <w:t>A la date de signature du présent</w:t>
      </w:r>
      <w:r w:rsidR="00162BE7" w:rsidRPr="00A30DB0">
        <w:t xml:space="preserve"> </w:t>
      </w:r>
      <w:r w:rsidR="00983DD2" w:rsidRPr="00A30DB0">
        <w:t>contrat</w:t>
      </w:r>
      <w:r w:rsidR="00162BE7" w:rsidRPr="00A30DB0">
        <w:t xml:space="preserve">, ce montant est de </w:t>
      </w:r>
      <w:r w:rsidR="00162BE7" w:rsidRPr="009F59D1">
        <w:rPr>
          <w:color w:val="0000FF"/>
        </w:rPr>
        <w:t>XXXX €</w:t>
      </w:r>
      <w:r w:rsidRPr="009F59D1">
        <w:rPr>
          <w:color w:val="0000FF"/>
        </w:rPr>
        <w:t xml:space="preserve"> / </w:t>
      </w:r>
      <w:r w:rsidRPr="00E61882">
        <w:rPr>
          <w:b/>
          <w:i/>
          <w:sz w:val="22"/>
          <w:szCs w:val="22"/>
        </w:rPr>
        <w:t>ou</w:t>
      </w:r>
      <w:r w:rsidR="003055C3">
        <w:t xml:space="preserve"> est fixé à </w:t>
      </w:r>
      <w:r w:rsidRPr="00B678E4">
        <w:rPr>
          <w:color w:val="0000FF"/>
        </w:rPr>
        <w:t>X</w:t>
      </w:r>
      <w:r w:rsidR="00B678E4" w:rsidRPr="00B678E4">
        <w:rPr>
          <w:color w:val="0000FF"/>
        </w:rPr>
        <w:t>X</w:t>
      </w:r>
      <w:r w:rsidRPr="00B678E4">
        <w:rPr>
          <w:color w:val="0000FF"/>
        </w:rPr>
        <w:t xml:space="preserve"> %</w:t>
      </w:r>
      <w:r w:rsidRPr="00A30DB0">
        <w:t xml:space="preserve"> des charges brutes des sections d'exploitation des ESMS concernés.</w:t>
      </w:r>
    </w:p>
    <w:p w:rsidR="00C13B0D" w:rsidRPr="00DD6EB6" w:rsidRDefault="00C13B0D" w:rsidP="00947C7A">
      <w:pPr>
        <w:pStyle w:val="Contrat2"/>
        <w:spacing w:before="240"/>
        <w:ind w:left="578" w:hanging="578"/>
        <w:rPr>
          <w:b/>
        </w:rPr>
      </w:pPr>
      <w:r w:rsidRPr="00DD6EB6">
        <w:rPr>
          <w:b/>
        </w:rPr>
        <w:t>P</w:t>
      </w:r>
      <w:r w:rsidR="002D4D06" w:rsidRPr="00DD6EB6">
        <w:rPr>
          <w:b/>
        </w:rPr>
        <w:t xml:space="preserve">lans </w:t>
      </w:r>
      <w:r w:rsidRPr="00DD6EB6">
        <w:rPr>
          <w:b/>
        </w:rPr>
        <w:t>P</w:t>
      </w:r>
      <w:r w:rsidR="002D4D06" w:rsidRPr="00DD6EB6">
        <w:rPr>
          <w:b/>
        </w:rPr>
        <w:t>luriannuels d'Investissements</w:t>
      </w:r>
      <w:r w:rsidRPr="00DD6EB6">
        <w:rPr>
          <w:b/>
        </w:rPr>
        <w:t xml:space="preserve"> </w:t>
      </w:r>
      <w:r w:rsidR="00C05DC3">
        <w:rPr>
          <w:b/>
        </w:rPr>
        <w:t>(PPI)</w:t>
      </w:r>
    </w:p>
    <w:p w:rsidR="00C05DC3" w:rsidRDefault="00C05DC3" w:rsidP="00947C7A">
      <w:pPr>
        <w:pStyle w:val="Contrat2"/>
        <w:numPr>
          <w:ilvl w:val="0"/>
          <w:numId w:val="0"/>
        </w:numPr>
        <w:spacing w:before="120" w:after="120"/>
        <w:jc w:val="both"/>
        <w:rPr>
          <w:sz w:val="20"/>
          <w:szCs w:val="20"/>
        </w:rPr>
      </w:pPr>
      <w:r>
        <w:rPr>
          <w:sz w:val="20"/>
          <w:szCs w:val="20"/>
        </w:rPr>
        <w:t xml:space="preserve">Il appartient au </w:t>
      </w:r>
      <w:r w:rsidR="00E61882">
        <w:rPr>
          <w:sz w:val="20"/>
          <w:szCs w:val="20"/>
        </w:rPr>
        <w:t xml:space="preserve">à </w:t>
      </w:r>
      <w:r w:rsidR="00E61882" w:rsidRPr="00B678E4">
        <w:rPr>
          <w:color w:val="008000"/>
          <w:sz w:val="20"/>
          <w:szCs w:val="20"/>
        </w:rPr>
        <w:t>l'organisme gestionnaire XXXX</w:t>
      </w:r>
      <w:r w:rsidRPr="00B678E4">
        <w:rPr>
          <w:color w:val="008000"/>
          <w:sz w:val="20"/>
          <w:szCs w:val="20"/>
        </w:rPr>
        <w:t xml:space="preserve"> </w:t>
      </w:r>
      <w:r>
        <w:rPr>
          <w:sz w:val="20"/>
          <w:szCs w:val="20"/>
        </w:rPr>
        <w:t>de procéder – dans le respect des financements alloués – au renouvellement des biens amortissables qui</w:t>
      </w:r>
      <w:r w:rsidR="00514A40">
        <w:rPr>
          <w:sz w:val="20"/>
          <w:szCs w:val="20"/>
        </w:rPr>
        <w:t xml:space="preserve"> trouvent leur autofinancement </w:t>
      </w:r>
      <w:r>
        <w:rPr>
          <w:sz w:val="20"/>
          <w:szCs w:val="20"/>
        </w:rPr>
        <w:t>dans le cycle d'exploitation et les mécanismes comptables et financiers habituels.</w:t>
      </w:r>
    </w:p>
    <w:p w:rsidR="00C05DC3" w:rsidRPr="00510475" w:rsidRDefault="00C05DC3" w:rsidP="00947C7A">
      <w:pPr>
        <w:pStyle w:val="Contrat2"/>
        <w:numPr>
          <w:ilvl w:val="0"/>
          <w:numId w:val="0"/>
        </w:numPr>
        <w:spacing w:before="120" w:after="120"/>
        <w:jc w:val="both"/>
        <w:rPr>
          <w:sz w:val="20"/>
          <w:szCs w:val="20"/>
        </w:rPr>
      </w:pPr>
      <w:r w:rsidRPr="00510475">
        <w:rPr>
          <w:sz w:val="20"/>
          <w:szCs w:val="20"/>
        </w:rPr>
        <w:t xml:space="preserve">Toute modification substantielle des projets d'investissement doit faire l'objet d'une </w:t>
      </w:r>
      <w:r w:rsidR="00F538E3" w:rsidRPr="00510475">
        <w:rPr>
          <w:sz w:val="20"/>
          <w:szCs w:val="20"/>
        </w:rPr>
        <w:t xml:space="preserve">inscription </w:t>
      </w:r>
      <w:r w:rsidRPr="00510475">
        <w:rPr>
          <w:sz w:val="20"/>
          <w:szCs w:val="20"/>
        </w:rPr>
        <w:t>au Plan global de financement pluriannuel (PGFP) par l</w:t>
      </w:r>
      <w:r w:rsidR="00F538E3" w:rsidRPr="00510475">
        <w:rPr>
          <w:sz w:val="20"/>
          <w:szCs w:val="20"/>
        </w:rPr>
        <w:t>’organisme gestionnaire</w:t>
      </w:r>
      <w:r w:rsidR="00510475" w:rsidRPr="00510475">
        <w:rPr>
          <w:sz w:val="20"/>
          <w:szCs w:val="20"/>
        </w:rPr>
        <w:t xml:space="preserve"> </w:t>
      </w:r>
      <w:r w:rsidRPr="00510475">
        <w:rPr>
          <w:sz w:val="20"/>
          <w:szCs w:val="20"/>
        </w:rPr>
        <w:t xml:space="preserve">lors de </w:t>
      </w:r>
      <w:r w:rsidR="00F538E3" w:rsidRPr="00510475">
        <w:rPr>
          <w:sz w:val="20"/>
          <w:szCs w:val="20"/>
        </w:rPr>
        <w:t xml:space="preserve">la présentation </w:t>
      </w:r>
      <w:r w:rsidRPr="00510475">
        <w:rPr>
          <w:sz w:val="20"/>
          <w:szCs w:val="20"/>
        </w:rPr>
        <w:t>de l'EPRD.</w:t>
      </w:r>
    </w:p>
    <w:p w:rsidR="00C05DC3" w:rsidRPr="00510475" w:rsidRDefault="00C05DC3" w:rsidP="00947C7A">
      <w:pPr>
        <w:pStyle w:val="Contrat2"/>
        <w:numPr>
          <w:ilvl w:val="0"/>
          <w:numId w:val="0"/>
        </w:numPr>
        <w:spacing w:before="120" w:after="120"/>
        <w:jc w:val="both"/>
        <w:rPr>
          <w:sz w:val="20"/>
          <w:szCs w:val="20"/>
        </w:rPr>
      </w:pPr>
      <w:r>
        <w:rPr>
          <w:sz w:val="20"/>
          <w:szCs w:val="20"/>
        </w:rPr>
        <w:t>En sus du renouvellement "ordinaire", des projets supplémentaires d'investissement (liés par exemple à la sécurité, réhabilitation lourde de locaux, relocalisation de site, …) pourront, par avenant</w:t>
      </w:r>
      <w:r w:rsidR="00982936">
        <w:rPr>
          <w:sz w:val="20"/>
          <w:szCs w:val="20"/>
        </w:rPr>
        <w:t xml:space="preserve"> selon les modalités </w:t>
      </w:r>
      <w:r w:rsidR="00982936" w:rsidRPr="00510475">
        <w:rPr>
          <w:sz w:val="20"/>
          <w:szCs w:val="20"/>
        </w:rPr>
        <w:t>définies au 7.1 du présent contrat</w:t>
      </w:r>
      <w:r w:rsidRPr="00510475">
        <w:rPr>
          <w:sz w:val="20"/>
          <w:szCs w:val="20"/>
        </w:rPr>
        <w:t xml:space="preserve">, faire l'objet d'un PPI </w:t>
      </w:r>
      <w:r w:rsidR="00982936" w:rsidRPr="00510475">
        <w:rPr>
          <w:sz w:val="20"/>
          <w:szCs w:val="20"/>
        </w:rPr>
        <w:t xml:space="preserve">instruit par l'autorité concernée puis </w:t>
      </w:r>
      <w:r w:rsidR="00F538E3" w:rsidRPr="00510475">
        <w:rPr>
          <w:sz w:val="20"/>
          <w:szCs w:val="20"/>
        </w:rPr>
        <w:t>étudié dans le cadre du PGFP</w:t>
      </w:r>
      <w:r w:rsidR="00982936" w:rsidRPr="00510475">
        <w:rPr>
          <w:sz w:val="20"/>
          <w:szCs w:val="20"/>
        </w:rPr>
        <w:t>.</w:t>
      </w:r>
    </w:p>
    <w:p w:rsidR="00982936" w:rsidRDefault="00982936" w:rsidP="00947C7A">
      <w:pPr>
        <w:pStyle w:val="Contrat2"/>
        <w:numPr>
          <w:ilvl w:val="0"/>
          <w:numId w:val="0"/>
        </w:numPr>
        <w:spacing w:before="120" w:after="120"/>
        <w:jc w:val="both"/>
        <w:rPr>
          <w:sz w:val="20"/>
          <w:szCs w:val="20"/>
        </w:rPr>
      </w:pPr>
      <w:r w:rsidRPr="00510475">
        <w:rPr>
          <w:sz w:val="20"/>
          <w:szCs w:val="20"/>
        </w:rPr>
        <w:t xml:space="preserve">A projet d'investissement constant, </w:t>
      </w:r>
      <w:r w:rsidR="004E1402" w:rsidRPr="00510475">
        <w:rPr>
          <w:sz w:val="20"/>
          <w:szCs w:val="20"/>
        </w:rPr>
        <w:t xml:space="preserve">sauf accord exprès des autorités de tarification via l’approbation </w:t>
      </w:r>
      <w:r w:rsidR="00F538E3" w:rsidRPr="00510475">
        <w:rPr>
          <w:sz w:val="20"/>
          <w:szCs w:val="20"/>
        </w:rPr>
        <w:t xml:space="preserve">du </w:t>
      </w:r>
      <w:r w:rsidR="004E1402" w:rsidRPr="00510475">
        <w:rPr>
          <w:sz w:val="20"/>
          <w:szCs w:val="20"/>
        </w:rPr>
        <w:t xml:space="preserve">PPI, </w:t>
      </w:r>
      <w:r w:rsidRPr="00510475">
        <w:rPr>
          <w:sz w:val="20"/>
          <w:szCs w:val="20"/>
        </w:rPr>
        <w:t xml:space="preserve">les </w:t>
      </w:r>
      <w:r>
        <w:rPr>
          <w:sz w:val="20"/>
          <w:szCs w:val="20"/>
        </w:rPr>
        <w:t xml:space="preserve">éventuels surcoûts imputables sur la dotation aux amortissements arrêtée aux PGFP et PPI annexés au présent contrat </w:t>
      </w:r>
      <w:r w:rsidR="00DE0D2D">
        <w:rPr>
          <w:sz w:val="20"/>
          <w:szCs w:val="20"/>
        </w:rPr>
        <w:t>(</w:t>
      </w:r>
      <w:proofErr w:type="spellStart"/>
      <w:r w:rsidR="00DE0D2D">
        <w:rPr>
          <w:sz w:val="20"/>
          <w:szCs w:val="20"/>
        </w:rPr>
        <w:t>cf</w:t>
      </w:r>
      <w:proofErr w:type="spellEnd"/>
      <w:r w:rsidR="00DE0D2D">
        <w:rPr>
          <w:sz w:val="20"/>
          <w:szCs w:val="20"/>
        </w:rPr>
        <w:t xml:space="preserve"> </w:t>
      </w:r>
      <w:r w:rsidR="00DE0D2D" w:rsidRPr="00DE0D2D">
        <w:rPr>
          <w:sz w:val="20"/>
          <w:szCs w:val="20"/>
          <w:shd w:val="clear" w:color="auto" w:fill="BFBFBF" w:themeFill="background1" w:themeFillShade="BF"/>
        </w:rPr>
        <w:t>Annexe 5</w:t>
      </w:r>
      <w:r w:rsidR="00DE0D2D">
        <w:rPr>
          <w:sz w:val="20"/>
          <w:szCs w:val="20"/>
        </w:rPr>
        <w:t xml:space="preserve">) </w:t>
      </w:r>
      <w:r>
        <w:rPr>
          <w:sz w:val="20"/>
          <w:szCs w:val="20"/>
        </w:rPr>
        <w:t>devront être financés par reprise sur les rés</w:t>
      </w:r>
      <w:r w:rsidR="004E1402">
        <w:rPr>
          <w:sz w:val="20"/>
          <w:szCs w:val="20"/>
        </w:rPr>
        <w:t>erves et provisions constituées ou par les ressources propres de l’organisme gestionnaire.</w:t>
      </w:r>
    </w:p>
    <w:p w:rsidR="00774BF8" w:rsidRPr="00E815FE" w:rsidRDefault="00DB66D1" w:rsidP="00DB66D1">
      <w:pPr>
        <w:pStyle w:val="Contrat2"/>
        <w:rPr>
          <w:b/>
        </w:rPr>
      </w:pPr>
      <w:bookmarkStart w:id="16" w:name="_Toc369874373"/>
      <w:r w:rsidRPr="00E815FE">
        <w:rPr>
          <w:b/>
        </w:rPr>
        <w:t>Virements de crédits et décisions modificatives</w:t>
      </w:r>
      <w:bookmarkEnd w:id="16"/>
    </w:p>
    <w:p w:rsidR="00774BF8" w:rsidRPr="00B678E4" w:rsidRDefault="00B63C0D" w:rsidP="00DB66D1">
      <w:pPr>
        <w:pStyle w:val="Contrattexte"/>
      </w:pPr>
      <w:r w:rsidRPr="00B678E4">
        <w:t xml:space="preserve">En cours d'exercice budgétaire, </w:t>
      </w:r>
      <w:r w:rsidRPr="00B678E4">
        <w:rPr>
          <w:rFonts w:asciiTheme="minorHAnsi" w:hAnsiTheme="minorHAnsi"/>
        </w:rPr>
        <w:t>l</w:t>
      </w:r>
      <w:r w:rsidR="00425377" w:rsidRPr="00B678E4">
        <w:rPr>
          <w:rFonts w:asciiTheme="minorHAnsi" w:hAnsiTheme="minorHAnsi"/>
        </w:rPr>
        <w:t>'organisme gestionnaire</w:t>
      </w:r>
      <w:r w:rsidR="00774BF8" w:rsidRPr="00B678E4">
        <w:t xml:space="preserve"> peut procéder:</w:t>
      </w:r>
    </w:p>
    <w:p w:rsidR="00774BF8" w:rsidRPr="009D75D2" w:rsidRDefault="00774BF8" w:rsidP="00DB66D1">
      <w:pPr>
        <w:pStyle w:val="Contrattexte"/>
        <w:numPr>
          <w:ilvl w:val="0"/>
          <w:numId w:val="12"/>
        </w:numPr>
      </w:pPr>
      <w:r w:rsidRPr="009D75D2">
        <w:t xml:space="preserve">à tous les virements de crédits au sein et entre groupes fonctionnels des ESMS, dans le respect des règles prévues </w:t>
      </w:r>
      <w:r w:rsidR="006D3390">
        <w:t xml:space="preserve">au </w:t>
      </w:r>
      <w:r w:rsidR="0062538E">
        <w:t>CASF</w:t>
      </w:r>
      <w:r w:rsidR="006D3390">
        <w:t>.</w:t>
      </w:r>
    </w:p>
    <w:p w:rsidR="007E5EAE" w:rsidRDefault="0062538E">
      <w:pPr>
        <w:pStyle w:val="Contrattexte"/>
        <w:numPr>
          <w:ilvl w:val="0"/>
          <w:numId w:val="12"/>
        </w:numPr>
      </w:pPr>
      <w:r>
        <w:lastRenderedPageBreak/>
        <w:t xml:space="preserve">à une nouvelle répartition de la dotation globalisée, dans la limite de ce montant, </w:t>
      </w:r>
      <w:r w:rsidR="00B63C0D">
        <w:t xml:space="preserve">par décisions modificatives des établissements et services </w:t>
      </w:r>
      <w:r>
        <w:t>relevant du même financeur</w:t>
      </w:r>
      <w:r w:rsidR="00B63C0D">
        <w:t xml:space="preserve">. </w:t>
      </w:r>
      <w:r>
        <w:t>Ces</w:t>
      </w:r>
      <w:r w:rsidR="00B63C0D">
        <w:t xml:space="preserve"> décision</w:t>
      </w:r>
      <w:r>
        <w:t>s</w:t>
      </w:r>
      <w:r w:rsidR="00B63C0D">
        <w:t xml:space="preserve"> modificative</w:t>
      </w:r>
      <w:r>
        <w:t>s</w:t>
      </w:r>
      <w:r w:rsidR="00B63C0D">
        <w:t xml:space="preserve"> </w:t>
      </w:r>
      <w:r>
        <w:t>sont</w:t>
      </w:r>
      <w:r w:rsidR="00B63C0D">
        <w:t xml:space="preserve"> soumise</w:t>
      </w:r>
      <w:r>
        <w:t>s</w:t>
      </w:r>
      <w:r w:rsidR="00B63C0D">
        <w:t xml:space="preserve"> à l'approbation de l'autorité de tarification conformément à l'article </w:t>
      </w:r>
      <w:r>
        <w:t xml:space="preserve">R. 314-231 du CASF. </w:t>
      </w:r>
    </w:p>
    <w:p w:rsidR="00774BF8" w:rsidRPr="00A83064" w:rsidRDefault="00876C31" w:rsidP="00DB66D1">
      <w:pPr>
        <w:pStyle w:val="Contrat2"/>
        <w:rPr>
          <w:b/>
        </w:rPr>
      </w:pPr>
      <w:bookmarkStart w:id="17" w:name="_Toc369874374"/>
      <w:r w:rsidRPr="0074010E">
        <w:rPr>
          <w:b/>
        </w:rPr>
        <w:t>Détermination et</w:t>
      </w:r>
      <w:r>
        <w:rPr>
          <w:b/>
        </w:rPr>
        <w:t xml:space="preserve"> a</w:t>
      </w:r>
      <w:r w:rsidR="00DB66D1" w:rsidRPr="00A83064">
        <w:rPr>
          <w:b/>
        </w:rPr>
        <w:t xml:space="preserve">ffectation </w:t>
      </w:r>
      <w:r w:rsidR="0088148B" w:rsidRPr="00A83064">
        <w:rPr>
          <w:b/>
        </w:rPr>
        <w:t>d</w:t>
      </w:r>
      <w:r w:rsidR="006810AA" w:rsidRPr="00A83064">
        <w:rPr>
          <w:b/>
        </w:rPr>
        <w:t>es</w:t>
      </w:r>
      <w:r w:rsidR="00DB66D1" w:rsidRPr="00A83064">
        <w:rPr>
          <w:b/>
        </w:rPr>
        <w:t xml:space="preserve"> résultat</w:t>
      </w:r>
      <w:bookmarkEnd w:id="17"/>
      <w:r w:rsidR="006810AA" w:rsidRPr="00A83064">
        <w:rPr>
          <w:b/>
        </w:rPr>
        <w:t>s</w:t>
      </w:r>
      <w:r w:rsidR="00C23668" w:rsidRPr="00A83064">
        <w:rPr>
          <w:b/>
        </w:rPr>
        <w:t xml:space="preserve"> </w:t>
      </w:r>
    </w:p>
    <w:p w:rsidR="00B741AB" w:rsidRDefault="00B741AB" w:rsidP="00B63C0D">
      <w:pPr>
        <w:pStyle w:val="Default"/>
        <w:rPr>
          <w:color w:val="auto"/>
          <w:sz w:val="20"/>
          <w:szCs w:val="20"/>
          <w:highlight w:val="yellow"/>
        </w:rPr>
      </w:pPr>
    </w:p>
    <w:p w:rsidR="00194080" w:rsidRPr="00B678E4" w:rsidRDefault="00194080" w:rsidP="00166FB9">
      <w:pPr>
        <w:pStyle w:val="Default"/>
        <w:jc w:val="both"/>
        <w:rPr>
          <w:color w:val="auto"/>
          <w:sz w:val="20"/>
          <w:szCs w:val="20"/>
        </w:rPr>
      </w:pPr>
      <w:r w:rsidRPr="00B678E4">
        <w:rPr>
          <w:color w:val="auto"/>
          <w:sz w:val="20"/>
          <w:szCs w:val="20"/>
        </w:rPr>
        <w:t xml:space="preserve">En vertu de l'article R.314-43 du CASF, </w:t>
      </w:r>
      <w:r w:rsidR="00510475" w:rsidRPr="00B678E4">
        <w:rPr>
          <w:color w:val="auto"/>
          <w:sz w:val="20"/>
          <w:szCs w:val="20"/>
        </w:rPr>
        <w:t xml:space="preserve">l'organisme gestionnaire </w:t>
      </w:r>
      <w:r w:rsidR="00D04ECB" w:rsidRPr="00B678E4">
        <w:rPr>
          <w:color w:val="auto"/>
          <w:sz w:val="20"/>
          <w:szCs w:val="20"/>
        </w:rPr>
        <w:t xml:space="preserve">est </w:t>
      </w:r>
      <w:r w:rsidR="000319A9" w:rsidRPr="00B678E4">
        <w:rPr>
          <w:color w:val="auto"/>
          <w:sz w:val="20"/>
          <w:szCs w:val="20"/>
        </w:rPr>
        <w:t>libre de l'affectation des résultats</w:t>
      </w:r>
      <w:r w:rsidR="004C359A" w:rsidRPr="00B678E4">
        <w:rPr>
          <w:color w:val="auto"/>
          <w:sz w:val="20"/>
          <w:szCs w:val="20"/>
        </w:rPr>
        <w:t xml:space="preserve"> comptables</w:t>
      </w:r>
      <w:r w:rsidR="006810AA" w:rsidRPr="00B678E4">
        <w:rPr>
          <w:color w:val="auto"/>
          <w:sz w:val="20"/>
          <w:szCs w:val="20"/>
        </w:rPr>
        <w:t xml:space="preserve"> à compter de l'année d'effectivité du contrat</w:t>
      </w:r>
      <w:r w:rsidR="000319A9" w:rsidRPr="00B678E4">
        <w:rPr>
          <w:color w:val="auto"/>
          <w:sz w:val="20"/>
          <w:szCs w:val="20"/>
        </w:rPr>
        <w:t>.</w:t>
      </w:r>
      <w:r w:rsidR="004C359A" w:rsidRPr="00B678E4">
        <w:rPr>
          <w:color w:val="auto"/>
        </w:rPr>
        <w:t xml:space="preserve"> </w:t>
      </w:r>
      <w:r w:rsidR="004C359A" w:rsidRPr="00B678E4">
        <w:rPr>
          <w:color w:val="auto"/>
          <w:sz w:val="20"/>
          <w:szCs w:val="20"/>
        </w:rPr>
        <w:t>Cette affectation du résultat est présentée lors de la transmission des comptes administrat</w:t>
      </w:r>
      <w:r w:rsidR="000C16A9" w:rsidRPr="00B678E4">
        <w:rPr>
          <w:color w:val="auto"/>
          <w:sz w:val="20"/>
          <w:szCs w:val="20"/>
        </w:rPr>
        <w:t xml:space="preserve">ifs </w:t>
      </w:r>
      <w:r w:rsidR="00510475" w:rsidRPr="00B678E4">
        <w:rPr>
          <w:color w:val="auto"/>
          <w:sz w:val="20"/>
          <w:szCs w:val="20"/>
        </w:rPr>
        <w:t xml:space="preserve">ou </w:t>
      </w:r>
      <w:r w:rsidR="004C359A" w:rsidRPr="00B678E4">
        <w:rPr>
          <w:color w:val="auto"/>
          <w:sz w:val="20"/>
          <w:szCs w:val="20"/>
        </w:rPr>
        <w:t>de l'état réalisé des recettes et des dépenses.</w:t>
      </w:r>
      <w:r w:rsidR="009B403D" w:rsidRPr="00B678E4">
        <w:rPr>
          <w:color w:val="auto"/>
          <w:sz w:val="20"/>
          <w:szCs w:val="20"/>
        </w:rPr>
        <w:t xml:space="preserve"> </w:t>
      </w:r>
      <w:proofErr w:type="gramStart"/>
      <w:r w:rsidR="00510475" w:rsidRPr="00B678E4">
        <w:rPr>
          <w:color w:val="auto"/>
          <w:sz w:val="20"/>
          <w:szCs w:val="20"/>
        </w:rPr>
        <w:t>l'organisme</w:t>
      </w:r>
      <w:proofErr w:type="gramEnd"/>
      <w:r w:rsidR="00510475" w:rsidRPr="00B678E4">
        <w:rPr>
          <w:color w:val="auto"/>
          <w:sz w:val="20"/>
          <w:szCs w:val="20"/>
        </w:rPr>
        <w:t xml:space="preserve"> gestionnaire </w:t>
      </w:r>
      <w:r w:rsidR="009B403D" w:rsidRPr="00B678E4">
        <w:rPr>
          <w:color w:val="auto"/>
          <w:sz w:val="20"/>
          <w:szCs w:val="20"/>
        </w:rPr>
        <w:t>justifiera de ces choix au comité de suivi et durant le dialogue de gestion prévus aux 6.1 et 6.2 infra.</w:t>
      </w:r>
      <w:r w:rsidRPr="00B678E4">
        <w:rPr>
          <w:color w:val="auto"/>
          <w:sz w:val="20"/>
          <w:szCs w:val="20"/>
        </w:rPr>
        <w:t xml:space="preserve"> </w:t>
      </w:r>
    </w:p>
    <w:p w:rsidR="00194080" w:rsidRDefault="00194080" w:rsidP="00194080">
      <w:pPr>
        <w:pStyle w:val="Default"/>
        <w:rPr>
          <w:color w:val="auto"/>
          <w:sz w:val="20"/>
          <w:szCs w:val="20"/>
        </w:rPr>
      </w:pPr>
    </w:p>
    <w:p w:rsidR="00194080" w:rsidRPr="00B678E4" w:rsidRDefault="00194080" w:rsidP="00166FB9">
      <w:pPr>
        <w:pStyle w:val="Default"/>
        <w:jc w:val="both"/>
        <w:rPr>
          <w:color w:val="auto"/>
          <w:sz w:val="20"/>
          <w:szCs w:val="20"/>
        </w:rPr>
      </w:pPr>
      <w:r w:rsidRPr="00B678E4">
        <w:rPr>
          <w:color w:val="auto"/>
          <w:sz w:val="20"/>
          <w:szCs w:val="20"/>
        </w:rPr>
        <w:t>Conformément à l’article R</w:t>
      </w:r>
      <w:r w:rsidR="00510475" w:rsidRPr="00B678E4">
        <w:rPr>
          <w:color w:val="auto"/>
          <w:sz w:val="20"/>
          <w:szCs w:val="20"/>
        </w:rPr>
        <w:t>.</w:t>
      </w:r>
      <w:r w:rsidRPr="00B678E4">
        <w:rPr>
          <w:color w:val="auto"/>
          <w:sz w:val="20"/>
          <w:szCs w:val="20"/>
        </w:rPr>
        <w:t xml:space="preserve"> 314-236 du CASF, l’autorité de tarification peut réformer le résultat présenté par </w:t>
      </w:r>
      <w:r w:rsidR="00510475" w:rsidRPr="00B678E4">
        <w:rPr>
          <w:color w:val="auto"/>
          <w:sz w:val="20"/>
          <w:szCs w:val="20"/>
        </w:rPr>
        <w:t xml:space="preserve">l'organisme gestionnaire </w:t>
      </w:r>
      <w:r w:rsidR="00A34659" w:rsidRPr="00B678E4">
        <w:rPr>
          <w:color w:val="auto"/>
          <w:sz w:val="20"/>
          <w:szCs w:val="20"/>
        </w:rPr>
        <w:t>dès</w:t>
      </w:r>
      <w:r w:rsidRPr="00B678E4">
        <w:rPr>
          <w:color w:val="auto"/>
          <w:sz w:val="20"/>
          <w:szCs w:val="20"/>
        </w:rPr>
        <w:t xml:space="preserve"> lors que des dépenses seraient jugées manifestement </w:t>
      </w:r>
      <w:r w:rsidR="00A34659" w:rsidRPr="00B678E4">
        <w:rPr>
          <w:color w:val="auto"/>
          <w:sz w:val="20"/>
          <w:szCs w:val="20"/>
        </w:rPr>
        <w:t>étrangères</w:t>
      </w:r>
      <w:r w:rsidRPr="00B678E4">
        <w:rPr>
          <w:color w:val="auto"/>
          <w:sz w:val="20"/>
          <w:szCs w:val="20"/>
        </w:rPr>
        <w:t xml:space="preserve">, par leur nature ou </w:t>
      </w:r>
      <w:r w:rsidR="00684366" w:rsidRPr="00B678E4">
        <w:rPr>
          <w:color w:val="auto"/>
          <w:sz w:val="20"/>
          <w:szCs w:val="20"/>
        </w:rPr>
        <w:t>l</w:t>
      </w:r>
      <w:r w:rsidRPr="00B678E4">
        <w:rPr>
          <w:color w:val="auto"/>
          <w:sz w:val="20"/>
          <w:szCs w:val="20"/>
        </w:rPr>
        <w:t>eur importance, à celles envisagées lors de la procédure de fixation du tarif, ou des dépenses qui ne seraient pas justifiées par les nécessités de la gestion normale de la structure</w:t>
      </w:r>
      <w:r w:rsidR="00A34659" w:rsidRPr="00B678E4">
        <w:rPr>
          <w:color w:val="auto"/>
          <w:sz w:val="20"/>
          <w:szCs w:val="20"/>
        </w:rPr>
        <w:t>.</w:t>
      </w:r>
    </w:p>
    <w:p w:rsidR="00146252" w:rsidRDefault="00146252" w:rsidP="00166FB9">
      <w:pPr>
        <w:pStyle w:val="Default"/>
        <w:jc w:val="both"/>
        <w:rPr>
          <w:color w:val="auto"/>
          <w:sz w:val="20"/>
          <w:szCs w:val="20"/>
        </w:rPr>
      </w:pPr>
    </w:p>
    <w:p w:rsidR="00A34659" w:rsidRDefault="00A34659" w:rsidP="00A34659">
      <w:pPr>
        <w:pStyle w:val="Default"/>
        <w:jc w:val="both"/>
        <w:rPr>
          <w:color w:val="auto"/>
          <w:sz w:val="20"/>
          <w:szCs w:val="20"/>
        </w:rPr>
      </w:pPr>
      <w:r>
        <w:rPr>
          <w:color w:val="auto"/>
          <w:sz w:val="20"/>
          <w:szCs w:val="20"/>
        </w:rPr>
        <w:t>Il est rappelé que la constitution de dotations aux provisions pour risques et charges doit rester sincère pour ne pas obérer indument le résultat.</w:t>
      </w:r>
    </w:p>
    <w:p w:rsidR="004C359A" w:rsidRDefault="004C359A" w:rsidP="00B63C0D">
      <w:pPr>
        <w:pStyle w:val="Default"/>
        <w:rPr>
          <w:color w:val="auto"/>
          <w:sz w:val="20"/>
          <w:szCs w:val="20"/>
        </w:rPr>
      </w:pPr>
    </w:p>
    <w:p w:rsidR="00C61D18" w:rsidRPr="0074010E" w:rsidRDefault="00194080" w:rsidP="00B63C0D">
      <w:pPr>
        <w:pStyle w:val="Default"/>
        <w:rPr>
          <w:color w:val="auto"/>
          <w:sz w:val="20"/>
          <w:szCs w:val="20"/>
        </w:rPr>
      </w:pPr>
      <w:r w:rsidRPr="0074010E">
        <w:rPr>
          <w:color w:val="auto"/>
          <w:sz w:val="20"/>
          <w:szCs w:val="20"/>
        </w:rPr>
        <w:t>L’affectation des résultats</w:t>
      </w:r>
      <w:r w:rsidR="000319A9" w:rsidRPr="0074010E">
        <w:rPr>
          <w:color w:val="auto"/>
          <w:sz w:val="20"/>
          <w:szCs w:val="20"/>
        </w:rPr>
        <w:t xml:space="preserve"> </w:t>
      </w:r>
      <w:r w:rsidR="004C359A" w:rsidRPr="0074010E">
        <w:rPr>
          <w:color w:val="auto"/>
          <w:sz w:val="20"/>
          <w:szCs w:val="20"/>
        </w:rPr>
        <w:t xml:space="preserve">doit </w:t>
      </w:r>
      <w:r w:rsidR="00876C31" w:rsidRPr="0074010E">
        <w:rPr>
          <w:color w:val="auto"/>
          <w:sz w:val="20"/>
          <w:szCs w:val="20"/>
        </w:rPr>
        <w:t>se faire en fonction</w:t>
      </w:r>
      <w:r w:rsidR="00C61D18" w:rsidRPr="0074010E">
        <w:rPr>
          <w:color w:val="auto"/>
          <w:sz w:val="20"/>
          <w:szCs w:val="20"/>
        </w:rPr>
        <w:t> :</w:t>
      </w:r>
    </w:p>
    <w:p w:rsidR="004B18E9" w:rsidRPr="00B678E4" w:rsidRDefault="00684366" w:rsidP="0075017D">
      <w:pPr>
        <w:pStyle w:val="Default"/>
        <w:numPr>
          <w:ilvl w:val="0"/>
          <w:numId w:val="26"/>
        </w:numPr>
        <w:jc w:val="both"/>
        <w:rPr>
          <w:color w:val="auto"/>
          <w:sz w:val="20"/>
          <w:szCs w:val="20"/>
        </w:rPr>
      </w:pPr>
      <w:r w:rsidRPr="00B678E4">
        <w:rPr>
          <w:color w:val="auto"/>
          <w:sz w:val="20"/>
          <w:szCs w:val="20"/>
        </w:rPr>
        <w:t xml:space="preserve">des </w:t>
      </w:r>
      <w:r w:rsidR="000319A9" w:rsidRPr="00B678E4">
        <w:rPr>
          <w:color w:val="auto"/>
          <w:sz w:val="20"/>
          <w:szCs w:val="20"/>
        </w:rPr>
        <w:t xml:space="preserve">objectifs contractualisés </w:t>
      </w:r>
      <w:r w:rsidR="00B678E4" w:rsidRPr="00B678E4">
        <w:rPr>
          <w:color w:val="auto"/>
          <w:sz w:val="20"/>
          <w:szCs w:val="20"/>
        </w:rPr>
        <w:t>a</w:t>
      </w:r>
      <w:r w:rsidR="00CC3415" w:rsidRPr="00B678E4">
        <w:rPr>
          <w:color w:val="auto"/>
          <w:sz w:val="20"/>
          <w:szCs w:val="20"/>
        </w:rPr>
        <w:t xml:space="preserve">u </w:t>
      </w:r>
      <w:r w:rsidR="002851A6" w:rsidRPr="00B678E4">
        <w:rPr>
          <w:color w:val="auto"/>
          <w:sz w:val="20"/>
          <w:szCs w:val="20"/>
        </w:rPr>
        <w:t>présent CPOM</w:t>
      </w:r>
      <w:r w:rsidRPr="00B678E4">
        <w:rPr>
          <w:color w:val="auto"/>
          <w:sz w:val="20"/>
          <w:szCs w:val="20"/>
        </w:rPr>
        <w:t xml:space="preserve"> (article R 314-235 CASF)</w:t>
      </w:r>
      <w:r w:rsidR="004B18E9" w:rsidRPr="00B678E4">
        <w:rPr>
          <w:color w:val="auto"/>
          <w:sz w:val="20"/>
          <w:szCs w:val="20"/>
        </w:rPr>
        <w:t>.</w:t>
      </w:r>
    </w:p>
    <w:p w:rsidR="00C61D18" w:rsidRPr="0074010E" w:rsidRDefault="00C61D18" w:rsidP="0075017D">
      <w:pPr>
        <w:pStyle w:val="Default"/>
        <w:numPr>
          <w:ilvl w:val="0"/>
          <w:numId w:val="26"/>
        </w:numPr>
        <w:jc w:val="both"/>
        <w:rPr>
          <w:color w:val="auto"/>
          <w:sz w:val="20"/>
          <w:szCs w:val="20"/>
        </w:rPr>
      </w:pPr>
      <w:r w:rsidRPr="0074010E">
        <w:rPr>
          <w:color w:val="auto"/>
          <w:sz w:val="20"/>
          <w:szCs w:val="20"/>
        </w:rPr>
        <w:t xml:space="preserve">des actions ponctuelles conduites en déclinaison du PRS, de priorités régionales, </w:t>
      </w:r>
      <w:r w:rsidR="0075017D" w:rsidRPr="0074010E">
        <w:rPr>
          <w:color w:val="auto"/>
          <w:sz w:val="20"/>
          <w:szCs w:val="20"/>
        </w:rPr>
        <w:t>et de la réponse accompagnée pour tous</w:t>
      </w:r>
      <w:r w:rsidRPr="0074010E">
        <w:rPr>
          <w:color w:val="auto"/>
          <w:sz w:val="20"/>
          <w:szCs w:val="20"/>
        </w:rPr>
        <w:t>, ou encore d'actions innovantes, ou ponctuelles négociées dans le cadre du dialogue de gestion</w:t>
      </w:r>
      <w:r w:rsidR="00CC3415">
        <w:rPr>
          <w:color w:val="auto"/>
          <w:sz w:val="20"/>
          <w:szCs w:val="20"/>
        </w:rPr>
        <w:t>.</w:t>
      </w:r>
    </w:p>
    <w:p w:rsidR="00CC3415" w:rsidRDefault="00CC3415" w:rsidP="00C61D18">
      <w:pPr>
        <w:pStyle w:val="Default"/>
        <w:jc w:val="both"/>
        <w:rPr>
          <w:color w:val="auto"/>
          <w:sz w:val="20"/>
          <w:szCs w:val="20"/>
        </w:rPr>
      </w:pPr>
    </w:p>
    <w:p w:rsidR="00334C21" w:rsidRDefault="00C61D18" w:rsidP="00C61D18">
      <w:pPr>
        <w:pStyle w:val="Default"/>
        <w:jc w:val="both"/>
        <w:rPr>
          <w:color w:val="auto"/>
          <w:sz w:val="20"/>
          <w:szCs w:val="20"/>
        </w:rPr>
      </w:pPr>
      <w:r>
        <w:rPr>
          <w:color w:val="auto"/>
          <w:sz w:val="20"/>
          <w:szCs w:val="20"/>
        </w:rPr>
        <w:t xml:space="preserve">Au-delà des objectifs spécifiques qui ont pu être contractualisés et des actions ponctuelles </w:t>
      </w:r>
      <w:proofErr w:type="spellStart"/>
      <w:r>
        <w:rPr>
          <w:color w:val="auto"/>
          <w:sz w:val="20"/>
          <w:szCs w:val="20"/>
        </w:rPr>
        <w:t>pré</w:t>
      </w:r>
      <w:r w:rsidR="00510475">
        <w:rPr>
          <w:color w:val="auto"/>
          <w:sz w:val="20"/>
          <w:szCs w:val="20"/>
        </w:rPr>
        <w:t>-</w:t>
      </w:r>
      <w:r>
        <w:rPr>
          <w:color w:val="auto"/>
          <w:sz w:val="20"/>
          <w:szCs w:val="20"/>
        </w:rPr>
        <w:t>citées</w:t>
      </w:r>
      <w:proofErr w:type="spellEnd"/>
      <w:r>
        <w:rPr>
          <w:color w:val="auto"/>
          <w:sz w:val="20"/>
          <w:szCs w:val="20"/>
        </w:rPr>
        <w:t xml:space="preserve">, l’affectation des résultats </w:t>
      </w:r>
      <w:r w:rsidR="004B18E9">
        <w:rPr>
          <w:color w:val="auto"/>
          <w:sz w:val="20"/>
          <w:szCs w:val="20"/>
        </w:rPr>
        <w:t>est</w:t>
      </w:r>
      <w:r w:rsidR="002851A6">
        <w:rPr>
          <w:color w:val="auto"/>
          <w:sz w:val="20"/>
          <w:szCs w:val="20"/>
        </w:rPr>
        <w:t xml:space="preserve"> </w:t>
      </w:r>
      <w:r w:rsidR="001B4951">
        <w:rPr>
          <w:color w:val="auto"/>
          <w:sz w:val="20"/>
          <w:szCs w:val="20"/>
        </w:rPr>
        <w:t>consacrée prioritairement</w:t>
      </w:r>
      <w:r w:rsidR="00684366">
        <w:rPr>
          <w:color w:val="auto"/>
          <w:sz w:val="20"/>
          <w:szCs w:val="20"/>
        </w:rPr>
        <w:t xml:space="preserve"> </w:t>
      </w:r>
      <w:r w:rsidR="00334C21">
        <w:rPr>
          <w:color w:val="auto"/>
          <w:sz w:val="20"/>
          <w:szCs w:val="20"/>
        </w:rPr>
        <w:t>:</w:t>
      </w:r>
    </w:p>
    <w:p w:rsidR="00334C21" w:rsidRDefault="00334C21" w:rsidP="007303BE">
      <w:pPr>
        <w:pStyle w:val="Default"/>
        <w:numPr>
          <w:ilvl w:val="0"/>
          <w:numId w:val="35"/>
        </w:numPr>
        <w:rPr>
          <w:color w:val="auto"/>
          <w:sz w:val="20"/>
          <w:szCs w:val="20"/>
        </w:rPr>
      </w:pPr>
      <w:r>
        <w:rPr>
          <w:color w:val="auto"/>
          <w:sz w:val="20"/>
          <w:szCs w:val="20"/>
        </w:rPr>
        <w:t>A la compensation des déficits</w:t>
      </w:r>
    </w:p>
    <w:p w:rsidR="00334C21" w:rsidRDefault="00334C21" w:rsidP="007303BE">
      <w:pPr>
        <w:pStyle w:val="Default"/>
        <w:numPr>
          <w:ilvl w:val="0"/>
          <w:numId w:val="35"/>
        </w:numPr>
        <w:rPr>
          <w:color w:val="auto"/>
          <w:sz w:val="20"/>
          <w:szCs w:val="20"/>
        </w:rPr>
      </w:pPr>
      <w:r>
        <w:rPr>
          <w:color w:val="auto"/>
          <w:sz w:val="20"/>
          <w:szCs w:val="20"/>
        </w:rPr>
        <w:t>Au financement des investissements tels qu'établis, le cas échéant, dans le PPI et</w:t>
      </w:r>
      <w:r w:rsidR="00510475">
        <w:rPr>
          <w:color w:val="auto"/>
          <w:sz w:val="20"/>
          <w:szCs w:val="20"/>
        </w:rPr>
        <w:t xml:space="preserve"> le</w:t>
      </w:r>
      <w:r>
        <w:rPr>
          <w:color w:val="auto"/>
          <w:sz w:val="20"/>
          <w:szCs w:val="20"/>
        </w:rPr>
        <w:t xml:space="preserve"> PGFP</w:t>
      </w:r>
    </w:p>
    <w:p w:rsidR="003A2E9A" w:rsidRDefault="004C359A" w:rsidP="007303BE">
      <w:pPr>
        <w:pStyle w:val="Default"/>
        <w:numPr>
          <w:ilvl w:val="0"/>
          <w:numId w:val="35"/>
        </w:numPr>
        <w:rPr>
          <w:color w:val="auto"/>
          <w:sz w:val="20"/>
          <w:szCs w:val="20"/>
        </w:rPr>
      </w:pPr>
      <w:r>
        <w:rPr>
          <w:color w:val="auto"/>
          <w:sz w:val="20"/>
          <w:szCs w:val="20"/>
        </w:rPr>
        <w:t>En réserve de trésorerie dans la limite de la couverture du besoin en fonds de roulement</w:t>
      </w:r>
      <w:r w:rsidR="00510475">
        <w:rPr>
          <w:color w:val="auto"/>
          <w:sz w:val="20"/>
          <w:szCs w:val="20"/>
        </w:rPr>
        <w:t>.</w:t>
      </w:r>
    </w:p>
    <w:p w:rsidR="00AB5375" w:rsidRDefault="00AB5375" w:rsidP="00AB5375">
      <w:pPr>
        <w:pStyle w:val="Default"/>
        <w:jc w:val="both"/>
        <w:rPr>
          <w:color w:val="auto"/>
          <w:sz w:val="20"/>
          <w:szCs w:val="20"/>
        </w:rPr>
      </w:pPr>
    </w:p>
    <w:p w:rsidR="00AB5375" w:rsidRPr="008F2D70" w:rsidRDefault="009B403D" w:rsidP="00A91743">
      <w:pPr>
        <w:pStyle w:val="Default"/>
        <w:jc w:val="both"/>
        <w:rPr>
          <w:color w:val="auto"/>
          <w:sz w:val="20"/>
          <w:szCs w:val="20"/>
        </w:rPr>
      </w:pPr>
      <w:r w:rsidRPr="008F2D70">
        <w:rPr>
          <w:color w:val="auto"/>
          <w:sz w:val="20"/>
          <w:szCs w:val="20"/>
        </w:rPr>
        <w:t>De plus, si l</w:t>
      </w:r>
      <w:r w:rsidR="00C61D18" w:rsidRPr="008F2D70">
        <w:rPr>
          <w:color w:val="auto"/>
          <w:sz w:val="20"/>
          <w:szCs w:val="20"/>
        </w:rPr>
        <w:t>’analyse d</w:t>
      </w:r>
      <w:r w:rsidRPr="008F2D70">
        <w:rPr>
          <w:color w:val="auto"/>
          <w:sz w:val="20"/>
          <w:szCs w:val="20"/>
        </w:rPr>
        <w:t xml:space="preserve">es résultats présentés </w:t>
      </w:r>
      <w:r w:rsidR="000C16A9" w:rsidRPr="008F2D70">
        <w:rPr>
          <w:color w:val="auto"/>
          <w:sz w:val="20"/>
          <w:szCs w:val="20"/>
        </w:rPr>
        <w:t>à l'ERRD</w:t>
      </w:r>
      <w:r w:rsidRPr="008F2D70">
        <w:rPr>
          <w:color w:val="auto"/>
          <w:sz w:val="20"/>
          <w:szCs w:val="20"/>
        </w:rPr>
        <w:t xml:space="preserve"> </w:t>
      </w:r>
      <w:r w:rsidR="00A34659" w:rsidRPr="008F2D70">
        <w:rPr>
          <w:color w:val="auto"/>
          <w:sz w:val="20"/>
          <w:szCs w:val="20"/>
        </w:rPr>
        <w:t>démontre</w:t>
      </w:r>
      <w:r w:rsidR="00C61D18" w:rsidRPr="008F2D70">
        <w:rPr>
          <w:color w:val="auto"/>
          <w:sz w:val="20"/>
          <w:szCs w:val="20"/>
        </w:rPr>
        <w:t xml:space="preserve"> un excédent structurel de la DGC,</w:t>
      </w:r>
      <w:r w:rsidR="0044093C">
        <w:rPr>
          <w:color w:val="auto"/>
          <w:sz w:val="20"/>
          <w:szCs w:val="20"/>
        </w:rPr>
        <w:t xml:space="preserve"> les autorités de tarification</w:t>
      </w:r>
      <w:r w:rsidR="00A31EA5" w:rsidRPr="008F2D70">
        <w:rPr>
          <w:color w:val="auto"/>
          <w:sz w:val="20"/>
          <w:szCs w:val="20"/>
        </w:rPr>
        <w:t xml:space="preserve"> se réservent le droit de se prononcer sur leur affectation, et éventuellement de prendre des mesures correctrices.</w:t>
      </w:r>
    </w:p>
    <w:p w:rsidR="00A02ECF" w:rsidRDefault="00875703" w:rsidP="007303BE">
      <w:pPr>
        <w:pStyle w:val="Contrat2"/>
        <w:rPr>
          <w:b/>
        </w:rPr>
      </w:pPr>
      <w:r w:rsidRPr="007303BE">
        <w:rPr>
          <w:b/>
        </w:rPr>
        <w:t>Crédits non-reconductibles</w:t>
      </w:r>
      <w:r w:rsidR="002C7968">
        <w:rPr>
          <w:b/>
        </w:rPr>
        <w:t xml:space="preserve"> (CNR)</w:t>
      </w:r>
    </w:p>
    <w:p w:rsidR="00875703" w:rsidRDefault="00875703" w:rsidP="00875703">
      <w:pPr>
        <w:pStyle w:val="Default"/>
        <w:jc w:val="both"/>
        <w:rPr>
          <w:color w:val="auto"/>
          <w:sz w:val="20"/>
          <w:szCs w:val="20"/>
        </w:rPr>
      </w:pPr>
      <w:r w:rsidRPr="00B678E4">
        <w:rPr>
          <w:color w:val="auto"/>
          <w:sz w:val="20"/>
          <w:szCs w:val="20"/>
        </w:rPr>
        <w:t xml:space="preserve">En cours d'exécution du présent contrat, </w:t>
      </w:r>
      <w:r w:rsidR="00CC3415" w:rsidRPr="00B678E4">
        <w:rPr>
          <w:color w:val="auto"/>
          <w:sz w:val="20"/>
          <w:szCs w:val="20"/>
        </w:rPr>
        <w:t xml:space="preserve">l'organisme gestionnaire </w:t>
      </w:r>
      <w:r w:rsidRPr="00B678E4">
        <w:rPr>
          <w:color w:val="auto"/>
          <w:sz w:val="20"/>
          <w:szCs w:val="20"/>
        </w:rPr>
        <w:t xml:space="preserve">pourra présenter des demandes d'aides </w:t>
      </w:r>
      <w:r w:rsidRPr="00CC3415">
        <w:rPr>
          <w:color w:val="auto"/>
          <w:sz w:val="20"/>
          <w:szCs w:val="20"/>
        </w:rPr>
        <w:t>ponctuelles</w:t>
      </w:r>
      <w:r w:rsidR="002C7968" w:rsidRPr="00CC3415">
        <w:rPr>
          <w:color w:val="auto"/>
          <w:sz w:val="20"/>
          <w:szCs w:val="20"/>
        </w:rPr>
        <w:t xml:space="preserve"> en CNR</w:t>
      </w:r>
      <w:r w:rsidR="00C61D18" w:rsidRPr="00CC3415">
        <w:rPr>
          <w:color w:val="auto"/>
          <w:sz w:val="20"/>
          <w:szCs w:val="20"/>
        </w:rPr>
        <w:t xml:space="preserve">, argumentées sur la base </w:t>
      </w:r>
      <w:r w:rsidR="008A32F9" w:rsidRPr="00CC3415">
        <w:rPr>
          <w:color w:val="auto"/>
          <w:sz w:val="20"/>
          <w:szCs w:val="20"/>
        </w:rPr>
        <w:t>de</w:t>
      </w:r>
      <w:r w:rsidR="005B6BD1" w:rsidRPr="00CC3415">
        <w:rPr>
          <w:color w:val="auto"/>
          <w:sz w:val="20"/>
          <w:szCs w:val="20"/>
        </w:rPr>
        <w:t xml:space="preserve">s différents documents complets et cohérents </w:t>
      </w:r>
      <w:r w:rsidR="00B35FBA" w:rsidRPr="00CC3415">
        <w:rPr>
          <w:color w:val="auto"/>
          <w:sz w:val="20"/>
          <w:szCs w:val="20"/>
        </w:rPr>
        <w:t xml:space="preserve">qui doivent être </w:t>
      </w:r>
      <w:r w:rsidR="005B6BD1" w:rsidRPr="00CC3415">
        <w:rPr>
          <w:color w:val="auto"/>
          <w:sz w:val="20"/>
          <w:szCs w:val="20"/>
        </w:rPr>
        <w:t>renseignés par l’</w:t>
      </w:r>
      <w:r w:rsidR="00B35FBA" w:rsidRPr="00CC3415">
        <w:rPr>
          <w:color w:val="auto"/>
          <w:sz w:val="20"/>
          <w:szCs w:val="20"/>
        </w:rPr>
        <w:t>o</w:t>
      </w:r>
      <w:r w:rsidR="005B6BD1" w:rsidRPr="00CC3415">
        <w:rPr>
          <w:color w:val="auto"/>
          <w:sz w:val="20"/>
          <w:szCs w:val="20"/>
        </w:rPr>
        <w:t xml:space="preserve">rganisme gestionnaire (EPRD, ERRD, tableau de bord ANAP etc.) ainsi que </w:t>
      </w:r>
      <w:r w:rsidR="00C61D18" w:rsidRPr="00CC3415">
        <w:rPr>
          <w:color w:val="auto"/>
          <w:sz w:val="20"/>
          <w:szCs w:val="20"/>
        </w:rPr>
        <w:t xml:space="preserve">la </w:t>
      </w:r>
      <w:r w:rsidR="00C61D18" w:rsidRPr="00E31A18">
        <w:rPr>
          <w:color w:val="auto"/>
          <w:sz w:val="20"/>
          <w:szCs w:val="20"/>
        </w:rPr>
        <w:t>trajectoire financière résultant d</w:t>
      </w:r>
      <w:r w:rsidR="008A32F9" w:rsidRPr="00E31A18">
        <w:rPr>
          <w:color w:val="auto"/>
          <w:sz w:val="20"/>
          <w:szCs w:val="20"/>
        </w:rPr>
        <w:t>u PGFP</w:t>
      </w:r>
      <w:r w:rsidR="00C61D18" w:rsidRPr="00E31A18">
        <w:rPr>
          <w:color w:val="auto"/>
          <w:sz w:val="20"/>
          <w:szCs w:val="20"/>
        </w:rPr>
        <w:t>.</w:t>
      </w:r>
    </w:p>
    <w:p w:rsidR="00A02ECF" w:rsidRDefault="00A02ECF" w:rsidP="00A91743">
      <w:pPr>
        <w:pStyle w:val="Default"/>
        <w:jc w:val="both"/>
        <w:rPr>
          <w:color w:val="auto"/>
          <w:sz w:val="20"/>
          <w:szCs w:val="20"/>
        </w:rPr>
      </w:pPr>
    </w:p>
    <w:p w:rsidR="00774BF8" w:rsidRDefault="00774BF8" w:rsidP="00252E85">
      <w:pPr>
        <w:pStyle w:val="Contrat1"/>
      </w:pPr>
      <w:bookmarkStart w:id="18" w:name="_Toc369874375"/>
      <w:r w:rsidRPr="009D75D2">
        <w:t>SUIVI ET EVALUATION DU CONTRAT</w:t>
      </w:r>
      <w:bookmarkEnd w:id="18"/>
    </w:p>
    <w:p w:rsidR="00BF62A0" w:rsidRPr="00E815FE" w:rsidRDefault="00BF62A0" w:rsidP="00BF62A0">
      <w:pPr>
        <w:pStyle w:val="Contrat2"/>
        <w:rPr>
          <w:b/>
        </w:rPr>
      </w:pPr>
      <w:bookmarkStart w:id="19" w:name="_Toc369874372"/>
      <w:bookmarkStart w:id="20" w:name="_Toc369874376"/>
      <w:r w:rsidRPr="00E815FE">
        <w:rPr>
          <w:b/>
        </w:rPr>
        <w:t xml:space="preserve">Mise en place d'un comité de </w:t>
      </w:r>
      <w:r w:rsidRPr="00BC2D63">
        <w:rPr>
          <w:b/>
        </w:rPr>
        <w:t>suivi</w:t>
      </w:r>
      <w:r w:rsidR="00BC2D63">
        <w:rPr>
          <w:b/>
        </w:rPr>
        <w:t xml:space="preserve"> </w:t>
      </w:r>
      <w:r w:rsidR="00A67E70" w:rsidRPr="00A83064">
        <w:rPr>
          <w:b/>
          <w:i/>
        </w:rPr>
        <w:t>(ou pilotage)</w:t>
      </w:r>
    </w:p>
    <w:p w:rsidR="00BF62A0" w:rsidRPr="00AF2A8F" w:rsidRDefault="00BF62A0" w:rsidP="00BF62A0">
      <w:pPr>
        <w:pStyle w:val="Contrattexte"/>
        <w:numPr>
          <w:ilvl w:val="0"/>
          <w:numId w:val="24"/>
        </w:numPr>
        <w:rPr>
          <w:rFonts w:cs="Calibri"/>
          <w:b/>
        </w:rPr>
      </w:pPr>
      <w:r>
        <w:rPr>
          <w:rFonts w:cs="Calibri"/>
          <w:b/>
        </w:rPr>
        <w:t xml:space="preserve">Composition </w:t>
      </w:r>
      <w:r w:rsidRPr="00AF2A8F">
        <w:rPr>
          <w:rFonts w:cs="Calibri"/>
          <w:b/>
        </w:rPr>
        <w:t xml:space="preserve">: </w:t>
      </w:r>
    </w:p>
    <w:p w:rsidR="00BF62A0" w:rsidRDefault="0081011B" w:rsidP="00885EDA">
      <w:pPr>
        <w:pStyle w:val="Contrattexte"/>
        <w:numPr>
          <w:ilvl w:val="0"/>
          <w:numId w:val="13"/>
        </w:numPr>
        <w:spacing w:after="0"/>
      </w:pPr>
      <w:r w:rsidRPr="0016211F">
        <w:t>Le directeur général</w:t>
      </w:r>
      <w:r w:rsidR="005B5855">
        <w:t xml:space="preserve"> de l'ARS</w:t>
      </w:r>
      <w:r w:rsidR="00BF62A0">
        <w:t xml:space="preserve"> ou son représentant,</w:t>
      </w:r>
    </w:p>
    <w:p w:rsidR="00BF62A0" w:rsidRPr="00C9099C" w:rsidRDefault="00BF62A0" w:rsidP="00885EDA">
      <w:pPr>
        <w:pStyle w:val="Contrattexte"/>
        <w:numPr>
          <w:ilvl w:val="0"/>
          <w:numId w:val="13"/>
        </w:numPr>
        <w:spacing w:after="0"/>
        <w:rPr>
          <w:color w:val="984806" w:themeColor="accent6" w:themeShade="80"/>
        </w:rPr>
      </w:pPr>
      <w:r w:rsidRPr="00C9099C">
        <w:rPr>
          <w:color w:val="984806" w:themeColor="accent6" w:themeShade="80"/>
        </w:rPr>
        <w:t xml:space="preserve">Le président du </w:t>
      </w:r>
      <w:r w:rsidR="00EE76D8">
        <w:rPr>
          <w:color w:val="984806" w:themeColor="accent6" w:themeShade="80"/>
        </w:rPr>
        <w:t>C</w:t>
      </w:r>
      <w:r w:rsidRPr="00C9099C">
        <w:rPr>
          <w:color w:val="984806" w:themeColor="accent6" w:themeShade="80"/>
        </w:rPr>
        <w:t xml:space="preserve">onseil </w:t>
      </w:r>
      <w:r w:rsidR="00EE76D8">
        <w:rPr>
          <w:color w:val="984806" w:themeColor="accent6" w:themeShade="80"/>
        </w:rPr>
        <w:t>D</w:t>
      </w:r>
      <w:r w:rsidR="00D22C64">
        <w:rPr>
          <w:color w:val="984806" w:themeColor="accent6" w:themeShade="80"/>
        </w:rPr>
        <w:t>épartemental</w:t>
      </w:r>
      <w:r w:rsidRPr="00C9099C">
        <w:rPr>
          <w:color w:val="984806" w:themeColor="accent6" w:themeShade="80"/>
        </w:rPr>
        <w:t xml:space="preserve"> ou son représentant</w:t>
      </w:r>
      <w:r w:rsidR="002E7C95">
        <w:rPr>
          <w:color w:val="984806" w:themeColor="accent6" w:themeShade="80"/>
        </w:rPr>
        <w:t>,</w:t>
      </w:r>
    </w:p>
    <w:p w:rsidR="00BF62A0" w:rsidRPr="00B678E4" w:rsidRDefault="00BF62A0" w:rsidP="00885EDA">
      <w:pPr>
        <w:pStyle w:val="Contrattexte"/>
        <w:numPr>
          <w:ilvl w:val="0"/>
          <w:numId w:val="13"/>
        </w:numPr>
        <w:spacing w:after="0"/>
      </w:pPr>
      <w:r w:rsidRPr="00B678E4">
        <w:t xml:space="preserve">le président de </w:t>
      </w:r>
      <w:r w:rsidRPr="00B678E4">
        <w:rPr>
          <w:rFonts w:asciiTheme="minorHAnsi" w:hAnsiTheme="minorHAnsi"/>
        </w:rPr>
        <w:t>l'organisme gestionnaire</w:t>
      </w:r>
      <w:r w:rsidRPr="00B678E4">
        <w:t xml:space="preserve"> ou son représentant,  </w:t>
      </w:r>
    </w:p>
    <w:p w:rsidR="00BF62A0" w:rsidRPr="009D75D2" w:rsidRDefault="00BF62A0" w:rsidP="00885EDA">
      <w:pPr>
        <w:pStyle w:val="Contrattexte"/>
        <w:numPr>
          <w:ilvl w:val="0"/>
          <w:numId w:val="13"/>
        </w:numPr>
        <w:spacing w:after="0"/>
      </w:pPr>
      <w:r w:rsidRPr="009D75D2">
        <w:t xml:space="preserve">le directeur </w:t>
      </w:r>
      <w:r w:rsidR="0040231C">
        <w:t>général</w:t>
      </w:r>
      <w:r w:rsidRPr="009D75D2">
        <w:t xml:space="preserve"> de </w:t>
      </w:r>
      <w:r>
        <w:t>l'organisme gestionnaire</w:t>
      </w:r>
      <w:r w:rsidRPr="009D75D2">
        <w:t xml:space="preserve"> ou son représentant. </w:t>
      </w:r>
    </w:p>
    <w:p w:rsidR="00BF62A0" w:rsidRPr="009D75D2" w:rsidRDefault="00BF62A0" w:rsidP="00885EDA">
      <w:pPr>
        <w:pStyle w:val="Contrattexte"/>
        <w:spacing w:before="120"/>
      </w:pPr>
      <w:r w:rsidRPr="009D75D2">
        <w:t xml:space="preserve">Chacun s’adjoint la collaboration de personnels spécifiques en fonction des besoins. </w:t>
      </w:r>
    </w:p>
    <w:p w:rsidR="00A42464" w:rsidRPr="0016211F" w:rsidRDefault="0081011B" w:rsidP="00BF62A0">
      <w:pPr>
        <w:pStyle w:val="Contrattexte"/>
      </w:pPr>
      <w:r w:rsidRPr="0016211F">
        <w:lastRenderedPageBreak/>
        <w:t>L</w:t>
      </w:r>
      <w:r w:rsidR="00BF62A0" w:rsidRPr="0016211F">
        <w:t xml:space="preserve">e comité de suivi se réunit </w:t>
      </w:r>
      <w:r w:rsidRPr="0016211F">
        <w:t>à mi-parcours du CPOM</w:t>
      </w:r>
      <w:r w:rsidR="00BC2D63" w:rsidRPr="0016211F">
        <w:t xml:space="preserve"> en année N+2 </w:t>
      </w:r>
      <w:r w:rsidR="00BC2D63" w:rsidRPr="00CC3415">
        <w:rPr>
          <w:color w:val="0000FF"/>
        </w:rPr>
        <w:t>(20</w:t>
      </w:r>
      <w:r w:rsidR="00B678E4">
        <w:rPr>
          <w:color w:val="0000FF"/>
        </w:rPr>
        <w:t>XX</w:t>
      </w:r>
      <w:r w:rsidR="00BC2D63" w:rsidRPr="00CC3415">
        <w:rPr>
          <w:color w:val="0000FF"/>
        </w:rPr>
        <w:t xml:space="preserve">) </w:t>
      </w:r>
      <w:r w:rsidR="00A318A0" w:rsidRPr="0016211F">
        <w:t xml:space="preserve">pour un premier bilan de réalisation de la mise en œuvre du CPOM, et en année N+4 </w:t>
      </w:r>
      <w:r w:rsidR="00A318A0" w:rsidRPr="00CC3415">
        <w:rPr>
          <w:color w:val="0000FF"/>
        </w:rPr>
        <w:t>(20</w:t>
      </w:r>
      <w:r w:rsidR="00B678E4">
        <w:rPr>
          <w:color w:val="0000FF"/>
        </w:rPr>
        <w:t>XX</w:t>
      </w:r>
      <w:r w:rsidR="00A318A0" w:rsidRPr="00CC3415">
        <w:rPr>
          <w:color w:val="0000FF"/>
        </w:rPr>
        <w:t>)</w:t>
      </w:r>
      <w:r w:rsidR="00A318A0" w:rsidRPr="0016211F">
        <w:t xml:space="preserve"> pour </w:t>
      </w:r>
      <w:r w:rsidR="002B6B9C" w:rsidRPr="0016211F">
        <w:t>un bilan</w:t>
      </w:r>
      <w:r w:rsidR="00A318A0" w:rsidRPr="0016211F">
        <w:t xml:space="preserve"> </w:t>
      </w:r>
      <w:r w:rsidR="0016211F">
        <w:t xml:space="preserve">complet </w:t>
      </w:r>
      <w:r w:rsidR="00A318A0" w:rsidRPr="0016211F">
        <w:t>du contrat.</w:t>
      </w:r>
    </w:p>
    <w:p w:rsidR="00BF62A0" w:rsidRPr="0016211F" w:rsidRDefault="0092294B" w:rsidP="00BF62A0">
      <w:pPr>
        <w:pStyle w:val="Contrattexte"/>
      </w:pPr>
      <w:r w:rsidRPr="0016211F">
        <w:t>Toutefois</w:t>
      </w:r>
      <w:r w:rsidR="00A42464" w:rsidRPr="0016211F">
        <w:t xml:space="preserve">, </w:t>
      </w:r>
      <w:r w:rsidRPr="0016211F">
        <w:t>il</w:t>
      </w:r>
      <w:r w:rsidR="00A42464" w:rsidRPr="0016211F">
        <w:t xml:space="preserve"> peut se réunir </w:t>
      </w:r>
      <w:r w:rsidR="00BF62A0" w:rsidRPr="0016211F">
        <w:t>à la demande expresse de l’une des parties</w:t>
      </w:r>
      <w:r w:rsidR="00A42464" w:rsidRPr="0016211F">
        <w:t xml:space="preserve"> pendant la durée du contrat</w:t>
      </w:r>
      <w:r w:rsidR="00D87ADB" w:rsidRPr="0016211F">
        <w:t>, notamment en cas de difficultés particulières rencontrées dans l’exécution du contrat.</w:t>
      </w:r>
    </w:p>
    <w:p w:rsidR="00106411" w:rsidRPr="00997723" w:rsidRDefault="00106411" w:rsidP="00997723">
      <w:pPr>
        <w:pStyle w:val="Contrat2"/>
        <w:rPr>
          <w:b/>
        </w:rPr>
      </w:pPr>
      <w:r w:rsidRPr="00997723">
        <w:rPr>
          <w:b/>
        </w:rPr>
        <w:t>Dialogue de gestion</w:t>
      </w:r>
      <w:bookmarkEnd w:id="19"/>
    </w:p>
    <w:p w:rsidR="00106411" w:rsidRPr="00997723" w:rsidRDefault="00106411" w:rsidP="00997723">
      <w:pPr>
        <w:pStyle w:val="Contrattexte"/>
        <w:rPr>
          <w:i/>
        </w:rPr>
      </w:pPr>
      <w:r w:rsidRPr="00997723">
        <w:t xml:space="preserve">Le dialogue de gestion </w:t>
      </w:r>
      <w:r w:rsidR="00BC2D63" w:rsidRPr="00997723">
        <w:t>se tient</w:t>
      </w:r>
      <w:r w:rsidR="0092294B" w:rsidRPr="00997723">
        <w:t xml:space="preserve"> lors de la </w:t>
      </w:r>
      <w:r w:rsidRPr="00997723">
        <w:t xml:space="preserve">réunion </w:t>
      </w:r>
      <w:r w:rsidR="00A67E70">
        <w:t>biennale</w:t>
      </w:r>
      <w:r w:rsidR="00A67E70" w:rsidRPr="00997723">
        <w:t xml:space="preserve"> </w:t>
      </w:r>
      <w:r w:rsidR="00292F57" w:rsidRPr="00997723">
        <w:t>du comité de</w:t>
      </w:r>
      <w:r w:rsidR="00BC2D63" w:rsidRPr="00997723">
        <w:t xml:space="preserve"> suivi</w:t>
      </w:r>
      <w:r w:rsidR="00292F57" w:rsidRPr="00997723">
        <w:t xml:space="preserve">, </w:t>
      </w:r>
      <w:r w:rsidR="00617D69" w:rsidRPr="00997723">
        <w:t>sur invitation de l'ARS</w:t>
      </w:r>
      <w:r w:rsidR="00997723" w:rsidRPr="00997723">
        <w:t xml:space="preserve"> </w:t>
      </w:r>
      <w:r w:rsidR="00997723" w:rsidRPr="00997723">
        <w:rPr>
          <w:color w:val="984806" w:themeColor="accent6" w:themeShade="80"/>
        </w:rPr>
        <w:t>/et du Département</w:t>
      </w:r>
      <w:r w:rsidR="00617D69" w:rsidRPr="00997723">
        <w:t>.</w:t>
      </w:r>
    </w:p>
    <w:p w:rsidR="00B61CFC" w:rsidRPr="00997723" w:rsidRDefault="00274D75" w:rsidP="00997723">
      <w:pPr>
        <w:pStyle w:val="Contrattexte"/>
      </w:pPr>
      <w:r w:rsidRPr="00B678E4">
        <w:t xml:space="preserve">Toutefois, et conformément à la réglementation en vigueur, </w:t>
      </w:r>
      <w:r w:rsidRPr="00B678E4">
        <w:rPr>
          <w:rFonts w:asciiTheme="minorHAnsi" w:hAnsiTheme="minorHAnsi"/>
        </w:rPr>
        <w:t>l'</w:t>
      </w:r>
      <w:r w:rsidR="001B0890" w:rsidRPr="00B678E4">
        <w:rPr>
          <w:rFonts w:asciiTheme="minorHAnsi" w:hAnsiTheme="minorHAnsi"/>
        </w:rPr>
        <w:t>organisme</w:t>
      </w:r>
      <w:r w:rsidR="00106411" w:rsidRPr="00B678E4">
        <w:rPr>
          <w:rFonts w:asciiTheme="minorHAnsi" w:hAnsiTheme="minorHAnsi"/>
        </w:rPr>
        <w:t xml:space="preserve"> gestionnaire</w:t>
      </w:r>
      <w:r w:rsidR="00106411" w:rsidRPr="00B678E4">
        <w:t xml:space="preserve"> s’engage</w:t>
      </w:r>
      <w:r w:rsidR="000A06AB" w:rsidRPr="00B678E4">
        <w:t xml:space="preserve"> à produire</w:t>
      </w:r>
      <w:r w:rsidR="00207887" w:rsidRPr="00B678E4">
        <w:t xml:space="preserve"> </w:t>
      </w:r>
      <w:r w:rsidRPr="00B678E4">
        <w:t xml:space="preserve">chaque année, </w:t>
      </w:r>
      <w:r w:rsidR="00B61CFC" w:rsidRPr="00B678E4">
        <w:t xml:space="preserve">sous format électronique </w:t>
      </w:r>
      <w:r w:rsidR="00594F52" w:rsidRPr="00B678E4">
        <w:t xml:space="preserve">(plateforme CNSA) </w:t>
      </w:r>
      <w:r w:rsidR="00B61CFC" w:rsidRPr="00B678E4">
        <w:t>et</w:t>
      </w:r>
      <w:r w:rsidR="00594F52" w:rsidRPr="00B678E4">
        <w:t>/ou</w:t>
      </w:r>
      <w:r w:rsidR="00B61CFC" w:rsidRPr="00B678E4">
        <w:t xml:space="preserve"> papier</w:t>
      </w:r>
      <w:r w:rsidRPr="00B678E4">
        <w:t>,</w:t>
      </w:r>
      <w:r w:rsidR="00B61CFC" w:rsidRPr="00B678E4">
        <w:t xml:space="preserve"> les documents suivants :</w:t>
      </w:r>
    </w:p>
    <w:p w:rsidR="0008254E" w:rsidRPr="00997723" w:rsidRDefault="0008254E" w:rsidP="00997723">
      <w:pPr>
        <w:pStyle w:val="Contrat1"/>
        <w:numPr>
          <w:ilvl w:val="0"/>
          <w:numId w:val="27"/>
        </w:numPr>
        <w:spacing w:after="120"/>
        <w:ind w:left="1434" w:hanging="357"/>
        <w:rPr>
          <w:b/>
          <w:sz w:val="20"/>
          <w:szCs w:val="20"/>
        </w:rPr>
      </w:pPr>
      <w:r w:rsidRPr="00997723">
        <w:rPr>
          <w:b/>
          <w:sz w:val="20"/>
          <w:szCs w:val="20"/>
        </w:rPr>
        <w:t>Pour le 31 janvier</w:t>
      </w:r>
      <w:r w:rsidR="005B5CBD" w:rsidRPr="00997723">
        <w:rPr>
          <w:b/>
          <w:sz w:val="20"/>
          <w:szCs w:val="20"/>
        </w:rPr>
        <w:t xml:space="preserve"> </w:t>
      </w:r>
      <w:r w:rsidRPr="00997723">
        <w:rPr>
          <w:b/>
          <w:sz w:val="20"/>
          <w:szCs w:val="20"/>
        </w:rPr>
        <w:t>:</w:t>
      </w:r>
    </w:p>
    <w:p w:rsidR="005B5CBD" w:rsidRPr="00997723" w:rsidRDefault="005B5CBD" w:rsidP="00997723">
      <w:pPr>
        <w:numPr>
          <w:ilvl w:val="0"/>
          <w:numId w:val="17"/>
        </w:numPr>
        <w:spacing w:before="120" w:line="24" w:lineRule="atLeast"/>
        <w:ind w:right="71"/>
        <w:jc w:val="both"/>
        <w:rPr>
          <w:rFonts w:asciiTheme="minorHAnsi" w:hAnsiTheme="minorHAnsi"/>
        </w:rPr>
      </w:pPr>
      <w:r w:rsidRPr="00997723">
        <w:rPr>
          <w:rFonts w:asciiTheme="minorHAnsi" w:hAnsiTheme="minorHAnsi"/>
        </w:rPr>
        <w:t xml:space="preserve">Le montant des produits à la charge des </w:t>
      </w:r>
      <w:r w:rsidR="00DF68E5">
        <w:rPr>
          <w:rFonts w:asciiTheme="minorHAnsi" w:hAnsiTheme="minorHAnsi"/>
          <w:color w:val="984806" w:themeColor="accent6" w:themeShade="80"/>
        </w:rPr>
        <w:t>C</w:t>
      </w:r>
      <w:r w:rsidRPr="00A83064">
        <w:rPr>
          <w:rFonts w:asciiTheme="minorHAnsi" w:hAnsiTheme="minorHAnsi"/>
          <w:color w:val="984806" w:themeColor="accent6" w:themeShade="80"/>
        </w:rPr>
        <w:t xml:space="preserve">onseils </w:t>
      </w:r>
      <w:r w:rsidR="00DF68E5">
        <w:rPr>
          <w:rFonts w:asciiTheme="minorHAnsi" w:hAnsiTheme="minorHAnsi"/>
          <w:color w:val="984806" w:themeColor="accent6" w:themeShade="80"/>
        </w:rPr>
        <w:t>D</w:t>
      </w:r>
      <w:r w:rsidRPr="00A83064">
        <w:rPr>
          <w:rFonts w:asciiTheme="minorHAnsi" w:hAnsiTheme="minorHAnsi"/>
          <w:color w:val="984806" w:themeColor="accent6" w:themeShade="80"/>
        </w:rPr>
        <w:t>épartementaux</w:t>
      </w:r>
      <w:r w:rsidR="00CC3415">
        <w:rPr>
          <w:rFonts w:asciiTheme="minorHAnsi" w:hAnsiTheme="minorHAnsi"/>
          <w:color w:val="984806" w:themeColor="accent6" w:themeShade="80"/>
        </w:rPr>
        <w:t xml:space="preserve"> / </w:t>
      </w:r>
      <w:r w:rsidR="00CC3415" w:rsidRPr="00CC3415">
        <w:rPr>
          <w:rFonts w:asciiTheme="minorHAnsi" w:hAnsiTheme="minorHAnsi"/>
          <w:color w:val="984806" w:themeColor="accent6" w:themeShade="80"/>
          <w:highlight w:val="yellow"/>
        </w:rPr>
        <w:t>Métropole de Lyon</w:t>
      </w:r>
      <w:r w:rsidRPr="00997723">
        <w:rPr>
          <w:rFonts w:asciiTheme="minorHAnsi" w:hAnsiTheme="minorHAnsi"/>
        </w:rPr>
        <w:t xml:space="preserve"> </w:t>
      </w:r>
      <w:r w:rsidR="00B678E4">
        <w:rPr>
          <w:rFonts w:asciiTheme="minorHAnsi" w:hAnsiTheme="minorHAnsi"/>
        </w:rPr>
        <w:t xml:space="preserve">facturés </w:t>
      </w:r>
      <w:r w:rsidRPr="00997723">
        <w:rPr>
          <w:rFonts w:asciiTheme="minorHAnsi" w:hAnsiTheme="minorHAnsi"/>
        </w:rPr>
        <w:t>sur l'exercice N-1 pour les ESMS accueillant des jeunes adultes handicapés bénéficiant des dispositions de l’article L</w:t>
      </w:r>
      <w:r w:rsidR="00BC2D63" w:rsidRPr="00997723">
        <w:rPr>
          <w:rFonts w:asciiTheme="minorHAnsi" w:hAnsiTheme="minorHAnsi"/>
        </w:rPr>
        <w:t>. 242-4 du CASF (jeunes Creton</w:t>
      </w:r>
      <w:r w:rsidRPr="00997723">
        <w:rPr>
          <w:rFonts w:asciiTheme="minorHAnsi" w:hAnsiTheme="minorHAnsi"/>
        </w:rPr>
        <w:t>)</w:t>
      </w:r>
      <w:r w:rsidR="00CC3415">
        <w:rPr>
          <w:rFonts w:asciiTheme="minorHAnsi" w:hAnsiTheme="minorHAnsi"/>
        </w:rPr>
        <w:t>.</w:t>
      </w:r>
    </w:p>
    <w:p w:rsidR="00106411" w:rsidRPr="00997723" w:rsidRDefault="00B61CFC" w:rsidP="00997723">
      <w:pPr>
        <w:pStyle w:val="Contrat1"/>
        <w:numPr>
          <w:ilvl w:val="0"/>
          <w:numId w:val="27"/>
        </w:numPr>
        <w:spacing w:after="120"/>
        <w:ind w:left="1434" w:hanging="357"/>
        <w:rPr>
          <w:b/>
          <w:sz w:val="20"/>
          <w:szCs w:val="20"/>
        </w:rPr>
      </w:pPr>
      <w:r w:rsidRPr="00997723">
        <w:rPr>
          <w:b/>
          <w:sz w:val="20"/>
          <w:szCs w:val="20"/>
        </w:rPr>
        <w:t>Pour le 30 avril</w:t>
      </w:r>
      <w:r w:rsidR="005B5CBD" w:rsidRPr="00997723">
        <w:rPr>
          <w:b/>
          <w:sz w:val="20"/>
          <w:szCs w:val="20"/>
        </w:rPr>
        <w:t xml:space="preserve"> </w:t>
      </w:r>
      <w:r w:rsidRPr="00997723">
        <w:rPr>
          <w:b/>
          <w:sz w:val="20"/>
          <w:szCs w:val="20"/>
        </w:rPr>
        <w:t>:</w:t>
      </w:r>
    </w:p>
    <w:p w:rsidR="00594F52" w:rsidRDefault="00B678E4" w:rsidP="00594F52">
      <w:pPr>
        <w:numPr>
          <w:ilvl w:val="0"/>
          <w:numId w:val="17"/>
        </w:numPr>
        <w:spacing w:before="120" w:line="24" w:lineRule="atLeast"/>
        <w:ind w:right="71"/>
        <w:jc w:val="both"/>
        <w:rPr>
          <w:rFonts w:asciiTheme="minorHAnsi" w:hAnsiTheme="minorHAnsi"/>
        </w:rPr>
      </w:pPr>
      <w:r>
        <w:rPr>
          <w:rFonts w:asciiTheme="minorHAnsi" w:hAnsiTheme="minorHAnsi"/>
        </w:rPr>
        <w:t>L</w:t>
      </w:r>
      <w:r w:rsidR="00B61CFC" w:rsidRPr="00594F52">
        <w:rPr>
          <w:rFonts w:asciiTheme="minorHAnsi" w:hAnsiTheme="minorHAnsi"/>
        </w:rPr>
        <w:t>es comptes administratifs</w:t>
      </w:r>
      <w:r w:rsidR="00292F57" w:rsidRPr="00594F52">
        <w:rPr>
          <w:rFonts w:asciiTheme="minorHAnsi" w:hAnsiTheme="minorHAnsi"/>
        </w:rPr>
        <w:t xml:space="preserve"> </w:t>
      </w:r>
      <w:r w:rsidR="00292F57" w:rsidRPr="00997723">
        <w:t xml:space="preserve">/ </w:t>
      </w:r>
      <w:r w:rsidR="00292F57" w:rsidRPr="00594F52">
        <w:rPr>
          <w:rFonts w:ascii="Calibri" w:hAnsi="Calibri"/>
        </w:rPr>
        <w:t>état réalisé des recettes et des dépenses</w:t>
      </w:r>
      <w:r w:rsidR="00B61CFC" w:rsidRPr="00594F52">
        <w:rPr>
          <w:rFonts w:asciiTheme="minorHAnsi" w:hAnsiTheme="minorHAnsi"/>
        </w:rPr>
        <w:t xml:space="preserve"> et les rapports d'activité de l'année N-1 pour chaque établissement et service </w:t>
      </w:r>
      <w:r w:rsidR="00B61CFC" w:rsidRPr="00594F52">
        <w:rPr>
          <w:rFonts w:asciiTheme="minorHAnsi" w:hAnsiTheme="minorHAnsi"/>
          <w:i/>
        </w:rPr>
        <w:t>ainsi que pour le siège</w:t>
      </w:r>
      <w:r w:rsidR="00274D75" w:rsidRPr="00594F52">
        <w:rPr>
          <w:rFonts w:asciiTheme="minorHAnsi" w:hAnsiTheme="minorHAnsi"/>
          <w:i/>
        </w:rPr>
        <w:t xml:space="preserve"> social</w:t>
      </w:r>
      <w:r w:rsidR="00B61CFC" w:rsidRPr="00594F52">
        <w:rPr>
          <w:rFonts w:asciiTheme="minorHAnsi" w:hAnsiTheme="minorHAnsi"/>
          <w:i/>
        </w:rPr>
        <w:t xml:space="preserve"> (le cas échéant)</w:t>
      </w:r>
      <w:r w:rsidR="00CC3415" w:rsidRPr="00594F52">
        <w:rPr>
          <w:rFonts w:asciiTheme="minorHAnsi" w:hAnsiTheme="minorHAnsi"/>
        </w:rPr>
        <w:t>, conformément au CASF</w:t>
      </w:r>
    </w:p>
    <w:p w:rsidR="00B678E4" w:rsidRPr="00594F52" w:rsidRDefault="00B678E4" w:rsidP="00594F52">
      <w:pPr>
        <w:numPr>
          <w:ilvl w:val="0"/>
          <w:numId w:val="17"/>
        </w:numPr>
        <w:spacing w:before="120" w:line="24" w:lineRule="atLeast"/>
        <w:ind w:right="71"/>
        <w:jc w:val="both"/>
        <w:rPr>
          <w:rFonts w:asciiTheme="minorHAnsi" w:hAnsiTheme="minorHAnsi"/>
        </w:rPr>
      </w:pPr>
      <w:r>
        <w:rPr>
          <w:rFonts w:asciiTheme="minorHAnsi" w:hAnsiTheme="minorHAnsi"/>
        </w:rPr>
        <w:t xml:space="preserve">Le tableau de suivi d'activité de l'année N-1 </w:t>
      </w:r>
      <w:r w:rsidRPr="0081081B">
        <w:rPr>
          <w:rFonts w:asciiTheme="minorHAnsi" w:hAnsiTheme="minorHAnsi"/>
          <w:shd w:val="clear" w:color="auto" w:fill="BFBFBF" w:themeFill="background1" w:themeFillShade="BF"/>
        </w:rPr>
        <w:t>(</w:t>
      </w:r>
      <w:proofErr w:type="spellStart"/>
      <w:r w:rsidRPr="0081081B">
        <w:rPr>
          <w:rFonts w:asciiTheme="minorHAnsi" w:hAnsiTheme="minorHAnsi"/>
          <w:shd w:val="clear" w:color="auto" w:fill="BFBFBF" w:themeFill="background1" w:themeFillShade="BF"/>
        </w:rPr>
        <w:t>cf</w:t>
      </w:r>
      <w:proofErr w:type="spellEnd"/>
      <w:r w:rsidRPr="0081081B">
        <w:rPr>
          <w:rFonts w:asciiTheme="minorHAnsi" w:hAnsiTheme="minorHAnsi"/>
          <w:shd w:val="clear" w:color="auto" w:fill="BFBFBF" w:themeFill="background1" w:themeFillShade="BF"/>
        </w:rPr>
        <w:t xml:space="preserve"> Annexe 4)</w:t>
      </w:r>
    </w:p>
    <w:p w:rsidR="00403472" w:rsidRPr="0081081B" w:rsidRDefault="00403472" w:rsidP="00594F52">
      <w:pPr>
        <w:pStyle w:val="Paragraphedeliste"/>
        <w:numPr>
          <w:ilvl w:val="0"/>
          <w:numId w:val="17"/>
        </w:numPr>
        <w:spacing w:before="120"/>
        <w:ind w:left="714" w:hanging="357"/>
        <w:rPr>
          <w:rFonts w:asciiTheme="minorHAnsi" w:hAnsiTheme="minorHAnsi"/>
        </w:rPr>
      </w:pPr>
      <w:r w:rsidRPr="0081081B">
        <w:rPr>
          <w:rFonts w:asciiTheme="minorHAnsi" w:hAnsiTheme="minorHAnsi"/>
        </w:rPr>
        <w:t>Le bilan financier et le compte de résultat de l'organisme gestionnaire</w:t>
      </w:r>
    </w:p>
    <w:p w:rsidR="000573C8" w:rsidRPr="00997723" w:rsidRDefault="000573C8" w:rsidP="00997723">
      <w:pPr>
        <w:numPr>
          <w:ilvl w:val="0"/>
          <w:numId w:val="17"/>
        </w:numPr>
        <w:spacing w:before="120" w:line="24" w:lineRule="atLeast"/>
        <w:ind w:right="71"/>
        <w:jc w:val="both"/>
        <w:rPr>
          <w:rFonts w:asciiTheme="minorHAnsi" w:hAnsiTheme="minorHAnsi"/>
        </w:rPr>
      </w:pPr>
      <w:r w:rsidRPr="00997723">
        <w:rPr>
          <w:rFonts w:asciiTheme="minorHAnsi" w:hAnsiTheme="minorHAnsi"/>
        </w:rPr>
        <w:t xml:space="preserve">Tout autre document et/ou analyse qui pourrait être demandé par l'ARS </w:t>
      </w:r>
      <w:r w:rsidRPr="00997723">
        <w:rPr>
          <w:rFonts w:asciiTheme="minorHAnsi" w:hAnsiTheme="minorHAnsi"/>
          <w:color w:val="984806" w:themeColor="accent6" w:themeShade="80"/>
        </w:rPr>
        <w:t>et/ou par le Département</w:t>
      </w:r>
    </w:p>
    <w:p w:rsidR="000573C8" w:rsidRPr="00997723" w:rsidRDefault="000573C8" w:rsidP="00997723">
      <w:pPr>
        <w:pStyle w:val="Contrat1"/>
        <w:numPr>
          <w:ilvl w:val="0"/>
          <w:numId w:val="27"/>
        </w:numPr>
        <w:spacing w:after="120"/>
        <w:ind w:left="1434" w:hanging="357"/>
        <w:rPr>
          <w:b/>
          <w:sz w:val="20"/>
          <w:szCs w:val="20"/>
        </w:rPr>
      </w:pPr>
      <w:r w:rsidRPr="00997723">
        <w:rPr>
          <w:rFonts w:asciiTheme="minorHAnsi" w:hAnsiTheme="minorHAnsi"/>
          <w:b/>
          <w:sz w:val="20"/>
          <w:szCs w:val="20"/>
        </w:rPr>
        <w:t xml:space="preserve">Pour le 30 juin </w:t>
      </w:r>
      <w:r w:rsidRPr="00997723">
        <w:rPr>
          <w:b/>
          <w:sz w:val="20"/>
          <w:szCs w:val="20"/>
        </w:rPr>
        <w:t>:</w:t>
      </w:r>
    </w:p>
    <w:p w:rsidR="00403472" w:rsidRPr="00997723" w:rsidRDefault="000573C8" w:rsidP="00997723">
      <w:pPr>
        <w:numPr>
          <w:ilvl w:val="0"/>
          <w:numId w:val="37"/>
        </w:numPr>
        <w:spacing w:before="120" w:line="24" w:lineRule="atLeast"/>
        <w:ind w:left="709" w:right="71" w:hanging="283"/>
        <w:jc w:val="both"/>
        <w:rPr>
          <w:rFonts w:asciiTheme="minorHAnsi" w:hAnsiTheme="minorHAnsi"/>
        </w:rPr>
      </w:pPr>
      <w:r w:rsidRPr="00997723">
        <w:rPr>
          <w:rFonts w:asciiTheme="minorHAnsi" w:hAnsiTheme="minorHAnsi"/>
        </w:rPr>
        <w:t xml:space="preserve">Les indicateurs du tableau de bord partagé de l'ANAP pour chaque établissement et service  renseignés soit sur la plateforme ANAP, soit en format de fichier Excel </w:t>
      </w:r>
    </w:p>
    <w:p w:rsidR="00AC4FDC" w:rsidRPr="00997723" w:rsidRDefault="0017645A" w:rsidP="00997723">
      <w:pPr>
        <w:numPr>
          <w:ilvl w:val="0"/>
          <w:numId w:val="37"/>
        </w:numPr>
        <w:spacing w:before="120" w:line="24" w:lineRule="atLeast"/>
        <w:ind w:left="709" w:right="71" w:hanging="283"/>
        <w:jc w:val="both"/>
        <w:rPr>
          <w:rFonts w:asciiTheme="minorHAnsi" w:hAnsiTheme="minorHAnsi"/>
        </w:rPr>
      </w:pPr>
      <w:r>
        <w:rPr>
          <w:rFonts w:ascii="Calibri" w:hAnsi="Calibri"/>
        </w:rPr>
        <w:t>Un</w:t>
      </w:r>
      <w:r w:rsidR="00AC4FDC" w:rsidRPr="00997723">
        <w:rPr>
          <w:rFonts w:ascii="Calibri" w:hAnsi="Calibri"/>
        </w:rPr>
        <w:t xml:space="preserve"> tableau de suivi actualisé des actions du CPOM</w:t>
      </w:r>
    </w:p>
    <w:p w:rsidR="000573C8" w:rsidRPr="00997723" w:rsidRDefault="000573C8" w:rsidP="00997723">
      <w:pPr>
        <w:pStyle w:val="Contrat1"/>
        <w:numPr>
          <w:ilvl w:val="0"/>
          <w:numId w:val="27"/>
        </w:numPr>
        <w:spacing w:after="120"/>
        <w:ind w:left="1434" w:hanging="357"/>
        <w:rPr>
          <w:b/>
          <w:sz w:val="20"/>
          <w:szCs w:val="20"/>
        </w:rPr>
      </w:pPr>
      <w:r w:rsidRPr="00997723">
        <w:rPr>
          <w:b/>
          <w:sz w:val="20"/>
          <w:szCs w:val="20"/>
        </w:rPr>
        <w:t>Pour le 31 octobre</w:t>
      </w:r>
      <w:r w:rsidR="005B5CBD" w:rsidRPr="00997723">
        <w:rPr>
          <w:b/>
          <w:sz w:val="20"/>
          <w:szCs w:val="20"/>
        </w:rPr>
        <w:t xml:space="preserve"> </w:t>
      </w:r>
      <w:r w:rsidRPr="00997723">
        <w:rPr>
          <w:b/>
          <w:sz w:val="20"/>
          <w:szCs w:val="20"/>
        </w:rPr>
        <w:t>:</w:t>
      </w:r>
    </w:p>
    <w:p w:rsidR="005B5CBD" w:rsidRDefault="005B5CBD" w:rsidP="00997723">
      <w:pPr>
        <w:numPr>
          <w:ilvl w:val="0"/>
          <w:numId w:val="17"/>
        </w:numPr>
        <w:spacing w:before="120" w:line="24" w:lineRule="atLeast"/>
        <w:ind w:right="71"/>
        <w:jc w:val="both"/>
        <w:rPr>
          <w:rFonts w:asciiTheme="minorHAnsi" w:hAnsiTheme="minorHAnsi"/>
        </w:rPr>
      </w:pPr>
      <w:r w:rsidRPr="00997723">
        <w:rPr>
          <w:rFonts w:asciiTheme="minorHAnsi" w:hAnsiTheme="minorHAnsi"/>
        </w:rPr>
        <w:t xml:space="preserve">Le tableau relatif à l'activité prévisionnelle de l'année N+1 des établissements et services concernés, incluant l'activité prévisionnelle liée à l'accueil des jeunes </w:t>
      </w:r>
      <w:r w:rsidR="00BC2D63" w:rsidRPr="00997723">
        <w:rPr>
          <w:rFonts w:asciiTheme="minorHAnsi" w:hAnsiTheme="minorHAnsi"/>
        </w:rPr>
        <w:t>Creton</w:t>
      </w:r>
    </w:p>
    <w:p w:rsidR="00594F52" w:rsidRPr="0081081B" w:rsidRDefault="00594F52" w:rsidP="00594F52">
      <w:pPr>
        <w:numPr>
          <w:ilvl w:val="0"/>
          <w:numId w:val="17"/>
        </w:numPr>
        <w:spacing w:before="120" w:after="120" w:line="24" w:lineRule="atLeast"/>
        <w:ind w:left="714" w:right="74" w:hanging="357"/>
        <w:jc w:val="both"/>
        <w:rPr>
          <w:rFonts w:asciiTheme="minorHAnsi" w:hAnsiTheme="minorHAnsi"/>
        </w:rPr>
      </w:pPr>
      <w:r w:rsidRPr="0081081B">
        <w:rPr>
          <w:rFonts w:asciiTheme="minorHAnsi" w:hAnsiTheme="minorHAnsi"/>
          <w:i/>
        </w:rPr>
        <w:t>(le cas échéant, si frais de siège fixés par montant annuel)</w:t>
      </w:r>
      <w:r w:rsidRPr="0081081B">
        <w:rPr>
          <w:rFonts w:asciiTheme="minorHAnsi" w:hAnsiTheme="minorHAnsi"/>
        </w:rPr>
        <w:t xml:space="preserve"> Le budget prévisionnel N+1 du siège autorisé (sauf si frais fixés en pourcentage pour 5 ans)</w:t>
      </w:r>
    </w:p>
    <w:p w:rsidR="004A2446" w:rsidRPr="00E815FE" w:rsidRDefault="004A2446" w:rsidP="00594F52">
      <w:pPr>
        <w:pStyle w:val="Contrat2"/>
        <w:ind w:left="578" w:hanging="578"/>
        <w:rPr>
          <w:b/>
        </w:rPr>
      </w:pPr>
      <w:bookmarkStart w:id="21" w:name="_Toc369874379"/>
      <w:bookmarkEnd w:id="20"/>
      <w:r w:rsidRPr="00E815FE">
        <w:rPr>
          <w:b/>
        </w:rPr>
        <w:t>Contrôles</w:t>
      </w:r>
      <w:r w:rsidR="001E2F12">
        <w:rPr>
          <w:b/>
        </w:rPr>
        <w:t xml:space="preserve"> </w:t>
      </w:r>
    </w:p>
    <w:p w:rsidR="004A2446" w:rsidRPr="004A2446" w:rsidRDefault="004A2446" w:rsidP="00946D41">
      <w:pPr>
        <w:pStyle w:val="Contrat1"/>
        <w:numPr>
          <w:ilvl w:val="0"/>
          <w:numId w:val="0"/>
        </w:numPr>
        <w:spacing w:before="120"/>
        <w:jc w:val="both"/>
        <w:rPr>
          <w:sz w:val="20"/>
          <w:szCs w:val="20"/>
        </w:rPr>
      </w:pPr>
      <w:r w:rsidRPr="0081081B">
        <w:rPr>
          <w:rFonts w:asciiTheme="minorHAnsi" w:hAnsiTheme="minorHAnsi"/>
          <w:sz w:val="20"/>
          <w:szCs w:val="20"/>
        </w:rPr>
        <w:t>L'organisme gestionnaire</w:t>
      </w:r>
      <w:r w:rsidRPr="0081081B">
        <w:rPr>
          <w:sz w:val="20"/>
          <w:szCs w:val="20"/>
        </w:rPr>
        <w:t xml:space="preserve"> s’engage à faciliter, à tout moment, le contrôle par les autorités de tarification de la </w:t>
      </w:r>
      <w:r w:rsidRPr="004A2446">
        <w:rPr>
          <w:sz w:val="20"/>
          <w:szCs w:val="20"/>
        </w:rPr>
        <w:t>réalisation des objectifs du présent contrat, notamment par l’accès à toutes les pièces justificatives de la bonne application des  textes légaux et réglementaires, et des procédures assurant le contrôle et l’évaluation.</w:t>
      </w:r>
    </w:p>
    <w:p w:rsidR="00BE7806" w:rsidRPr="00985472" w:rsidRDefault="00BE7806" w:rsidP="00946D41">
      <w:pPr>
        <w:pStyle w:val="Contrat2"/>
        <w:spacing w:after="120"/>
        <w:ind w:left="578" w:hanging="578"/>
        <w:rPr>
          <w:b/>
        </w:rPr>
      </w:pPr>
      <w:r w:rsidRPr="00985472">
        <w:rPr>
          <w:b/>
        </w:rPr>
        <w:t xml:space="preserve">Bilan </w:t>
      </w:r>
      <w:r w:rsidR="00930512" w:rsidRPr="00985472">
        <w:rPr>
          <w:b/>
        </w:rPr>
        <w:t xml:space="preserve">et renouvellement </w:t>
      </w:r>
      <w:r w:rsidRPr="00985472">
        <w:rPr>
          <w:b/>
        </w:rPr>
        <w:t xml:space="preserve">du CPOM </w:t>
      </w:r>
    </w:p>
    <w:p w:rsidR="008622B7" w:rsidRDefault="002347F8" w:rsidP="005209CF">
      <w:pPr>
        <w:pStyle w:val="Contrat2"/>
        <w:numPr>
          <w:ilvl w:val="0"/>
          <w:numId w:val="0"/>
        </w:numPr>
        <w:spacing w:before="120" w:after="120"/>
        <w:jc w:val="both"/>
        <w:rPr>
          <w:sz w:val="20"/>
          <w:szCs w:val="20"/>
        </w:rPr>
      </w:pPr>
      <w:r w:rsidRPr="0081081B">
        <w:rPr>
          <w:sz w:val="20"/>
          <w:szCs w:val="20"/>
        </w:rPr>
        <w:t>A cet effet</w:t>
      </w:r>
      <w:r w:rsidR="00BE7806" w:rsidRPr="0081081B">
        <w:rPr>
          <w:sz w:val="20"/>
          <w:szCs w:val="20"/>
        </w:rPr>
        <w:t xml:space="preserve">, </w:t>
      </w:r>
      <w:r w:rsidR="00BE7806" w:rsidRPr="0081081B">
        <w:rPr>
          <w:rFonts w:asciiTheme="minorHAnsi" w:hAnsiTheme="minorHAnsi" w:cs="Times New Roman"/>
          <w:sz w:val="20"/>
          <w:szCs w:val="20"/>
        </w:rPr>
        <w:t>l'organisme gestionnaire</w:t>
      </w:r>
      <w:r w:rsidR="00BE7806" w:rsidRPr="0081081B">
        <w:rPr>
          <w:sz w:val="20"/>
          <w:szCs w:val="20"/>
        </w:rPr>
        <w:t xml:space="preserve"> </w:t>
      </w:r>
      <w:r w:rsidR="00D8518D" w:rsidRPr="0081081B">
        <w:rPr>
          <w:sz w:val="20"/>
          <w:szCs w:val="20"/>
        </w:rPr>
        <w:t>transmet</w:t>
      </w:r>
      <w:r w:rsidR="00BE7806" w:rsidRPr="0081081B">
        <w:rPr>
          <w:sz w:val="20"/>
          <w:szCs w:val="20"/>
        </w:rPr>
        <w:t xml:space="preserve"> </w:t>
      </w:r>
      <w:r w:rsidR="00D8518D" w:rsidRPr="0081081B">
        <w:rPr>
          <w:sz w:val="20"/>
          <w:szCs w:val="20"/>
        </w:rPr>
        <w:t>les documents visés à l'article 6.2</w:t>
      </w:r>
      <w:r w:rsidR="003341D1" w:rsidRPr="0081081B">
        <w:rPr>
          <w:sz w:val="20"/>
          <w:szCs w:val="20"/>
        </w:rPr>
        <w:t xml:space="preserve"> </w:t>
      </w:r>
      <w:r w:rsidR="00D8518D" w:rsidRPr="0081081B">
        <w:rPr>
          <w:sz w:val="20"/>
          <w:szCs w:val="20"/>
        </w:rPr>
        <w:t>accompagnés d'</w:t>
      </w:r>
      <w:r w:rsidR="004F677A" w:rsidRPr="0081081B">
        <w:rPr>
          <w:sz w:val="20"/>
          <w:szCs w:val="20"/>
        </w:rPr>
        <w:t xml:space="preserve">un </w:t>
      </w:r>
      <w:r w:rsidR="00BE7806" w:rsidRPr="0081081B">
        <w:rPr>
          <w:sz w:val="20"/>
          <w:szCs w:val="20"/>
        </w:rPr>
        <w:t xml:space="preserve">rapport </w:t>
      </w:r>
      <w:r w:rsidR="00BE7806" w:rsidRPr="00BE7806">
        <w:rPr>
          <w:sz w:val="20"/>
          <w:szCs w:val="20"/>
        </w:rPr>
        <w:t>d'exécution du contrat</w:t>
      </w:r>
      <w:r w:rsidR="008622B7">
        <w:rPr>
          <w:sz w:val="20"/>
          <w:szCs w:val="20"/>
        </w:rPr>
        <w:t xml:space="preserve"> </w:t>
      </w:r>
      <w:r w:rsidR="00947C7A">
        <w:rPr>
          <w:sz w:val="20"/>
          <w:szCs w:val="20"/>
        </w:rPr>
        <w:t>présentant une analyse synthétique de la réalisation des actions</w:t>
      </w:r>
      <w:r w:rsidR="00D65EFD">
        <w:rPr>
          <w:sz w:val="20"/>
          <w:szCs w:val="20"/>
        </w:rPr>
        <w:t xml:space="preserve"> ainsi qu'un </w:t>
      </w:r>
      <w:r w:rsidR="008622B7">
        <w:rPr>
          <w:sz w:val="20"/>
          <w:szCs w:val="20"/>
        </w:rPr>
        <w:t>volet financier</w:t>
      </w:r>
      <w:r w:rsidR="008804E7">
        <w:rPr>
          <w:sz w:val="20"/>
          <w:szCs w:val="20"/>
        </w:rPr>
        <w:t>.</w:t>
      </w:r>
    </w:p>
    <w:p w:rsidR="00885EDA" w:rsidRDefault="00476E71" w:rsidP="005209CF">
      <w:pPr>
        <w:pStyle w:val="Contrat2"/>
        <w:numPr>
          <w:ilvl w:val="0"/>
          <w:numId w:val="0"/>
        </w:numPr>
        <w:spacing w:before="120" w:after="120"/>
        <w:jc w:val="both"/>
        <w:rPr>
          <w:sz w:val="20"/>
          <w:szCs w:val="20"/>
        </w:rPr>
      </w:pPr>
      <w:bookmarkStart w:id="22" w:name="_Toc404258307"/>
      <w:bookmarkStart w:id="23" w:name="_Toc404259231"/>
      <w:bookmarkStart w:id="24" w:name="_Toc404265192"/>
      <w:r w:rsidRPr="0081081B">
        <w:rPr>
          <w:sz w:val="20"/>
          <w:szCs w:val="20"/>
        </w:rPr>
        <w:t xml:space="preserve">En </w:t>
      </w:r>
      <w:r w:rsidR="00885EDA" w:rsidRPr="0081081B">
        <w:rPr>
          <w:sz w:val="20"/>
          <w:szCs w:val="20"/>
        </w:rPr>
        <w:t xml:space="preserve">dernière année du contrat </w:t>
      </w:r>
      <w:r w:rsidR="00885EDA" w:rsidRPr="0081081B">
        <w:rPr>
          <w:color w:val="0000FF"/>
          <w:sz w:val="20"/>
          <w:szCs w:val="20"/>
        </w:rPr>
        <w:t>(20</w:t>
      </w:r>
      <w:r w:rsidR="0081081B" w:rsidRPr="0081081B">
        <w:rPr>
          <w:color w:val="0000FF"/>
          <w:sz w:val="20"/>
          <w:szCs w:val="20"/>
        </w:rPr>
        <w:t>XX</w:t>
      </w:r>
      <w:r w:rsidR="00885EDA" w:rsidRPr="0081081B">
        <w:rPr>
          <w:color w:val="0000FF"/>
          <w:sz w:val="20"/>
          <w:szCs w:val="20"/>
        </w:rPr>
        <w:t>)</w:t>
      </w:r>
      <w:r w:rsidRPr="0081081B">
        <w:rPr>
          <w:sz w:val="20"/>
          <w:szCs w:val="20"/>
        </w:rPr>
        <w:t>,</w:t>
      </w:r>
      <w:r w:rsidR="002B6B9C" w:rsidRPr="0081081B">
        <w:rPr>
          <w:sz w:val="20"/>
          <w:szCs w:val="20"/>
        </w:rPr>
        <w:t xml:space="preserve"> au moins</w:t>
      </w:r>
      <w:r w:rsidRPr="0081081B">
        <w:rPr>
          <w:sz w:val="20"/>
          <w:szCs w:val="20"/>
        </w:rPr>
        <w:t xml:space="preserve"> </w:t>
      </w:r>
      <w:bookmarkEnd w:id="22"/>
      <w:bookmarkEnd w:id="23"/>
      <w:r w:rsidR="00E11BE0" w:rsidRPr="0081081B">
        <w:rPr>
          <w:sz w:val="20"/>
          <w:szCs w:val="20"/>
        </w:rPr>
        <w:t xml:space="preserve">6 </w:t>
      </w:r>
      <w:r w:rsidRPr="0081081B">
        <w:rPr>
          <w:sz w:val="20"/>
          <w:szCs w:val="20"/>
        </w:rPr>
        <w:t xml:space="preserve">mois avant </w:t>
      </w:r>
      <w:r w:rsidR="00885EDA" w:rsidRPr="0081081B">
        <w:rPr>
          <w:sz w:val="20"/>
          <w:szCs w:val="20"/>
        </w:rPr>
        <w:t xml:space="preserve">son </w:t>
      </w:r>
      <w:r w:rsidRPr="0081081B">
        <w:rPr>
          <w:sz w:val="20"/>
          <w:szCs w:val="20"/>
        </w:rPr>
        <w:t xml:space="preserve">échéance, </w:t>
      </w:r>
      <w:r w:rsidRPr="0081081B">
        <w:rPr>
          <w:rFonts w:asciiTheme="minorHAnsi" w:hAnsiTheme="minorHAnsi" w:cs="Times New Roman"/>
          <w:sz w:val="20"/>
          <w:szCs w:val="20"/>
        </w:rPr>
        <w:t>l'organisme gestionnaire</w:t>
      </w:r>
      <w:r w:rsidRPr="0081081B">
        <w:rPr>
          <w:sz w:val="20"/>
          <w:szCs w:val="20"/>
        </w:rPr>
        <w:t xml:space="preserve"> transmet</w:t>
      </w:r>
      <w:r w:rsidRPr="006442E5">
        <w:rPr>
          <w:sz w:val="20"/>
          <w:szCs w:val="20"/>
        </w:rPr>
        <w:t xml:space="preserve"> un rapport complet d'exécution du contrat, et les parties se réunissent afin d’établir un bilan partagé de réalisation des objectifs définis à l’article</w:t>
      </w:r>
      <w:r>
        <w:rPr>
          <w:sz w:val="20"/>
          <w:szCs w:val="20"/>
        </w:rPr>
        <w:t> </w:t>
      </w:r>
      <w:r w:rsidRPr="006442E5">
        <w:rPr>
          <w:sz w:val="20"/>
          <w:szCs w:val="20"/>
        </w:rPr>
        <w:t xml:space="preserve">3. </w:t>
      </w:r>
    </w:p>
    <w:p w:rsidR="00885EDA" w:rsidRDefault="00885EDA" w:rsidP="00885EDA">
      <w:pPr>
        <w:pStyle w:val="Contrat2"/>
        <w:numPr>
          <w:ilvl w:val="0"/>
          <w:numId w:val="0"/>
        </w:numPr>
        <w:spacing w:before="120" w:after="120"/>
        <w:jc w:val="both"/>
        <w:rPr>
          <w:sz w:val="20"/>
          <w:szCs w:val="20"/>
        </w:rPr>
      </w:pPr>
      <w:r>
        <w:rPr>
          <w:sz w:val="20"/>
          <w:szCs w:val="20"/>
        </w:rPr>
        <w:lastRenderedPageBreak/>
        <w:t>D</w:t>
      </w:r>
      <w:r w:rsidRPr="00885EDA">
        <w:rPr>
          <w:sz w:val="20"/>
          <w:szCs w:val="20"/>
        </w:rPr>
        <w:t xml:space="preserve">ans la perspective </w:t>
      </w:r>
      <w:r>
        <w:rPr>
          <w:sz w:val="20"/>
          <w:szCs w:val="20"/>
        </w:rPr>
        <w:t>d'un renouvellement du contrat</w:t>
      </w:r>
      <w:r w:rsidRPr="00885EDA">
        <w:rPr>
          <w:sz w:val="20"/>
          <w:szCs w:val="20"/>
        </w:rPr>
        <w:t xml:space="preserve">, </w:t>
      </w:r>
      <w:r>
        <w:rPr>
          <w:sz w:val="20"/>
          <w:szCs w:val="20"/>
        </w:rPr>
        <w:t>i</w:t>
      </w:r>
      <w:r w:rsidRPr="00885EDA">
        <w:rPr>
          <w:sz w:val="20"/>
          <w:szCs w:val="20"/>
        </w:rPr>
        <w:t xml:space="preserve">l est procédé conjointement à une analyse approfondie des réalisations budgétaires des exercices N à N+4 </w:t>
      </w:r>
      <w:r w:rsidRPr="00485F26">
        <w:rPr>
          <w:color w:val="0000FF"/>
          <w:sz w:val="20"/>
          <w:szCs w:val="20"/>
        </w:rPr>
        <w:t>(20</w:t>
      </w:r>
      <w:r w:rsidR="0081081B">
        <w:rPr>
          <w:color w:val="0000FF"/>
          <w:sz w:val="20"/>
          <w:szCs w:val="20"/>
        </w:rPr>
        <w:t>XX</w:t>
      </w:r>
      <w:r w:rsidRPr="00485F26">
        <w:rPr>
          <w:color w:val="0000FF"/>
          <w:sz w:val="20"/>
          <w:szCs w:val="20"/>
        </w:rPr>
        <w:t xml:space="preserve"> à 20</w:t>
      </w:r>
      <w:r w:rsidR="0081081B">
        <w:rPr>
          <w:color w:val="0000FF"/>
          <w:sz w:val="20"/>
          <w:szCs w:val="20"/>
        </w:rPr>
        <w:t>XX</w:t>
      </w:r>
      <w:r w:rsidRPr="00485F26">
        <w:rPr>
          <w:color w:val="0000FF"/>
          <w:sz w:val="20"/>
          <w:szCs w:val="20"/>
        </w:rPr>
        <w:t xml:space="preserve">) </w:t>
      </w:r>
      <w:r w:rsidRPr="00885EDA">
        <w:rPr>
          <w:sz w:val="20"/>
          <w:szCs w:val="20"/>
        </w:rPr>
        <w:t>précisant notamment la structuration des résultats comptables. Cette analyse est accompagnée d'un état des lieux des provisionnements et des réserves.</w:t>
      </w:r>
    </w:p>
    <w:p w:rsidR="00885EDA" w:rsidRPr="00885EDA" w:rsidRDefault="00885EDA" w:rsidP="00885EDA">
      <w:pPr>
        <w:pStyle w:val="Contrat2"/>
        <w:numPr>
          <w:ilvl w:val="0"/>
          <w:numId w:val="0"/>
        </w:numPr>
        <w:spacing w:before="120" w:after="120"/>
        <w:jc w:val="both"/>
        <w:rPr>
          <w:sz w:val="20"/>
          <w:szCs w:val="20"/>
        </w:rPr>
      </w:pPr>
    </w:p>
    <w:p w:rsidR="00C526DB" w:rsidRPr="009D75D2" w:rsidRDefault="00C526DB" w:rsidP="00C526DB">
      <w:pPr>
        <w:pStyle w:val="Contrat1"/>
        <w:spacing w:before="360"/>
        <w:ind w:left="431" w:hanging="431"/>
      </w:pPr>
      <w:bookmarkStart w:id="25" w:name="_Toc369874378"/>
      <w:bookmarkEnd w:id="21"/>
      <w:bookmarkEnd w:id="24"/>
      <w:r>
        <w:t>CONDITIONS DE RÉVISION ET DE RÉSILIATION</w:t>
      </w:r>
      <w:r w:rsidRPr="009D75D2">
        <w:t xml:space="preserve"> DU CONTRAT</w:t>
      </w:r>
    </w:p>
    <w:p w:rsidR="00774BF8" w:rsidRPr="00E815FE" w:rsidRDefault="00AF2A8F" w:rsidP="00946D41">
      <w:pPr>
        <w:pStyle w:val="Contrat2"/>
        <w:spacing w:before="120" w:after="120"/>
        <w:ind w:left="578" w:hanging="578"/>
        <w:rPr>
          <w:b/>
        </w:rPr>
      </w:pPr>
      <w:r w:rsidRPr="00E815FE">
        <w:rPr>
          <w:b/>
        </w:rPr>
        <w:t xml:space="preserve">Modalités de conclusion d’avenant au </w:t>
      </w:r>
      <w:bookmarkEnd w:id="25"/>
      <w:r w:rsidR="00C526DB" w:rsidRPr="00E815FE">
        <w:rPr>
          <w:b/>
        </w:rPr>
        <w:t>CPOM</w:t>
      </w:r>
    </w:p>
    <w:p w:rsidR="00774BF8" w:rsidRPr="009D75D2" w:rsidRDefault="00774BF8" w:rsidP="00DB66D1">
      <w:pPr>
        <w:pStyle w:val="Contrattexte"/>
      </w:pPr>
      <w:r w:rsidRPr="009D75D2">
        <w:t xml:space="preserve">Toute modification des conditions ou modalités d’exécution du présent contrat, définie </w:t>
      </w:r>
      <w:r w:rsidR="00BB1F60">
        <w:t>en concertation</w:t>
      </w:r>
      <w:r w:rsidRPr="009D75D2">
        <w:t xml:space="preserve"> entre les parties, </w:t>
      </w:r>
      <w:r w:rsidR="004F7C8D">
        <w:t>fait</w:t>
      </w:r>
      <w:r w:rsidRPr="009D75D2">
        <w:t xml:space="preserve"> l’objet d’un </w:t>
      </w:r>
      <w:r w:rsidR="00120801">
        <w:t>avenant.</w:t>
      </w:r>
    </w:p>
    <w:p w:rsidR="00774BF8" w:rsidRDefault="00774BF8" w:rsidP="00DB66D1">
      <w:pPr>
        <w:pStyle w:val="Contrattexte"/>
      </w:pPr>
      <w:r w:rsidRPr="009D75D2">
        <w:t>Celui-ci précise les éléments modifiés du contrat, sans que ceux-ci ne puissent conduire à remettre en cause les objectifs généraux définis à l</w:t>
      </w:r>
      <w:r w:rsidR="00120801">
        <w:t xml:space="preserve">’article </w:t>
      </w:r>
      <w:r w:rsidR="00DD59DA" w:rsidRPr="005209CF">
        <w:t>3</w:t>
      </w:r>
      <w:r w:rsidR="00120801" w:rsidRPr="00DD59DA">
        <w:rPr>
          <w:color w:val="0000FF"/>
        </w:rPr>
        <w:t xml:space="preserve"> </w:t>
      </w:r>
      <w:r w:rsidR="00120801">
        <w:t>du présent contrat.</w:t>
      </w:r>
    </w:p>
    <w:p w:rsidR="004C51E4" w:rsidRPr="00522165" w:rsidRDefault="00774BF8" w:rsidP="00522165">
      <w:pPr>
        <w:pStyle w:val="Contrattexte"/>
        <w:spacing w:after="60"/>
      </w:pPr>
      <w:r w:rsidRPr="009D75D2">
        <w:t xml:space="preserve">Ces </w:t>
      </w:r>
      <w:r w:rsidRPr="0057443B">
        <w:t xml:space="preserve">avenants </w:t>
      </w:r>
      <w:r w:rsidR="004F7C8D">
        <w:t>interviennent</w:t>
      </w:r>
      <w:r w:rsidRPr="0057443B">
        <w:t xml:space="preserve"> </w:t>
      </w:r>
      <w:r w:rsidR="009B6F29" w:rsidRPr="00745FDA">
        <w:t>notamment</w:t>
      </w:r>
      <w:r w:rsidR="009B6F29">
        <w:t xml:space="preserve"> </w:t>
      </w:r>
      <w:r w:rsidRPr="0057443B">
        <w:t xml:space="preserve">: </w:t>
      </w:r>
    </w:p>
    <w:p w:rsidR="00522165" w:rsidRDefault="00522165" w:rsidP="00E815FE">
      <w:pPr>
        <w:pStyle w:val="Contrattexte"/>
        <w:numPr>
          <w:ilvl w:val="0"/>
          <w:numId w:val="15"/>
        </w:numPr>
        <w:spacing w:after="60"/>
      </w:pPr>
      <w:r>
        <w:t xml:space="preserve">soit pour </w:t>
      </w:r>
      <w:r w:rsidRPr="008B7E45">
        <w:t>modifier</w:t>
      </w:r>
      <w:r>
        <w:t xml:space="preserve"> la durée du contrat,</w:t>
      </w:r>
      <w:r w:rsidRPr="00522165">
        <w:rPr>
          <w:rFonts w:asciiTheme="minorHAnsi" w:hAnsiTheme="minorHAnsi"/>
          <w:b/>
          <w:color w:val="009900"/>
          <w:sz w:val="18"/>
          <w:szCs w:val="18"/>
        </w:rPr>
        <w:t xml:space="preserve"> </w:t>
      </w:r>
    </w:p>
    <w:p w:rsidR="00E403BD" w:rsidRDefault="009B6F29" w:rsidP="00E815FE">
      <w:pPr>
        <w:pStyle w:val="Contrattexte"/>
        <w:numPr>
          <w:ilvl w:val="0"/>
          <w:numId w:val="15"/>
        </w:numPr>
        <w:spacing w:after="60"/>
      </w:pPr>
      <w:r>
        <w:t>s</w:t>
      </w:r>
      <w:r w:rsidR="00E403BD">
        <w:t>oit pour intégrer u</w:t>
      </w:r>
      <w:r w:rsidR="00A3080E">
        <w:t xml:space="preserve">ne </w:t>
      </w:r>
      <w:r w:rsidR="00E403BD" w:rsidRPr="009E01FB">
        <w:t>modi</w:t>
      </w:r>
      <w:r w:rsidR="00A3080E">
        <w:t xml:space="preserve">fication du périmètre </w:t>
      </w:r>
      <w:r w:rsidR="004C51E4">
        <w:t xml:space="preserve">du CPOM : </w:t>
      </w:r>
      <w:r w:rsidR="002E7C95">
        <w:t xml:space="preserve">une évolution </w:t>
      </w:r>
      <w:r w:rsidR="00A3080E">
        <w:t xml:space="preserve">de la </w:t>
      </w:r>
      <w:r w:rsidR="00E403BD" w:rsidRPr="009E01FB">
        <w:t>capa</w:t>
      </w:r>
      <w:r w:rsidR="00A3080E">
        <w:t>cité autorisée et</w:t>
      </w:r>
      <w:r w:rsidR="004C51E4">
        <w:t xml:space="preserve"> installée</w:t>
      </w:r>
      <w:r>
        <w:t>,</w:t>
      </w:r>
      <w:r w:rsidR="004C51E4">
        <w:t xml:space="preserve"> </w:t>
      </w:r>
      <w:r w:rsidR="00A3080E">
        <w:t>intégration d'un nouvel ESMS.</w:t>
      </w:r>
    </w:p>
    <w:p w:rsidR="00E97130" w:rsidRDefault="00E97130" w:rsidP="00E815FE">
      <w:pPr>
        <w:pStyle w:val="Contrattexte"/>
        <w:numPr>
          <w:ilvl w:val="0"/>
          <w:numId w:val="15"/>
        </w:numPr>
        <w:spacing w:after="60"/>
      </w:pPr>
      <w:r w:rsidRPr="00D32D87">
        <w:t xml:space="preserve">soit pour réviser le contenu </w:t>
      </w:r>
      <w:r w:rsidR="00E839B8" w:rsidRPr="00D32D87">
        <w:t xml:space="preserve">du contrat </w:t>
      </w:r>
      <w:r w:rsidRPr="00D32D87">
        <w:t xml:space="preserve">en fonction </w:t>
      </w:r>
      <w:r w:rsidR="00B521B9" w:rsidRPr="00D32D87">
        <w:t xml:space="preserve">de modifications législatives et/ou réglementaires, </w:t>
      </w:r>
      <w:r w:rsidRPr="00D32D87">
        <w:t>de</w:t>
      </w:r>
      <w:r w:rsidRPr="00E97130">
        <w:rPr>
          <w:color w:val="0000FF"/>
        </w:rPr>
        <w:t xml:space="preserve"> </w:t>
      </w:r>
      <w:r w:rsidRPr="0057443B">
        <w:t xml:space="preserve">nouvelles orientations politiques nationales ou </w:t>
      </w:r>
      <w:r w:rsidRPr="00C526DB">
        <w:t>régionales</w:t>
      </w:r>
      <w:r w:rsidRPr="0057443B">
        <w:t>,</w:t>
      </w:r>
      <w:r w:rsidR="00E839B8">
        <w:t xml:space="preserve"> </w:t>
      </w:r>
      <w:r w:rsidRPr="0057443B">
        <w:t>ou</w:t>
      </w:r>
      <w:r w:rsidR="00E839B8">
        <w:t xml:space="preserve"> encore</w:t>
      </w:r>
      <w:r w:rsidRPr="0057443B">
        <w:t xml:space="preserve"> de modification substantielle de l’environnemen</w:t>
      </w:r>
      <w:r w:rsidR="00E839B8">
        <w:t>t des structures et de l’offre,</w:t>
      </w:r>
    </w:p>
    <w:p w:rsidR="00E97130" w:rsidRDefault="00E97130" w:rsidP="00E815FE">
      <w:pPr>
        <w:pStyle w:val="Contrattexte"/>
        <w:numPr>
          <w:ilvl w:val="0"/>
          <w:numId w:val="15"/>
        </w:numPr>
        <w:spacing w:after="60"/>
      </w:pPr>
      <w:r w:rsidRPr="0057443B">
        <w:t xml:space="preserve">soit pour modifier le montant </w:t>
      </w:r>
      <w:r w:rsidRPr="003E0724">
        <w:t>de l</w:t>
      </w:r>
      <w:r w:rsidR="00A3080E" w:rsidRPr="003E0724">
        <w:t>a dotation</w:t>
      </w:r>
      <w:r w:rsidRPr="003E0724">
        <w:t xml:space="preserve"> contractuelle</w:t>
      </w:r>
      <w:r w:rsidRPr="0057443B">
        <w:t xml:space="preserve"> par année, en fonction de la tenue des objectifs du CPOM et/ou des enveloppes qui pourraient être allouées au niveau </w:t>
      </w:r>
      <w:r w:rsidR="009B6F29">
        <w:t>national,</w:t>
      </w:r>
    </w:p>
    <w:p w:rsidR="007E5EAE" w:rsidRPr="00745FDA" w:rsidRDefault="009B6F29">
      <w:pPr>
        <w:pStyle w:val="Contrattexte"/>
        <w:numPr>
          <w:ilvl w:val="0"/>
          <w:numId w:val="15"/>
        </w:numPr>
      </w:pPr>
      <w:r w:rsidRPr="00745FDA">
        <w:t>soit en cas de changement de personne morale gestionnaire des établissements et services inclus au contrat.</w:t>
      </w:r>
    </w:p>
    <w:p w:rsidR="009B6F29" w:rsidRPr="00976DF2" w:rsidRDefault="009B6F29" w:rsidP="009B6F29">
      <w:pPr>
        <w:pStyle w:val="Contrat2"/>
        <w:rPr>
          <w:b/>
        </w:rPr>
      </w:pPr>
      <w:bookmarkStart w:id="26" w:name="_Toc369874380"/>
      <w:r w:rsidRPr="00976DF2">
        <w:rPr>
          <w:b/>
        </w:rPr>
        <w:t>Modalités de résiliation du contrat</w:t>
      </w:r>
    </w:p>
    <w:bookmarkEnd w:id="26"/>
    <w:p w:rsidR="00113046" w:rsidRPr="00113046" w:rsidRDefault="00113046" w:rsidP="00DB66D1">
      <w:pPr>
        <w:pStyle w:val="Contrattexte"/>
      </w:pPr>
      <w:r w:rsidRPr="00113046">
        <w:t>Si le comité de suivi venait à estimer que pour des raisons exceptionnelles ou contextuelles, le présent contrat ne pouvait plus s’appliquer, les parties d’un commun accord peuvent décider de la résiliation du CPOM.</w:t>
      </w:r>
    </w:p>
    <w:p w:rsidR="00774BF8" w:rsidRDefault="00774BF8" w:rsidP="00DB66D1">
      <w:pPr>
        <w:pStyle w:val="Contrattexte"/>
      </w:pPr>
      <w:r w:rsidRPr="009D75D2">
        <w:t xml:space="preserve">En cas de </w:t>
      </w:r>
      <w:r w:rsidR="00DF68E5" w:rsidRPr="009D75D2">
        <w:t>non-respect</w:t>
      </w:r>
      <w:r w:rsidR="00BB42A8">
        <w:t xml:space="preserve"> des engagements contractuels, le contrat </w:t>
      </w:r>
      <w:r w:rsidR="004F7C8D">
        <w:t>peut</w:t>
      </w:r>
      <w:r w:rsidRPr="009D75D2">
        <w:t xml:space="preserve"> être dénoncé </w:t>
      </w:r>
      <w:r w:rsidR="00BB42A8">
        <w:t xml:space="preserve">par l'une ou l'autre des parties </w:t>
      </w:r>
      <w:r w:rsidRPr="009D75D2">
        <w:t>par lettre recommandée avec accusé de réception sous réserve d’un préavis de trois mois.</w:t>
      </w:r>
    </w:p>
    <w:p w:rsidR="00BB42A8" w:rsidRPr="009D75D2" w:rsidRDefault="00BB42A8" w:rsidP="00DB66D1">
      <w:pPr>
        <w:pStyle w:val="Contrattexte"/>
      </w:pPr>
      <w:r>
        <w:t>L'autorité de tarification peut néanmoins résilier de manière unilatérale le contrat en tout ou partie, notamment si les conditions d'évolution de ses moyens budgétaires ne lui permettent pas de concilier les engagements contractuels avec le respect du caractère limitatif de sa dotation.</w:t>
      </w:r>
    </w:p>
    <w:p w:rsidR="00774BF8" w:rsidRDefault="00774BF8" w:rsidP="00976DF2">
      <w:pPr>
        <w:pStyle w:val="Contrattexte"/>
        <w:spacing w:after="0"/>
      </w:pPr>
      <w:r w:rsidRPr="009D75D2">
        <w:t xml:space="preserve">La dénonciation </w:t>
      </w:r>
      <w:r w:rsidR="004F7C8D">
        <w:t>a</w:t>
      </w:r>
      <w:r w:rsidRPr="009D75D2">
        <w:t xml:space="preserve"> pour effet de replacer les rapports entre les parties dans le cadre strict de la réglementation en vigueur.</w:t>
      </w:r>
      <w:r w:rsidR="00BB42A8">
        <w:t xml:space="preserve"> Les parties</w:t>
      </w:r>
      <w:r w:rsidR="0089257C">
        <w:t xml:space="preserve"> déterminent</w:t>
      </w:r>
      <w:r w:rsidRPr="009D75D2">
        <w:t>, après un bilan de réalisation et un diagnostic de la situation budgétaire, les modalités de</w:t>
      </w:r>
      <w:r w:rsidR="0089257C">
        <w:t xml:space="preserve"> réintégration de l'organisme gestionnaire dans le droit commun afin de garantir la continuité </w:t>
      </w:r>
      <w:r w:rsidRPr="009D75D2">
        <w:t xml:space="preserve">des missions </w:t>
      </w:r>
      <w:r w:rsidR="0089257C">
        <w:t>des</w:t>
      </w:r>
      <w:r w:rsidRPr="009D75D2">
        <w:t xml:space="preserve"> ESMS </w:t>
      </w:r>
      <w:r w:rsidR="00687A5E">
        <w:t>concernés</w:t>
      </w:r>
      <w:r w:rsidRPr="009D75D2">
        <w:t>.</w:t>
      </w:r>
    </w:p>
    <w:p w:rsidR="00976DF2" w:rsidRDefault="00976DF2" w:rsidP="00976DF2">
      <w:pPr>
        <w:pStyle w:val="Contrattexte"/>
        <w:spacing w:after="0"/>
      </w:pPr>
    </w:p>
    <w:p w:rsidR="00885EDA" w:rsidRDefault="00885EDA" w:rsidP="00976DF2">
      <w:pPr>
        <w:pStyle w:val="Contrattexte"/>
        <w:spacing w:after="0"/>
      </w:pPr>
    </w:p>
    <w:p w:rsidR="00774BF8" w:rsidRPr="009D75D2" w:rsidRDefault="00774BF8" w:rsidP="00FF3944">
      <w:pPr>
        <w:pStyle w:val="Contrat1"/>
        <w:spacing w:before="120"/>
        <w:ind w:left="431" w:hanging="431"/>
      </w:pPr>
      <w:bookmarkStart w:id="27" w:name="_Toc369874382"/>
      <w:r w:rsidRPr="009D75D2">
        <w:t>LITIGE</w:t>
      </w:r>
      <w:bookmarkEnd w:id="27"/>
      <w:r w:rsidR="0089257C">
        <w:t>/RECOURS CONTENTIEUX</w:t>
      </w:r>
    </w:p>
    <w:p w:rsidR="00774BF8" w:rsidRPr="009D75D2" w:rsidRDefault="00774BF8" w:rsidP="00DB66D1">
      <w:pPr>
        <w:pStyle w:val="Contrattexte"/>
      </w:pPr>
      <w:r w:rsidRPr="009D75D2">
        <w:t xml:space="preserve">Les parties s’efforcent de résoudre à l’amiable les </w:t>
      </w:r>
      <w:r w:rsidR="0089257C">
        <w:t>litiges</w:t>
      </w:r>
      <w:r w:rsidRPr="009D75D2">
        <w:t xml:space="preserve"> qui pourraient naître entre elles au cours de l’exécution du CPOM.</w:t>
      </w:r>
    </w:p>
    <w:p w:rsidR="00522165" w:rsidRPr="008B7E45" w:rsidRDefault="00774BF8" w:rsidP="00522165">
      <w:pPr>
        <w:pStyle w:val="Contrattexte"/>
      </w:pPr>
      <w:r w:rsidRPr="008B7E45">
        <w:t xml:space="preserve">En cas de </w:t>
      </w:r>
      <w:r w:rsidR="0089257C" w:rsidRPr="008B7E45">
        <w:t>contentieux</w:t>
      </w:r>
      <w:r w:rsidRPr="008B7E45">
        <w:t xml:space="preserve">, </w:t>
      </w:r>
      <w:r w:rsidR="00522165" w:rsidRPr="008B7E45">
        <w:t xml:space="preserve">et selon la nature de celui‐ci, seront saisis : </w:t>
      </w:r>
    </w:p>
    <w:p w:rsidR="00522165" w:rsidRPr="008B7E45" w:rsidRDefault="00522165" w:rsidP="007138BE">
      <w:pPr>
        <w:pStyle w:val="Contrat1"/>
        <w:rPr>
          <w:sz w:val="20"/>
          <w:szCs w:val="20"/>
        </w:rPr>
      </w:pPr>
      <w:r w:rsidRPr="008B7E45">
        <w:rPr>
          <w:sz w:val="20"/>
          <w:szCs w:val="20"/>
        </w:rPr>
        <w:t>le tribunal interrégional de la tarification sanitaire et sociale de LYON</w:t>
      </w:r>
      <w:r w:rsidR="005B5855">
        <w:rPr>
          <w:sz w:val="20"/>
          <w:szCs w:val="20"/>
        </w:rPr>
        <w:t xml:space="preserve"> - </w:t>
      </w:r>
      <w:r w:rsidR="005B5855">
        <w:rPr>
          <w:rFonts w:cs="Arial"/>
          <w:sz w:val="20"/>
          <w:szCs w:val="20"/>
        </w:rPr>
        <w:t>184</w:t>
      </w:r>
      <w:r w:rsidR="005B5855" w:rsidRPr="005B5855">
        <w:rPr>
          <w:rFonts w:cs="Arial"/>
          <w:sz w:val="20"/>
          <w:szCs w:val="20"/>
        </w:rPr>
        <w:t xml:space="preserve"> rue </w:t>
      </w:r>
      <w:proofErr w:type="spellStart"/>
      <w:r w:rsidR="005B5855" w:rsidRPr="005B5855">
        <w:rPr>
          <w:rFonts w:cs="Arial"/>
          <w:sz w:val="20"/>
          <w:szCs w:val="20"/>
        </w:rPr>
        <w:t>Duguesclin</w:t>
      </w:r>
      <w:proofErr w:type="spellEnd"/>
      <w:r w:rsidR="005B5855" w:rsidRPr="005B5855">
        <w:rPr>
          <w:rFonts w:cs="Arial"/>
          <w:sz w:val="20"/>
          <w:szCs w:val="20"/>
        </w:rPr>
        <w:t xml:space="preserve"> - 69433 LYON Cedex 03</w:t>
      </w:r>
      <w:r w:rsidRPr="008B7E45">
        <w:rPr>
          <w:sz w:val="20"/>
          <w:szCs w:val="20"/>
        </w:rPr>
        <w:t>,</w:t>
      </w:r>
    </w:p>
    <w:p w:rsidR="003C5B89" w:rsidRDefault="003C5B89" w:rsidP="00DB66D1">
      <w:pPr>
        <w:pStyle w:val="Contrat1"/>
        <w:rPr>
          <w:sz w:val="20"/>
          <w:szCs w:val="20"/>
        </w:rPr>
      </w:pPr>
      <w:r w:rsidRPr="005B5855">
        <w:rPr>
          <w:sz w:val="20"/>
          <w:szCs w:val="20"/>
        </w:rPr>
        <w:t>le tribunal administratif de LYON -</w:t>
      </w:r>
      <w:r w:rsidR="005B5855">
        <w:rPr>
          <w:rFonts w:cs="Arial"/>
          <w:sz w:val="20"/>
          <w:szCs w:val="20"/>
        </w:rPr>
        <w:t xml:space="preserve"> 184</w:t>
      </w:r>
      <w:r w:rsidRPr="005B5855">
        <w:rPr>
          <w:rFonts w:cs="Arial"/>
          <w:sz w:val="20"/>
          <w:szCs w:val="20"/>
        </w:rPr>
        <w:t xml:space="preserve"> rue </w:t>
      </w:r>
      <w:proofErr w:type="spellStart"/>
      <w:r w:rsidRPr="005B5855">
        <w:rPr>
          <w:rFonts w:cs="Arial"/>
          <w:sz w:val="20"/>
          <w:szCs w:val="20"/>
        </w:rPr>
        <w:t>Duguesclin</w:t>
      </w:r>
      <w:proofErr w:type="spellEnd"/>
      <w:r w:rsidRPr="005B5855">
        <w:rPr>
          <w:rFonts w:cs="Arial"/>
          <w:sz w:val="20"/>
          <w:szCs w:val="20"/>
        </w:rPr>
        <w:t xml:space="preserve"> - 69433 </w:t>
      </w:r>
      <w:r w:rsidR="009A1D7A" w:rsidRPr="005B5855">
        <w:rPr>
          <w:rFonts w:cs="Arial"/>
          <w:sz w:val="20"/>
          <w:szCs w:val="20"/>
        </w:rPr>
        <w:t>LYON</w:t>
      </w:r>
      <w:r w:rsidRPr="005B5855">
        <w:rPr>
          <w:rFonts w:cs="Arial"/>
          <w:sz w:val="20"/>
          <w:szCs w:val="20"/>
        </w:rPr>
        <w:t xml:space="preserve"> Cedex 03</w:t>
      </w:r>
      <w:r w:rsidR="005B5855">
        <w:rPr>
          <w:rFonts w:cs="Arial"/>
          <w:sz w:val="20"/>
          <w:szCs w:val="20"/>
        </w:rPr>
        <w:t xml:space="preserve"> </w:t>
      </w:r>
      <w:r w:rsidRPr="005B5855">
        <w:rPr>
          <w:rFonts w:cs="Arial"/>
          <w:i/>
          <w:sz w:val="20"/>
          <w:szCs w:val="20"/>
        </w:rPr>
        <w:t>/ ou</w:t>
      </w:r>
      <w:r w:rsidRPr="005B5855">
        <w:rPr>
          <w:sz w:val="20"/>
          <w:szCs w:val="20"/>
        </w:rPr>
        <w:t xml:space="preserve"> GRENOBLE  - </w:t>
      </w:r>
      <w:r w:rsidRPr="005B5855">
        <w:rPr>
          <w:rFonts w:cs="Arial"/>
          <w:sz w:val="20"/>
          <w:szCs w:val="20"/>
        </w:rPr>
        <w:t>2 place de Verdun – 38022 GRENOBLE</w:t>
      </w:r>
      <w:r w:rsidR="00444DFC">
        <w:rPr>
          <w:sz w:val="20"/>
          <w:szCs w:val="20"/>
        </w:rPr>
        <w:t xml:space="preserve"> ou </w:t>
      </w:r>
      <w:r w:rsidR="00444DFC" w:rsidRPr="00444DFC">
        <w:rPr>
          <w:sz w:val="20"/>
          <w:szCs w:val="20"/>
        </w:rPr>
        <w:t>le Tribunal Administratif de CLERMONT-FERRAND- 6 cours Sablon - CS 90129 - 63033 CLERMONT-</w:t>
      </w:r>
      <w:r w:rsidR="00485F26">
        <w:rPr>
          <w:sz w:val="20"/>
          <w:szCs w:val="20"/>
        </w:rPr>
        <w:t>FERRAND Cedex 1.</w:t>
      </w:r>
    </w:p>
    <w:p w:rsidR="0081081B" w:rsidRPr="0081081B" w:rsidRDefault="0081081B" w:rsidP="008E22F0">
      <w:pPr>
        <w:pStyle w:val="Contrat1"/>
        <w:numPr>
          <w:ilvl w:val="0"/>
          <w:numId w:val="0"/>
        </w:numPr>
        <w:ind w:left="432"/>
        <w:jc w:val="both"/>
        <w:rPr>
          <w:sz w:val="20"/>
          <w:szCs w:val="20"/>
        </w:rPr>
      </w:pPr>
      <w:r w:rsidRPr="0081081B">
        <w:rPr>
          <w:sz w:val="20"/>
          <w:szCs w:val="20"/>
        </w:rPr>
        <w:lastRenderedPageBreak/>
        <w:t xml:space="preserve">Le </w:t>
      </w:r>
      <w:r>
        <w:rPr>
          <w:sz w:val="20"/>
          <w:szCs w:val="20"/>
        </w:rPr>
        <w:t xml:space="preserve">tribunal administratif (ou la juridiction administrative compétente) peut être également saisi(e) par </w:t>
      </w:r>
      <w:r w:rsidRPr="0081081B">
        <w:rPr>
          <w:sz w:val="20"/>
          <w:szCs w:val="20"/>
        </w:rPr>
        <w:t xml:space="preserve">l'application informatique </w:t>
      </w:r>
      <w:r w:rsidRPr="0081081B">
        <w:rPr>
          <w:sz w:val="20"/>
          <w:szCs w:val="20"/>
        </w:rPr>
        <w:t>"</w:t>
      </w:r>
      <w:proofErr w:type="spellStart"/>
      <w:r w:rsidRPr="0081081B">
        <w:rPr>
          <w:sz w:val="20"/>
          <w:szCs w:val="20"/>
        </w:rPr>
        <w:t>Télérecours</w:t>
      </w:r>
      <w:proofErr w:type="spellEnd"/>
      <w:r w:rsidRPr="0081081B">
        <w:rPr>
          <w:sz w:val="20"/>
          <w:szCs w:val="20"/>
        </w:rPr>
        <w:t xml:space="preserve"> citoyens"  </w:t>
      </w:r>
      <w:r>
        <w:rPr>
          <w:sz w:val="20"/>
          <w:szCs w:val="20"/>
        </w:rPr>
        <w:t>accessible par</w:t>
      </w:r>
      <w:r w:rsidRPr="0081081B">
        <w:rPr>
          <w:sz w:val="20"/>
          <w:szCs w:val="20"/>
        </w:rPr>
        <w:t xml:space="preserve"> le site </w:t>
      </w:r>
      <w:hyperlink r:id="rId11" w:history="1">
        <w:r w:rsidRPr="0081081B">
          <w:rPr>
            <w:rStyle w:val="Lienhypertexte"/>
            <w:sz w:val="20"/>
            <w:szCs w:val="20"/>
          </w:rPr>
          <w:t>www.telerecours.fr</w:t>
        </w:r>
      </w:hyperlink>
    </w:p>
    <w:p w:rsidR="00885EDA" w:rsidRPr="009D75D2" w:rsidRDefault="00885EDA" w:rsidP="00DB66D1">
      <w:pPr>
        <w:pStyle w:val="Contrattexte"/>
      </w:pPr>
    </w:p>
    <w:p w:rsidR="009B6F29" w:rsidRPr="009D75D2" w:rsidRDefault="0089257C" w:rsidP="009B6F29">
      <w:pPr>
        <w:pStyle w:val="Contrat1"/>
        <w:spacing w:before="120"/>
        <w:ind w:left="431" w:hanging="431"/>
      </w:pPr>
      <w:r>
        <w:t xml:space="preserve">DUREE ET DATE </w:t>
      </w:r>
      <w:r w:rsidR="00187CB9">
        <w:t>D'EFFET DU CONTRAT</w:t>
      </w:r>
    </w:p>
    <w:p w:rsidR="009B6F29" w:rsidRPr="008B7E45" w:rsidRDefault="009B6F29" w:rsidP="009B6F29">
      <w:pPr>
        <w:pStyle w:val="Contrattexte"/>
      </w:pPr>
      <w:r w:rsidRPr="008B7E45">
        <w:t xml:space="preserve">Le présent contrat prend effet le </w:t>
      </w:r>
      <w:r w:rsidR="00485F26" w:rsidRPr="00485F26">
        <w:rPr>
          <w:color w:val="0000FF"/>
        </w:rPr>
        <w:t>jour/mois/année</w:t>
      </w:r>
      <w:r w:rsidRPr="00485F26">
        <w:rPr>
          <w:color w:val="0000FF"/>
        </w:rPr>
        <w:t xml:space="preserve"> </w:t>
      </w:r>
      <w:r w:rsidRPr="008B7E45">
        <w:t xml:space="preserve">et se termine le </w:t>
      </w:r>
      <w:r w:rsidR="00485F26" w:rsidRPr="00485F26">
        <w:rPr>
          <w:color w:val="0000FF"/>
        </w:rPr>
        <w:t>jour/mois/année</w:t>
      </w:r>
      <w:r w:rsidRPr="008B7E45">
        <w:t>.</w:t>
      </w:r>
    </w:p>
    <w:p w:rsidR="00951BB9" w:rsidRDefault="00951BB9" w:rsidP="00DB66D1">
      <w:pPr>
        <w:pStyle w:val="Contrattexte"/>
      </w:pPr>
    </w:p>
    <w:p w:rsidR="0081081B" w:rsidRDefault="0081081B" w:rsidP="00DB66D1">
      <w:pPr>
        <w:pStyle w:val="Contrattexte"/>
      </w:pPr>
    </w:p>
    <w:p w:rsidR="0081081B" w:rsidRDefault="0081081B" w:rsidP="00DB66D1">
      <w:pPr>
        <w:pStyle w:val="Contrattexte"/>
      </w:pPr>
    </w:p>
    <w:p w:rsidR="00774BF8" w:rsidRPr="008B7E45" w:rsidRDefault="00113046" w:rsidP="00DB66D1">
      <w:pPr>
        <w:pStyle w:val="Contrattexte"/>
      </w:pPr>
      <w:r w:rsidRPr="008B7E45">
        <w:t xml:space="preserve">Fait à </w:t>
      </w:r>
      <w:r w:rsidRPr="00485F26">
        <w:rPr>
          <w:color w:val="0000FF"/>
        </w:rPr>
        <w:t>XXX</w:t>
      </w:r>
      <w:r w:rsidRPr="008B7E45">
        <w:t>,</w:t>
      </w:r>
      <w:r w:rsidR="00774BF8" w:rsidRPr="008B7E45">
        <w:t xml:space="preserve"> le </w:t>
      </w:r>
    </w:p>
    <w:p w:rsidR="00E11BE0" w:rsidRDefault="00E11BE0" w:rsidP="005209CF">
      <w:pPr>
        <w:pStyle w:val="Contrattexte"/>
        <w:tabs>
          <w:tab w:val="left" w:pos="3119"/>
          <w:tab w:val="left" w:pos="6411"/>
        </w:tabs>
        <w:spacing w:after="0"/>
      </w:pPr>
    </w:p>
    <w:p w:rsidR="0081081B" w:rsidRDefault="0081081B" w:rsidP="005209CF">
      <w:pPr>
        <w:pStyle w:val="Contrattexte"/>
        <w:tabs>
          <w:tab w:val="left" w:pos="3119"/>
          <w:tab w:val="left" w:pos="6411"/>
        </w:tabs>
        <w:spacing w:after="0"/>
      </w:pPr>
    </w:p>
    <w:p w:rsidR="00113046" w:rsidRDefault="00113046" w:rsidP="005209CF">
      <w:pPr>
        <w:pStyle w:val="Contrattexte"/>
        <w:tabs>
          <w:tab w:val="left" w:pos="3119"/>
          <w:tab w:val="left" w:pos="6411"/>
        </w:tabs>
        <w:spacing w:after="0"/>
      </w:pPr>
      <w:r>
        <w:t>Le président de</w:t>
      </w:r>
      <w:r>
        <w:tab/>
        <w:t>L</w:t>
      </w:r>
      <w:r w:rsidR="00FC3155">
        <w:t>e directeur</w:t>
      </w:r>
      <w:r>
        <w:t xml:space="preserve"> </w:t>
      </w:r>
      <w:r w:rsidR="00FC3155">
        <w:t>général</w:t>
      </w:r>
      <w:r>
        <w:tab/>
      </w:r>
      <w:r w:rsidRPr="003C5B89">
        <w:rPr>
          <w:color w:val="984806" w:themeColor="accent6" w:themeShade="80"/>
        </w:rPr>
        <w:t>Le président du</w:t>
      </w:r>
    </w:p>
    <w:p w:rsidR="00AD23A5" w:rsidRDefault="00774BF8" w:rsidP="00976DF2">
      <w:pPr>
        <w:pStyle w:val="Contrattexte"/>
        <w:tabs>
          <w:tab w:val="left" w:pos="3119"/>
          <w:tab w:val="left" w:pos="6379"/>
        </w:tabs>
        <w:spacing w:after="0"/>
        <w:rPr>
          <w:color w:val="984806" w:themeColor="accent6" w:themeShade="80"/>
        </w:rPr>
      </w:pPr>
      <w:proofErr w:type="gramStart"/>
      <w:r w:rsidRPr="00A83064">
        <w:rPr>
          <w:rFonts w:asciiTheme="minorHAnsi" w:hAnsiTheme="minorHAnsi"/>
          <w:color w:val="0000FF"/>
        </w:rPr>
        <w:t>l’organisme</w:t>
      </w:r>
      <w:proofErr w:type="gramEnd"/>
      <w:r w:rsidRPr="00A83064">
        <w:rPr>
          <w:rFonts w:asciiTheme="minorHAnsi" w:hAnsiTheme="minorHAnsi"/>
          <w:color w:val="0000FF"/>
        </w:rPr>
        <w:t xml:space="preserve"> gestionnaire</w:t>
      </w:r>
      <w:r w:rsidR="00E11BE0">
        <w:rPr>
          <w:rFonts w:asciiTheme="minorHAnsi" w:hAnsiTheme="minorHAnsi"/>
          <w:color w:val="0000FF"/>
        </w:rPr>
        <w:t xml:space="preserve"> XXX</w:t>
      </w:r>
      <w:r w:rsidRPr="009D75D2">
        <w:tab/>
      </w:r>
      <w:r w:rsidR="00113046" w:rsidRPr="009D75D2">
        <w:t>de l’A</w:t>
      </w:r>
      <w:r w:rsidR="00113046">
        <w:t>gence Régionale de Santé</w:t>
      </w:r>
      <w:r w:rsidR="00113046">
        <w:tab/>
      </w:r>
      <w:r w:rsidR="00113046" w:rsidRPr="003C5B89">
        <w:rPr>
          <w:color w:val="984806" w:themeColor="accent6" w:themeShade="80"/>
        </w:rPr>
        <w:t xml:space="preserve">Conseil </w:t>
      </w:r>
      <w:r w:rsidR="00D22C64">
        <w:rPr>
          <w:color w:val="984806" w:themeColor="accent6" w:themeShade="80"/>
        </w:rPr>
        <w:t>Départemental</w:t>
      </w:r>
      <w:r w:rsidR="00113046" w:rsidRPr="003C5B89">
        <w:rPr>
          <w:color w:val="984806" w:themeColor="accent6" w:themeShade="80"/>
        </w:rPr>
        <w:t xml:space="preserve"> de</w:t>
      </w:r>
      <w:r w:rsidR="005209CF" w:rsidRPr="003C5B89">
        <w:rPr>
          <w:color w:val="984806" w:themeColor="accent6" w:themeShade="80"/>
        </w:rPr>
        <w:t xml:space="preserve"> XXXX,</w:t>
      </w:r>
    </w:p>
    <w:p w:rsidR="00A67E70" w:rsidRDefault="00A67E70" w:rsidP="00976DF2">
      <w:pPr>
        <w:pStyle w:val="Contrattexte"/>
        <w:tabs>
          <w:tab w:val="left" w:pos="3119"/>
          <w:tab w:val="left" w:pos="6379"/>
        </w:tabs>
        <w:spacing w:after="0"/>
        <w:rPr>
          <w:color w:val="984806" w:themeColor="accent6" w:themeShade="80"/>
        </w:rPr>
      </w:pPr>
    </w:p>
    <w:p w:rsidR="00A67E70" w:rsidRDefault="00A67E70">
      <w:pPr>
        <w:rPr>
          <w:rFonts w:ascii="Calibri" w:hAnsi="Calibri"/>
          <w:color w:val="984806" w:themeColor="accent6" w:themeShade="80"/>
        </w:rPr>
      </w:pPr>
      <w:r>
        <w:rPr>
          <w:color w:val="984806" w:themeColor="accent6" w:themeShade="80"/>
        </w:rPr>
        <w:br w:type="page"/>
      </w:r>
    </w:p>
    <w:p w:rsidR="003A5D62" w:rsidRDefault="003A5D62" w:rsidP="00A67E70">
      <w:pPr>
        <w:rPr>
          <w:b/>
        </w:rPr>
      </w:pPr>
      <w:bookmarkStart w:id="28" w:name="_Toc369874383"/>
    </w:p>
    <w:p w:rsidR="00774BF8" w:rsidRDefault="00AD23A5" w:rsidP="00A83064">
      <w:pPr>
        <w:rPr>
          <w:b/>
        </w:rPr>
      </w:pPr>
      <w:r w:rsidRPr="00AF2E1F">
        <w:rPr>
          <w:b/>
        </w:rPr>
        <w:t>A</w:t>
      </w:r>
      <w:bookmarkEnd w:id="28"/>
      <w:r w:rsidR="001C0B95">
        <w:rPr>
          <w:b/>
        </w:rPr>
        <w:t>NNEXES</w:t>
      </w:r>
    </w:p>
    <w:p w:rsidR="00C90347" w:rsidRPr="00AF2E1F" w:rsidRDefault="00C90347" w:rsidP="00A83064">
      <w:pPr>
        <w:rPr>
          <w:b/>
        </w:rPr>
      </w:pPr>
    </w:p>
    <w:p w:rsidR="003E0724" w:rsidRDefault="00C60A8D" w:rsidP="00DB66D1">
      <w:pPr>
        <w:pStyle w:val="Contrattexte"/>
        <w:rPr>
          <w:b/>
        </w:rPr>
      </w:pPr>
      <w:r w:rsidRPr="00F260F8">
        <w:rPr>
          <w:b/>
        </w:rPr>
        <w:t xml:space="preserve">Annexe 1 : </w:t>
      </w:r>
      <w:r w:rsidR="003E0724" w:rsidRPr="00B62DA3">
        <w:t>Grille de diagnostic partagé</w:t>
      </w:r>
    </w:p>
    <w:p w:rsidR="00875C5E" w:rsidRDefault="00F260F8" w:rsidP="00DB66D1">
      <w:pPr>
        <w:pStyle w:val="Contrattexte"/>
      </w:pPr>
      <w:r w:rsidRPr="00F260F8">
        <w:rPr>
          <w:b/>
        </w:rPr>
        <w:t xml:space="preserve">Annexe </w:t>
      </w:r>
      <w:r w:rsidR="003E0724">
        <w:rPr>
          <w:b/>
        </w:rPr>
        <w:t>2</w:t>
      </w:r>
      <w:r w:rsidR="00E978F8">
        <w:rPr>
          <w:b/>
        </w:rPr>
        <w:t> </w:t>
      </w:r>
      <w:r w:rsidR="00E978F8" w:rsidRPr="00DC2C5E">
        <w:rPr>
          <w:b/>
        </w:rPr>
        <w:t xml:space="preserve">: </w:t>
      </w:r>
      <w:r w:rsidR="00AF2E1F" w:rsidRPr="00DC2C5E">
        <w:t>Fiches actions</w:t>
      </w:r>
      <w:r w:rsidR="00DF1114" w:rsidRPr="00DC2C5E">
        <w:t xml:space="preserve"> </w:t>
      </w:r>
      <w:r w:rsidR="002D393D">
        <w:t>(</w:t>
      </w:r>
      <w:r w:rsidR="00DF1114" w:rsidRPr="005D7263">
        <w:t>y compris siège le cas échéant</w:t>
      </w:r>
      <w:r w:rsidR="002D393D">
        <w:t>)</w:t>
      </w:r>
    </w:p>
    <w:p w:rsidR="003E0724" w:rsidRPr="00F260F8" w:rsidRDefault="003E0724" w:rsidP="00DB66D1">
      <w:pPr>
        <w:pStyle w:val="Contrattexte"/>
        <w:rPr>
          <w:b/>
        </w:rPr>
      </w:pPr>
      <w:r w:rsidRPr="009B4B74">
        <w:rPr>
          <w:b/>
        </w:rPr>
        <w:t>Annexe 3</w:t>
      </w:r>
      <w:r w:rsidRPr="009B4B74">
        <w:t xml:space="preserve"> : Fiches ESMS </w:t>
      </w:r>
      <w:r w:rsidR="00E11BE0" w:rsidRPr="008B59D9">
        <w:rPr>
          <w:i/>
        </w:rPr>
        <w:t>(le cas échéant)</w:t>
      </w:r>
    </w:p>
    <w:p w:rsidR="00774BF8" w:rsidRPr="00F260F8" w:rsidRDefault="00C60A8D" w:rsidP="00DB66D1">
      <w:pPr>
        <w:pStyle w:val="Contrattexte"/>
        <w:rPr>
          <w:b/>
        </w:rPr>
      </w:pPr>
      <w:r w:rsidRPr="00F260F8">
        <w:rPr>
          <w:b/>
        </w:rPr>
        <w:t xml:space="preserve">Annexe </w:t>
      </w:r>
      <w:r w:rsidR="00976DF2">
        <w:rPr>
          <w:b/>
        </w:rPr>
        <w:t>4</w:t>
      </w:r>
      <w:r w:rsidR="00774BF8" w:rsidRPr="00F260F8">
        <w:rPr>
          <w:b/>
        </w:rPr>
        <w:t xml:space="preserve"> : </w:t>
      </w:r>
      <w:r w:rsidR="00FF3944" w:rsidRPr="00DC2C5E">
        <w:t>Engagement sur le n</w:t>
      </w:r>
      <w:r w:rsidR="00686DE3" w:rsidRPr="00DC2C5E">
        <w:t>iveau d'activité des ESMS</w:t>
      </w:r>
      <w:r w:rsidR="00DF1114" w:rsidRPr="00DC2C5E">
        <w:t xml:space="preserve"> du CPOM</w:t>
      </w:r>
    </w:p>
    <w:p w:rsidR="00B96C48" w:rsidRDefault="00061B1B" w:rsidP="00DB66D1">
      <w:pPr>
        <w:pStyle w:val="Contrattexte"/>
      </w:pPr>
      <w:r w:rsidRPr="00061B1B">
        <w:rPr>
          <w:b/>
        </w:rPr>
        <w:t xml:space="preserve">Annexe </w:t>
      </w:r>
      <w:r w:rsidR="00C831D8">
        <w:rPr>
          <w:b/>
        </w:rPr>
        <w:t>5</w:t>
      </w:r>
      <w:r w:rsidR="00C831D8" w:rsidRPr="00061B1B">
        <w:rPr>
          <w:b/>
        </w:rPr>
        <w:t xml:space="preserve"> </w:t>
      </w:r>
      <w:r w:rsidRPr="00061B1B">
        <w:rPr>
          <w:b/>
        </w:rPr>
        <w:t>:</w:t>
      </w:r>
      <w:r w:rsidRPr="00061B1B">
        <w:t xml:space="preserve"> </w:t>
      </w:r>
      <w:r w:rsidR="003C2C9E" w:rsidRPr="003C2C9E">
        <w:t>Plans pluriannuels d'investissement</w:t>
      </w:r>
      <w:r w:rsidR="008B59D9">
        <w:t xml:space="preserve"> </w:t>
      </w:r>
      <w:r w:rsidR="008B59D9" w:rsidRPr="008B59D9">
        <w:rPr>
          <w:i/>
        </w:rPr>
        <w:t>(le cas échéant)</w:t>
      </w:r>
    </w:p>
    <w:p w:rsidR="00F0329E" w:rsidRPr="00E11BE0" w:rsidRDefault="003C2C9E" w:rsidP="00DB66D1">
      <w:pPr>
        <w:pStyle w:val="Contrattexte"/>
      </w:pPr>
      <w:r w:rsidRPr="00E11BE0">
        <w:rPr>
          <w:b/>
        </w:rPr>
        <w:t xml:space="preserve">Annexe </w:t>
      </w:r>
      <w:r w:rsidR="00C831D8" w:rsidRPr="00E11BE0">
        <w:rPr>
          <w:b/>
        </w:rPr>
        <w:t>6</w:t>
      </w:r>
      <w:r w:rsidR="00C831D8" w:rsidRPr="00E11BE0">
        <w:t xml:space="preserve"> </w:t>
      </w:r>
      <w:r w:rsidRPr="00E11BE0">
        <w:t xml:space="preserve">: </w:t>
      </w:r>
      <w:r w:rsidR="00F0329E" w:rsidRPr="00E11BE0">
        <w:t xml:space="preserve">Contrat de retour à l’équilibre financier </w:t>
      </w:r>
      <w:r w:rsidR="00F0329E" w:rsidRPr="00E11BE0">
        <w:rPr>
          <w:i/>
        </w:rPr>
        <w:t>(le cas échéant)</w:t>
      </w:r>
    </w:p>
    <w:p w:rsidR="003C2C9E" w:rsidRPr="00E11BE0" w:rsidRDefault="00F0329E" w:rsidP="00DB66D1">
      <w:pPr>
        <w:pStyle w:val="Contrattexte"/>
      </w:pPr>
      <w:r w:rsidRPr="00E11BE0">
        <w:rPr>
          <w:b/>
        </w:rPr>
        <w:t>Annexe 7</w:t>
      </w:r>
      <w:r w:rsidRPr="00E11BE0">
        <w:t xml:space="preserve"> : </w:t>
      </w:r>
      <w:r w:rsidR="008B59D9" w:rsidRPr="00E11BE0">
        <w:t>Conventions PCPE, Unité d’enseignement, DITEP</w:t>
      </w:r>
      <w:r w:rsidR="00E11BE0">
        <w:t>…</w:t>
      </w:r>
      <w:r w:rsidR="008B59D9" w:rsidRPr="00E11BE0">
        <w:t xml:space="preserve"> </w:t>
      </w:r>
      <w:r w:rsidR="008B59D9" w:rsidRPr="00E11BE0">
        <w:rPr>
          <w:i/>
        </w:rPr>
        <w:t>(</w:t>
      </w:r>
      <w:proofErr w:type="gramStart"/>
      <w:r w:rsidR="008B59D9" w:rsidRPr="00E11BE0">
        <w:rPr>
          <w:i/>
        </w:rPr>
        <w:t>le</w:t>
      </w:r>
      <w:proofErr w:type="gramEnd"/>
      <w:r w:rsidR="008B59D9" w:rsidRPr="00E11BE0">
        <w:rPr>
          <w:i/>
        </w:rPr>
        <w:t xml:space="preserve"> cas échéant)</w:t>
      </w:r>
    </w:p>
    <w:p w:rsidR="003C2C9E" w:rsidRPr="00E11BE0" w:rsidRDefault="00E11BE0" w:rsidP="00E11BE0">
      <w:pPr>
        <w:pStyle w:val="Contrattexte"/>
      </w:pPr>
      <w:r w:rsidRPr="0081081B">
        <w:rPr>
          <w:b/>
        </w:rPr>
        <w:t xml:space="preserve">Annexe 8 : </w:t>
      </w:r>
      <w:r w:rsidRPr="0081081B">
        <w:rPr>
          <w:color w:val="0000FF"/>
        </w:rPr>
        <w:t>Autre (autorisation frais de siège…)</w:t>
      </w:r>
    </w:p>
    <w:sectPr w:rsidR="003C2C9E" w:rsidRPr="00E11BE0" w:rsidSect="00027A6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4F" w:rsidRDefault="00557E4F">
      <w:r>
        <w:separator/>
      </w:r>
    </w:p>
  </w:endnote>
  <w:endnote w:type="continuationSeparator" w:id="0">
    <w:p w:rsidR="00557E4F" w:rsidRDefault="0055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34DB00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4F" w:rsidRPr="008C3846" w:rsidRDefault="00557E4F" w:rsidP="008C3846">
    <w:pPr>
      <w:pStyle w:val="Pieddepage"/>
      <w:tabs>
        <w:tab w:val="clear" w:pos="4536"/>
      </w:tabs>
      <w:ind w:left="-284"/>
      <w:rPr>
        <w:rFonts w:ascii="Calibri" w:hAnsi="Calibri"/>
        <w:sz w:val="18"/>
        <w:szCs w:val="18"/>
      </w:rPr>
    </w:pPr>
    <w:r w:rsidRPr="00B678E4">
      <w:rPr>
        <w:rFonts w:ascii="Calibri" w:hAnsi="Calibri"/>
        <w:color w:val="008000"/>
        <w:sz w:val="18"/>
        <w:szCs w:val="18"/>
      </w:rPr>
      <w:t>CPOM 20XX/20XX – ORGANISME GESTIONNAIRE XXXX</w:t>
    </w:r>
    <w:r w:rsidRPr="00DC24F0">
      <w:rPr>
        <w:rFonts w:ascii="Calibri" w:hAnsi="Calibri"/>
        <w:color w:val="0000FF"/>
        <w:sz w:val="18"/>
        <w:szCs w:val="18"/>
      </w:rPr>
      <w:t xml:space="preserve"> </w:t>
    </w:r>
    <w:r>
      <w:rPr>
        <w:rFonts w:ascii="Calibri" w:hAnsi="Calibri"/>
        <w:sz w:val="18"/>
        <w:szCs w:val="18"/>
      </w:rPr>
      <w:t xml:space="preserve">/ </w:t>
    </w:r>
    <w:r w:rsidRPr="00AF2A8F">
      <w:rPr>
        <w:rFonts w:ascii="Calibri" w:hAnsi="Calibri"/>
        <w:sz w:val="18"/>
        <w:szCs w:val="18"/>
      </w:rPr>
      <w:t>ARS</w:t>
    </w:r>
    <w:r>
      <w:rPr>
        <w:rFonts w:ascii="Calibri" w:hAnsi="Calibri"/>
        <w:sz w:val="18"/>
        <w:szCs w:val="18"/>
      </w:rPr>
      <w:t xml:space="preserve"> AUVERGNE-RHONE-ALPES / </w:t>
    </w:r>
    <w:r w:rsidRPr="008C3846">
      <w:rPr>
        <w:rFonts w:ascii="Calibri" w:hAnsi="Calibri"/>
        <w:color w:val="984806" w:themeColor="accent6" w:themeShade="80"/>
        <w:sz w:val="18"/>
        <w:szCs w:val="18"/>
      </w:rPr>
      <w:t>DEPARTEMENT XXXX</w:t>
    </w:r>
    <w:r>
      <w:rPr>
        <w:rFonts w:ascii="Calibri" w:hAnsi="Calibri"/>
        <w:color w:val="984806" w:themeColor="accent6" w:themeShade="80"/>
        <w:sz w:val="18"/>
        <w:szCs w:val="18"/>
      </w:rPr>
      <w:t xml:space="preserve"> (le cas échéant)</w:t>
    </w:r>
    <w:r w:rsidRPr="00AF2A8F">
      <w:rPr>
        <w:rFonts w:ascii="Calibri" w:hAnsi="Calibri"/>
        <w:sz w:val="18"/>
        <w:szCs w:val="18"/>
      </w:rPr>
      <w:tab/>
    </w:r>
    <w:r w:rsidRPr="00AF2A8F">
      <w:rPr>
        <w:rStyle w:val="Numrodepage"/>
        <w:rFonts w:ascii="Calibri" w:hAnsi="Calibri"/>
        <w:sz w:val="18"/>
        <w:szCs w:val="18"/>
      </w:rPr>
      <w:fldChar w:fldCharType="begin"/>
    </w:r>
    <w:r w:rsidRPr="00AF2A8F">
      <w:rPr>
        <w:rStyle w:val="Numrodepage"/>
        <w:rFonts w:ascii="Calibri" w:hAnsi="Calibri"/>
        <w:sz w:val="18"/>
        <w:szCs w:val="18"/>
      </w:rPr>
      <w:instrText xml:space="preserve"> PAGE </w:instrText>
    </w:r>
    <w:r w:rsidRPr="00AF2A8F">
      <w:rPr>
        <w:rStyle w:val="Numrodepage"/>
        <w:rFonts w:ascii="Calibri" w:hAnsi="Calibri"/>
        <w:sz w:val="18"/>
        <w:szCs w:val="18"/>
      </w:rPr>
      <w:fldChar w:fldCharType="separate"/>
    </w:r>
    <w:r w:rsidR="0081081B">
      <w:rPr>
        <w:rStyle w:val="Numrodepage"/>
        <w:rFonts w:ascii="Calibri" w:hAnsi="Calibri"/>
        <w:noProof/>
        <w:sz w:val="18"/>
        <w:szCs w:val="18"/>
      </w:rPr>
      <w:t>2</w:t>
    </w:r>
    <w:r w:rsidRPr="00AF2A8F">
      <w:rPr>
        <w:rStyle w:val="Numrodepage"/>
        <w:rFonts w:ascii="Calibri" w:hAnsi="Calibri"/>
        <w:sz w:val="18"/>
        <w:szCs w:val="18"/>
      </w:rPr>
      <w:fldChar w:fldCharType="end"/>
    </w:r>
    <w:r w:rsidRPr="00AF2A8F">
      <w:rPr>
        <w:rStyle w:val="Numrodepage"/>
        <w:rFonts w:ascii="Calibri" w:hAnsi="Calibri"/>
        <w:sz w:val="18"/>
        <w:szCs w:val="18"/>
      </w:rPr>
      <w:t>/</w:t>
    </w:r>
    <w:r w:rsidRPr="00AF2A8F">
      <w:rPr>
        <w:rStyle w:val="Numrodepage"/>
        <w:rFonts w:ascii="Calibri" w:hAnsi="Calibri"/>
        <w:sz w:val="18"/>
        <w:szCs w:val="18"/>
      </w:rPr>
      <w:fldChar w:fldCharType="begin"/>
    </w:r>
    <w:r w:rsidRPr="00AF2A8F">
      <w:rPr>
        <w:rStyle w:val="Numrodepage"/>
        <w:rFonts w:ascii="Calibri" w:hAnsi="Calibri"/>
        <w:sz w:val="18"/>
        <w:szCs w:val="18"/>
      </w:rPr>
      <w:instrText xml:space="preserve"> NUMPAGES </w:instrText>
    </w:r>
    <w:r w:rsidRPr="00AF2A8F">
      <w:rPr>
        <w:rStyle w:val="Numrodepage"/>
        <w:rFonts w:ascii="Calibri" w:hAnsi="Calibri"/>
        <w:sz w:val="18"/>
        <w:szCs w:val="18"/>
      </w:rPr>
      <w:fldChar w:fldCharType="separate"/>
    </w:r>
    <w:r w:rsidR="0081081B">
      <w:rPr>
        <w:rStyle w:val="Numrodepage"/>
        <w:rFonts w:ascii="Calibri" w:hAnsi="Calibri"/>
        <w:noProof/>
        <w:sz w:val="18"/>
        <w:szCs w:val="18"/>
      </w:rPr>
      <w:t>17</w:t>
    </w:r>
    <w:r w:rsidRPr="00AF2A8F">
      <w:rPr>
        <w:rStyle w:val="Numrodepage"/>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4F" w:rsidRDefault="00557E4F">
      <w:r>
        <w:separator/>
      </w:r>
    </w:p>
  </w:footnote>
  <w:footnote w:type="continuationSeparator" w:id="0">
    <w:p w:rsidR="00557E4F" w:rsidRDefault="00557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6"/>
      </v:shape>
    </w:pict>
  </w:numPicBullet>
  <w:abstractNum w:abstractNumId="0">
    <w:nsid w:val="00CC46CF"/>
    <w:multiLevelType w:val="hybridMultilevel"/>
    <w:tmpl w:val="79369A52"/>
    <w:lvl w:ilvl="0" w:tplc="CD2211E2">
      <w:start w:val="1"/>
      <w:numFmt w:val="bullet"/>
      <w:lvlText w:val=""/>
      <w:lvlJc w:val="left"/>
      <w:pPr>
        <w:tabs>
          <w:tab w:val="num" w:pos="454"/>
        </w:tabs>
        <w:ind w:left="454" w:hanging="227"/>
      </w:pPr>
      <w:rPr>
        <w:rFonts w:ascii="Symbol" w:hAnsi="Symbol" w:hint="default"/>
        <w:color w:val="auto"/>
        <w:sz w:val="20"/>
      </w:rPr>
    </w:lvl>
    <w:lvl w:ilvl="1" w:tplc="78C80488">
      <w:start w:val="1"/>
      <w:numFmt w:val="bullet"/>
      <w:lvlText w:val="o"/>
      <w:lvlJc w:val="left"/>
      <w:pPr>
        <w:tabs>
          <w:tab w:val="num" w:pos="1667"/>
        </w:tabs>
        <w:ind w:left="1667" w:hanging="360"/>
      </w:pPr>
      <w:rPr>
        <w:rFonts w:ascii="Courier New" w:hAnsi="Courier New" w:cs="Courier New" w:hint="default"/>
      </w:rPr>
    </w:lvl>
    <w:lvl w:ilvl="2" w:tplc="1486C5A2" w:tentative="1">
      <w:start w:val="1"/>
      <w:numFmt w:val="bullet"/>
      <w:lvlText w:val=""/>
      <w:lvlJc w:val="left"/>
      <w:pPr>
        <w:tabs>
          <w:tab w:val="num" w:pos="2387"/>
        </w:tabs>
        <w:ind w:left="2387" w:hanging="360"/>
      </w:pPr>
      <w:rPr>
        <w:rFonts w:ascii="Wingdings" w:hAnsi="Wingdings" w:hint="default"/>
      </w:rPr>
    </w:lvl>
    <w:lvl w:ilvl="3" w:tplc="573E35C6" w:tentative="1">
      <w:start w:val="1"/>
      <w:numFmt w:val="bullet"/>
      <w:lvlText w:val=""/>
      <w:lvlJc w:val="left"/>
      <w:pPr>
        <w:tabs>
          <w:tab w:val="num" w:pos="3107"/>
        </w:tabs>
        <w:ind w:left="3107" w:hanging="360"/>
      </w:pPr>
      <w:rPr>
        <w:rFonts w:ascii="Symbol" w:hAnsi="Symbol" w:hint="default"/>
      </w:rPr>
    </w:lvl>
    <w:lvl w:ilvl="4" w:tplc="6478DACC" w:tentative="1">
      <w:start w:val="1"/>
      <w:numFmt w:val="bullet"/>
      <w:lvlText w:val="o"/>
      <w:lvlJc w:val="left"/>
      <w:pPr>
        <w:tabs>
          <w:tab w:val="num" w:pos="3827"/>
        </w:tabs>
        <w:ind w:left="3827" w:hanging="360"/>
      </w:pPr>
      <w:rPr>
        <w:rFonts w:ascii="Courier New" w:hAnsi="Courier New" w:cs="Courier New" w:hint="default"/>
      </w:rPr>
    </w:lvl>
    <w:lvl w:ilvl="5" w:tplc="815AD732" w:tentative="1">
      <w:start w:val="1"/>
      <w:numFmt w:val="bullet"/>
      <w:lvlText w:val=""/>
      <w:lvlJc w:val="left"/>
      <w:pPr>
        <w:tabs>
          <w:tab w:val="num" w:pos="4547"/>
        </w:tabs>
        <w:ind w:left="4547" w:hanging="360"/>
      </w:pPr>
      <w:rPr>
        <w:rFonts w:ascii="Wingdings" w:hAnsi="Wingdings" w:hint="default"/>
      </w:rPr>
    </w:lvl>
    <w:lvl w:ilvl="6" w:tplc="4192D460" w:tentative="1">
      <w:start w:val="1"/>
      <w:numFmt w:val="bullet"/>
      <w:lvlText w:val=""/>
      <w:lvlJc w:val="left"/>
      <w:pPr>
        <w:tabs>
          <w:tab w:val="num" w:pos="5267"/>
        </w:tabs>
        <w:ind w:left="5267" w:hanging="360"/>
      </w:pPr>
      <w:rPr>
        <w:rFonts w:ascii="Symbol" w:hAnsi="Symbol" w:hint="default"/>
      </w:rPr>
    </w:lvl>
    <w:lvl w:ilvl="7" w:tplc="2154D756" w:tentative="1">
      <w:start w:val="1"/>
      <w:numFmt w:val="bullet"/>
      <w:lvlText w:val="o"/>
      <w:lvlJc w:val="left"/>
      <w:pPr>
        <w:tabs>
          <w:tab w:val="num" w:pos="5987"/>
        </w:tabs>
        <w:ind w:left="5987" w:hanging="360"/>
      </w:pPr>
      <w:rPr>
        <w:rFonts w:ascii="Courier New" w:hAnsi="Courier New" w:cs="Courier New" w:hint="default"/>
      </w:rPr>
    </w:lvl>
    <w:lvl w:ilvl="8" w:tplc="74FA2252" w:tentative="1">
      <w:start w:val="1"/>
      <w:numFmt w:val="bullet"/>
      <w:lvlText w:val=""/>
      <w:lvlJc w:val="left"/>
      <w:pPr>
        <w:tabs>
          <w:tab w:val="num" w:pos="6707"/>
        </w:tabs>
        <w:ind w:left="6707" w:hanging="360"/>
      </w:pPr>
      <w:rPr>
        <w:rFonts w:ascii="Wingdings" w:hAnsi="Wingdings" w:hint="default"/>
      </w:rPr>
    </w:lvl>
  </w:abstractNum>
  <w:abstractNum w:abstractNumId="1">
    <w:nsid w:val="01415575"/>
    <w:multiLevelType w:val="hybridMultilevel"/>
    <w:tmpl w:val="4D10CBFA"/>
    <w:lvl w:ilvl="0" w:tplc="E814D040">
      <w:start w:val="1"/>
      <w:numFmt w:val="bullet"/>
      <w:lvlText w:val=""/>
      <w:lvlJc w:val="left"/>
      <w:pPr>
        <w:tabs>
          <w:tab w:val="num" w:pos="360"/>
        </w:tabs>
        <w:ind w:left="360" w:hanging="360"/>
      </w:pPr>
      <w:rPr>
        <w:rFonts w:ascii="Wingdings" w:hAnsi="Wingdings" w:hint="default"/>
      </w:rPr>
    </w:lvl>
    <w:lvl w:ilvl="1" w:tplc="C53886E8" w:tentative="1">
      <w:start w:val="1"/>
      <w:numFmt w:val="bullet"/>
      <w:lvlText w:val="o"/>
      <w:lvlJc w:val="left"/>
      <w:pPr>
        <w:tabs>
          <w:tab w:val="num" w:pos="1080"/>
        </w:tabs>
        <w:ind w:left="1080" w:hanging="360"/>
      </w:pPr>
      <w:rPr>
        <w:rFonts w:ascii="Courier New" w:hAnsi="Courier New" w:cs="Courier New" w:hint="default"/>
      </w:rPr>
    </w:lvl>
    <w:lvl w:ilvl="2" w:tplc="F1120584" w:tentative="1">
      <w:start w:val="1"/>
      <w:numFmt w:val="bullet"/>
      <w:lvlText w:val=""/>
      <w:lvlJc w:val="left"/>
      <w:pPr>
        <w:tabs>
          <w:tab w:val="num" w:pos="1800"/>
        </w:tabs>
        <w:ind w:left="1800" w:hanging="360"/>
      </w:pPr>
      <w:rPr>
        <w:rFonts w:ascii="Wingdings" w:hAnsi="Wingdings" w:hint="default"/>
      </w:rPr>
    </w:lvl>
    <w:lvl w:ilvl="3" w:tplc="19264148" w:tentative="1">
      <w:start w:val="1"/>
      <w:numFmt w:val="bullet"/>
      <w:lvlText w:val=""/>
      <w:lvlJc w:val="left"/>
      <w:pPr>
        <w:tabs>
          <w:tab w:val="num" w:pos="2520"/>
        </w:tabs>
        <w:ind w:left="2520" w:hanging="360"/>
      </w:pPr>
      <w:rPr>
        <w:rFonts w:ascii="Symbol" w:hAnsi="Symbol" w:hint="default"/>
      </w:rPr>
    </w:lvl>
    <w:lvl w:ilvl="4" w:tplc="D5A6CF7A" w:tentative="1">
      <w:start w:val="1"/>
      <w:numFmt w:val="bullet"/>
      <w:lvlText w:val="o"/>
      <w:lvlJc w:val="left"/>
      <w:pPr>
        <w:tabs>
          <w:tab w:val="num" w:pos="3240"/>
        </w:tabs>
        <w:ind w:left="3240" w:hanging="360"/>
      </w:pPr>
      <w:rPr>
        <w:rFonts w:ascii="Courier New" w:hAnsi="Courier New" w:cs="Courier New" w:hint="default"/>
      </w:rPr>
    </w:lvl>
    <w:lvl w:ilvl="5" w:tplc="1DD4A7E8" w:tentative="1">
      <w:start w:val="1"/>
      <w:numFmt w:val="bullet"/>
      <w:lvlText w:val=""/>
      <w:lvlJc w:val="left"/>
      <w:pPr>
        <w:tabs>
          <w:tab w:val="num" w:pos="3960"/>
        </w:tabs>
        <w:ind w:left="3960" w:hanging="360"/>
      </w:pPr>
      <w:rPr>
        <w:rFonts w:ascii="Wingdings" w:hAnsi="Wingdings" w:hint="default"/>
      </w:rPr>
    </w:lvl>
    <w:lvl w:ilvl="6" w:tplc="23B64EF2" w:tentative="1">
      <w:start w:val="1"/>
      <w:numFmt w:val="bullet"/>
      <w:lvlText w:val=""/>
      <w:lvlJc w:val="left"/>
      <w:pPr>
        <w:tabs>
          <w:tab w:val="num" w:pos="4680"/>
        </w:tabs>
        <w:ind w:left="4680" w:hanging="360"/>
      </w:pPr>
      <w:rPr>
        <w:rFonts w:ascii="Symbol" w:hAnsi="Symbol" w:hint="default"/>
      </w:rPr>
    </w:lvl>
    <w:lvl w:ilvl="7" w:tplc="27D8CF46" w:tentative="1">
      <w:start w:val="1"/>
      <w:numFmt w:val="bullet"/>
      <w:lvlText w:val="o"/>
      <w:lvlJc w:val="left"/>
      <w:pPr>
        <w:tabs>
          <w:tab w:val="num" w:pos="5400"/>
        </w:tabs>
        <w:ind w:left="5400" w:hanging="360"/>
      </w:pPr>
      <w:rPr>
        <w:rFonts w:ascii="Courier New" w:hAnsi="Courier New" w:cs="Courier New" w:hint="default"/>
      </w:rPr>
    </w:lvl>
    <w:lvl w:ilvl="8" w:tplc="294A6A68" w:tentative="1">
      <w:start w:val="1"/>
      <w:numFmt w:val="bullet"/>
      <w:lvlText w:val=""/>
      <w:lvlJc w:val="left"/>
      <w:pPr>
        <w:tabs>
          <w:tab w:val="num" w:pos="6120"/>
        </w:tabs>
        <w:ind w:left="6120" w:hanging="360"/>
      </w:pPr>
      <w:rPr>
        <w:rFonts w:ascii="Wingdings" w:hAnsi="Wingdings" w:hint="default"/>
      </w:rPr>
    </w:lvl>
  </w:abstractNum>
  <w:abstractNum w:abstractNumId="2">
    <w:nsid w:val="01EF573E"/>
    <w:multiLevelType w:val="hybridMultilevel"/>
    <w:tmpl w:val="5ADE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F133FE"/>
    <w:multiLevelType w:val="hybridMultilevel"/>
    <w:tmpl w:val="7B781404"/>
    <w:lvl w:ilvl="0" w:tplc="A08A7206">
      <w:start w:val="1"/>
      <w:numFmt w:val="bullet"/>
      <w:lvlText w:val=""/>
      <w:lvlJc w:val="left"/>
      <w:pPr>
        <w:tabs>
          <w:tab w:val="num" w:pos="340"/>
        </w:tabs>
        <w:ind w:left="340" w:hanging="340"/>
      </w:pPr>
      <w:rPr>
        <w:rFonts w:ascii="Wingdings 2" w:hAnsi="Wingdings 2" w:hint="default"/>
        <w:b w:val="0"/>
        <w:i w:val="0"/>
        <w:color w:val="333333"/>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9E0114"/>
    <w:multiLevelType w:val="hybridMultilevel"/>
    <w:tmpl w:val="306E363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B0329CB"/>
    <w:multiLevelType w:val="hybridMultilevel"/>
    <w:tmpl w:val="0A92D902"/>
    <w:lvl w:ilvl="0" w:tplc="040C000B">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9033BD8"/>
    <w:multiLevelType w:val="hybridMultilevel"/>
    <w:tmpl w:val="33384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C828C8"/>
    <w:multiLevelType w:val="hybridMultilevel"/>
    <w:tmpl w:val="5A1EB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77134"/>
    <w:multiLevelType w:val="hybridMultilevel"/>
    <w:tmpl w:val="6670339E"/>
    <w:lvl w:ilvl="0" w:tplc="3A16D10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4771B41"/>
    <w:multiLevelType w:val="hybridMultilevel"/>
    <w:tmpl w:val="993076A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8E6353D"/>
    <w:multiLevelType w:val="hybridMultilevel"/>
    <w:tmpl w:val="D818C0CE"/>
    <w:lvl w:ilvl="0" w:tplc="CBA86ABA">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026648"/>
    <w:multiLevelType w:val="hybridMultilevel"/>
    <w:tmpl w:val="38D46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0B25F4"/>
    <w:multiLevelType w:val="hybridMultilevel"/>
    <w:tmpl w:val="671E4314"/>
    <w:lvl w:ilvl="0" w:tplc="040C0001">
      <w:start w:val="1"/>
      <w:numFmt w:val="bullet"/>
      <w:lvlText w:val=""/>
      <w:lvlJc w:val="left"/>
      <w:pPr>
        <w:tabs>
          <w:tab w:val="num" w:pos="454"/>
        </w:tabs>
        <w:ind w:left="454" w:hanging="227"/>
      </w:pPr>
      <w:rPr>
        <w:rFonts w:ascii="Symbol" w:hAnsi="Symbol" w:hint="default"/>
        <w:b w:val="0"/>
        <w:i w:val="0"/>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E68030D"/>
    <w:multiLevelType w:val="multilevel"/>
    <w:tmpl w:val="112C2F30"/>
    <w:lvl w:ilvl="0">
      <w:start w:val="1"/>
      <w:numFmt w:val="decimal"/>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Calibri" w:hAnsi="Calibri"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0DC2947"/>
    <w:multiLevelType w:val="hybridMultilevel"/>
    <w:tmpl w:val="684EDFD6"/>
    <w:lvl w:ilvl="0" w:tplc="A08A7206">
      <w:start w:val="1"/>
      <w:numFmt w:val="bullet"/>
      <w:lvlText w:val=""/>
      <w:lvlJc w:val="left"/>
      <w:pPr>
        <w:tabs>
          <w:tab w:val="num" w:pos="454"/>
        </w:tabs>
        <w:ind w:left="454" w:hanging="227"/>
      </w:pPr>
      <w:rPr>
        <w:rFonts w:ascii="Symbol" w:hAnsi="Symbol" w:hint="default"/>
        <w:b w:val="0"/>
        <w:i w:val="0"/>
        <w:color w:val="auto"/>
        <w:sz w:val="20"/>
      </w:rPr>
    </w:lvl>
    <w:lvl w:ilvl="1" w:tplc="040C0003">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15">
    <w:nsid w:val="35793148"/>
    <w:multiLevelType w:val="hybridMultilevel"/>
    <w:tmpl w:val="C7B87D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42D36A2"/>
    <w:multiLevelType w:val="multilevel"/>
    <w:tmpl w:val="AA120142"/>
    <w:lvl w:ilvl="0">
      <w:start w:val="1"/>
      <w:numFmt w:val="decimal"/>
      <w:pStyle w:val="Contrat1"/>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2"/>
      <w:lvlText w:val="%1.%2"/>
      <w:lvlJc w:val="left"/>
      <w:pPr>
        <w:tabs>
          <w:tab w:val="num" w:pos="718"/>
        </w:tabs>
        <w:ind w:left="718" w:hanging="576"/>
      </w:pPr>
      <w:rPr>
        <w:rFonts w:ascii="Calibri" w:hAnsi="Calibri" w:hint="default"/>
        <w:b w:val="0"/>
        <w:i w:val="0"/>
        <w:sz w:val="24"/>
        <w:szCs w:val="24"/>
      </w:rPr>
    </w:lvl>
    <w:lvl w:ilvl="2">
      <w:start w:val="1"/>
      <w:numFmt w:val="decimal"/>
      <w:pStyle w:val="Contrat3"/>
      <w:lvlText w:val="%1.%2.%3"/>
      <w:lvlJc w:val="left"/>
      <w:pPr>
        <w:tabs>
          <w:tab w:val="num" w:pos="1146"/>
        </w:tabs>
        <w:ind w:left="1146" w:hanging="720"/>
      </w:pPr>
      <w:rPr>
        <w:rFonts w:hint="default"/>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6740C4B"/>
    <w:multiLevelType w:val="hybridMultilevel"/>
    <w:tmpl w:val="8C9EE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88E3778"/>
    <w:multiLevelType w:val="hybridMultilevel"/>
    <w:tmpl w:val="740C76D8"/>
    <w:lvl w:ilvl="0" w:tplc="A08A7206">
      <w:start w:val="1"/>
      <w:numFmt w:val="bullet"/>
      <w:lvlText w:val=""/>
      <w:lvlJc w:val="left"/>
      <w:pPr>
        <w:tabs>
          <w:tab w:val="num" w:pos="454"/>
        </w:tabs>
        <w:ind w:left="454" w:hanging="227"/>
      </w:pPr>
      <w:rPr>
        <w:rFonts w:ascii="Symbol" w:hAnsi="Symbol" w:hint="default"/>
        <w:b w:val="0"/>
        <w:i w:val="0"/>
        <w:color w:val="auto"/>
        <w:sz w:val="20"/>
      </w:rPr>
    </w:lvl>
    <w:lvl w:ilvl="1" w:tplc="040C0003" w:tentative="1">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19">
    <w:nsid w:val="48E55036"/>
    <w:multiLevelType w:val="multilevel"/>
    <w:tmpl w:val="E4F2A7B6"/>
    <w:lvl w:ilvl="0">
      <w:start w:val="1"/>
      <w:numFmt w:val="none"/>
      <w:pStyle w:val="Style1"/>
      <w:lvlText w:val=""/>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9A03676"/>
    <w:multiLevelType w:val="hybridMultilevel"/>
    <w:tmpl w:val="3356EEB2"/>
    <w:lvl w:ilvl="0" w:tplc="81F4D35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A54B50"/>
    <w:multiLevelType w:val="hybridMultilevel"/>
    <w:tmpl w:val="628280EC"/>
    <w:lvl w:ilvl="0" w:tplc="A08A7206">
      <w:start w:val="1"/>
      <w:numFmt w:val="bullet"/>
      <w:lvlText w:val=""/>
      <w:lvlJc w:val="left"/>
      <w:pPr>
        <w:tabs>
          <w:tab w:val="num" w:pos="340"/>
        </w:tabs>
        <w:ind w:left="340" w:hanging="340"/>
      </w:pPr>
      <w:rPr>
        <w:rFonts w:ascii="Wingdings 2" w:hAnsi="Wingdings 2" w:hint="default"/>
        <w:b w:val="0"/>
        <w:i w:val="0"/>
        <w:color w:val="333333"/>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453A0C"/>
    <w:multiLevelType w:val="hybridMultilevel"/>
    <w:tmpl w:val="B11AC9A4"/>
    <w:lvl w:ilvl="0" w:tplc="5060E476">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29F2ED1"/>
    <w:multiLevelType w:val="hybridMultilevel"/>
    <w:tmpl w:val="D3379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39847F5"/>
    <w:multiLevelType w:val="hybridMultilevel"/>
    <w:tmpl w:val="54E2D942"/>
    <w:lvl w:ilvl="0" w:tplc="463CCEAA">
      <w:start w:val="1"/>
      <w:numFmt w:val="bullet"/>
      <w:lvlText w:val=""/>
      <w:lvlJc w:val="left"/>
      <w:pPr>
        <w:tabs>
          <w:tab w:val="num" w:pos="454"/>
        </w:tabs>
        <w:ind w:left="454" w:hanging="227"/>
      </w:pPr>
      <w:rPr>
        <w:rFonts w:ascii="Symbol" w:hAnsi="Symbol" w:hint="default"/>
        <w:color w:val="auto"/>
        <w:sz w:val="20"/>
      </w:rPr>
    </w:lvl>
    <w:lvl w:ilvl="1" w:tplc="06BA7E08">
      <w:start w:val="1"/>
      <w:numFmt w:val="bullet"/>
      <w:lvlText w:val="o"/>
      <w:lvlJc w:val="left"/>
      <w:pPr>
        <w:tabs>
          <w:tab w:val="num" w:pos="1667"/>
        </w:tabs>
        <w:ind w:left="1667" w:hanging="360"/>
      </w:pPr>
      <w:rPr>
        <w:rFonts w:ascii="Courier New" w:hAnsi="Courier New" w:cs="Courier New" w:hint="default"/>
      </w:rPr>
    </w:lvl>
    <w:lvl w:ilvl="2" w:tplc="5F8287B2" w:tentative="1">
      <w:start w:val="1"/>
      <w:numFmt w:val="bullet"/>
      <w:lvlText w:val=""/>
      <w:lvlJc w:val="left"/>
      <w:pPr>
        <w:tabs>
          <w:tab w:val="num" w:pos="2387"/>
        </w:tabs>
        <w:ind w:left="2387" w:hanging="360"/>
      </w:pPr>
      <w:rPr>
        <w:rFonts w:ascii="Wingdings" w:hAnsi="Wingdings" w:hint="default"/>
      </w:rPr>
    </w:lvl>
    <w:lvl w:ilvl="3" w:tplc="44B8CE50" w:tentative="1">
      <w:start w:val="1"/>
      <w:numFmt w:val="bullet"/>
      <w:lvlText w:val=""/>
      <w:lvlJc w:val="left"/>
      <w:pPr>
        <w:tabs>
          <w:tab w:val="num" w:pos="3107"/>
        </w:tabs>
        <w:ind w:left="3107" w:hanging="360"/>
      </w:pPr>
      <w:rPr>
        <w:rFonts w:ascii="Symbol" w:hAnsi="Symbol" w:hint="default"/>
      </w:rPr>
    </w:lvl>
    <w:lvl w:ilvl="4" w:tplc="82569810" w:tentative="1">
      <w:start w:val="1"/>
      <w:numFmt w:val="bullet"/>
      <w:lvlText w:val="o"/>
      <w:lvlJc w:val="left"/>
      <w:pPr>
        <w:tabs>
          <w:tab w:val="num" w:pos="3827"/>
        </w:tabs>
        <w:ind w:left="3827" w:hanging="360"/>
      </w:pPr>
      <w:rPr>
        <w:rFonts w:ascii="Courier New" w:hAnsi="Courier New" w:cs="Courier New" w:hint="default"/>
      </w:rPr>
    </w:lvl>
    <w:lvl w:ilvl="5" w:tplc="0DCEF0E4" w:tentative="1">
      <w:start w:val="1"/>
      <w:numFmt w:val="bullet"/>
      <w:lvlText w:val=""/>
      <w:lvlJc w:val="left"/>
      <w:pPr>
        <w:tabs>
          <w:tab w:val="num" w:pos="4547"/>
        </w:tabs>
        <w:ind w:left="4547" w:hanging="360"/>
      </w:pPr>
      <w:rPr>
        <w:rFonts w:ascii="Wingdings" w:hAnsi="Wingdings" w:hint="default"/>
      </w:rPr>
    </w:lvl>
    <w:lvl w:ilvl="6" w:tplc="1D06FA4C" w:tentative="1">
      <w:start w:val="1"/>
      <w:numFmt w:val="bullet"/>
      <w:lvlText w:val=""/>
      <w:lvlJc w:val="left"/>
      <w:pPr>
        <w:tabs>
          <w:tab w:val="num" w:pos="5267"/>
        </w:tabs>
        <w:ind w:left="5267" w:hanging="360"/>
      </w:pPr>
      <w:rPr>
        <w:rFonts w:ascii="Symbol" w:hAnsi="Symbol" w:hint="default"/>
      </w:rPr>
    </w:lvl>
    <w:lvl w:ilvl="7" w:tplc="E0E0833C" w:tentative="1">
      <w:start w:val="1"/>
      <w:numFmt w:val="bullet"/>
      <w:lvlText w:val="o"/>
      <w:lvlJc w:val="left"/>
      <w:pPr>
        <w:tabs>
          <w:tab w:val="num" w:pos="5987"/>
        </w:tabs>
        <w:ind w:left="5987" w:hanging="360"/>
      </w:pPr>
      <w:rPr>
        <w:rFonts w:ascii="Courier New" w:hAnsi="Courier New" w:cs="Courier New" w:hint="default"/>
      </w:rPr>
    </w:lvl>
    <w:lvl w:ilvl="8" w:tplc="11AC3964" w:tentative="1">
      <w:start w:val="1"/>
      <w:numFmt w:val="bullet"/>
      <w:lvlText w:val=""/>
      <w:lvlJc w:val="left"/>
      <w:pPr>
        <w:tabs>
          <w:tab w:val="num" w:pos="6707"/>
        </w:tabs>
        <w:ind w:left="6707" w:hanging="360"/>
      </w:pPr>
      <w:rPr>
        <w:rFonts w:ascii="Wingdings" w:hAnsi="Wingdings" w:hint="default"/>
      </w:rPr>
    </w:lvl>
  </w:abstractNum>
  <w:abstractNum w:abstractNumId="25">
    <w:nsid w:val="53F76B7A"/>
    <w:multiLevelType w:val="hybridMultilevel"/>
    <w:tmpl w:val="54C22E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97286C"/>
    <w:multiLevelType w:val="multilevel"/>
    <w:tmpl w:val="112C2F30"/>
    <w:lvl w:ilvl="0">
      <w:start w:val="1"/>
      <w:numFmt w:val="decimal"/>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Calibri" w:hAnsi="Calibri"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7C56A08"/>
    <w:multiLevelType w:val="hybridMultilevel"/>
    <w:tmpl w:val="EA7072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9E6986"/>
    <w:multiLevelType w:val="hybridMultilevel"/>
    <w:tmpl w:val="76F616EE"/>
    <w:lvl w:ilvl="0" w:tplc="A08A7206">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
      <w:lvlJc w:val="left"/>
      <w:pPr>
        <w:tabs>
          <w:tab w:val="num" w:pos="1364"/>
        </w:tabs>
        <w:ind w:left="1364" w:hanging="284"/>
      </w:pPr>
      <w:rPr>
        <w:rFonts w:ascii="Wingdings 2" w:hAnsi="Wingdings 2" w:hint="default"/>
        <w:b w:val="0"/>
        <w:i w:val="0"/>
        <w:color w:val="333333"/>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9303C92"/>
    <w:multiLevelType w:val="hybridMultilevel"/>
    <w:tmpl w:val="87D463D8"/>
    <w:lvl w:ilvl="0" w:tplc="C1542494">
      <w:start w:val="320"/>
      <w:numFmt w:val="bullet"/>
      <w:lvlText w:val="-"/>
      <w:lvlJc w:val="left"/>
      <w:pPr>
        <w:ind w:left="1430" w:hanging="360"/>
      </w:pPr>
      <w:rPr>
        <w:rFonts w:ascii="Arial" w:eastAsia="Times New Roman" w:hAnsi="Arial" w:hint="default"/>
      </w:rPr>
    </w:lvl>
    <w:lvl w:ilvl="1" w:tplc="040C0003">
      <w:start w:val="1"/>
      <w:numFmt w:val="bullet"/>
      <w:lvlText w:val="o"/>
      <w:lvlJc w:val="left"/>
      <w:pPr>
        <w:ind w:left="2150" w:hanging="360"/>
      </w:pPr>
      <w:rPr>
        <w:rFonts w:ascii="Courier New" w:hAnsi="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0">
    <w:nsid w:val="5D165F8B"/>
    <w:multiLevelType w:val="hybridMultilevel"/>
    <w:tmpl w:val="F95E1B3E"/>
    <w:lvl w:ilvl="0" w:tplc="402C449A">
      <w:start w:val="1"/>
      <w:numFmt w:val="bullet"/>
      <w:lvlText w:val=""/>
      <w:lvlJc w:val="left"/>
      <w:pPr>
        <w:tabs>
          <w:tab w:val="num" w:pos="454"/>
        </w:tabs>
        <w:ind w:left="454" w:hanging="227"/>
      </w:pPr>
      <w:rPr>
        <w:rFonts w:ascii="Symbol" w:hAnsi="Symbol" w:hint="default"/>
        <w:color w:val="auto"/>
        <w:sz w:val="20"/>
      </w:rPr>
    </w:lvl>
    <w:lvl w:ilvl="1" w:tplc="18A4B31A">
      <w:start w:val="1"/>
      <w:numFmt w:val="bullet"/>
      <w:lvlText w:val="o"/>
      <w:lvlJc w:val="left"/>
      <w:pPr>
        <w:tabs>
          <w:tab w:val="num" w:pos="1667"/>
        </w:tabs>
        <w:ind w:left="1667" w:hanging="360"/>
      </w:pPr>
      <w:rPr>
        <w:rFonts w:ascii="Courier New" w:hAnsi="Courier New" w:cs="Courier New" w:hint="default"/>
      </w:rPr>
    </w:lvl>
    <w:lvl w:ilvl="2" w:tplc="6C6CD578" w:tentative="1">
      <w:start w:val="1"/>
      <w:numFmt w:val="bullet"/>
      <w:lvlText w:val=""/>
      <w:lvlJc w:val="left"/>
      <w:pPr>
        <w:tabs>
          <w:tab w:val="num" w:pos="2387"/>
        </w:tabs>
        <w:ind w:left="2387" w:hanging="360"/>
      </w:pPr>
      <w:rPr>
        <w:rFonts w:ascii="Wingdings" w:hAnsi="Wingdings" w:hint="default"/>
      </w:rPr>
    </w:lvl>
    <w:lvl w:ilvl="3" w:tplc="D9E847C2" w:tentative="1">
      <w:start w:val="1"/>
      <w:numFmt w:val="bullet"/>
      <w:lvlText w:val=""/>
      <w:lvlJc w:val="left"/>
      <w:pPr>
        <w:tabs>
          <w:tab w:val="num" w:pos="3107"/>
        </w:tabs>
        <w:ind w:left="3107" w:hanging="360"/>
      </w:pPr>
      <w:rPr>
        <w:rFonts w:ascii="Symbol" w:hAnsi="Symbol" w:hint="default"/>
      </w:rPr>
    </w:lvl>
    <w:lvl w:ilvl="4" w:tplc="49DC09C8" w:tentative="1">
      <w:start w:val="1"/>
      <w:numFmt w:val="bullet"/>
      <w:lvlText w:val="o"/>
      <w:lvlJc w:val="left"/>
      <w:pPr>
        <w:tabs>
          <w:tab w:val="num" w:pos="3827"/>
        </w:tabs>
        <w:ind w:left="3827" w:hanging="360"/>
      </w:pPr>
      <w:rPr>
        <w:rFonts w:ascii="Courier New" w:hAnsi="Courier New" w:cs="Courier New" w:hint="default"/>
      </w:rPr>
    </w:lvl>
    <w:lvl w:ilvl="5" w:tplc="95F2FE08" w:tentative="1">
      <w:start w:val="1"/>
      <w:numFmt w:val="bullet"/>
      <w:lvlText w:val=""/>
      <w:lvlJc w:val="left"/>
      <w:pPr>
        <w:tabs>
          <w:tab w:val="num" w:pos="4547"/>
        </w:tabs>
        <w:ind w:left="4547" w:hanging="360"/>
      </w:pPr>
      <w:rPr>
        <w:rFonts w:ascii="Wingdings" w:hAnsi="Wingdings" w:hint="default"/>
      </w:rPr>
    </w:lvl>
    <w:lvl w:ilvl="6" w:tplc="0986C47A" w:tentative="1">
      <w:start w:val="1"/>
      <w:numFmt w:val="bullet"/>
      <w:lvlText w:val=""/>
      <w:lvlJc w:val="left"/>
      <w:pPr>
        <w:tabs>
          <w:tab w:val="num" w:pos="5267"/>
        </w:tabs>
        <w:ind w:left="5267" w:hanging="360"/>
      </w:pPr>
      <w:rPr>
        <w:rFonts w:ascii="Symbol" w:hAnsi="Symbol" w:hint="default"/>
      </w:rPr>
    </w:lvl>
    <w:lvl w:ilvl="7" w:tplc="29040972" w:tentative="1">
      <w:start w:val="1"/>
      <w:numFmt w:val="bullet"/>
      <w:lvlText w:val="o"/>
      <w:lvlJc w:val="left"/>
      <w:pPr>
        <w:tabs>
          <w:tab w:val="num" w:pos="5987"/>
        </w:tabs>
        <w:ind w:left="5987" w:hanging="360"/>
      </w:pPr>
      <w:rPr>
        <w:rFonts w:ascii="Courier New" w:hAnsi="Courier New" w:cs="Courier New" w:hint="default"/>
      </w:rPr>
    </w:lvl>
    <w:lvl w:ilvl="8" w:tplc="C7B050C8" w:tentative="1">
      <w:start w:val="1"/>
      <w:numFmt w:val="bullet"/>
      <w:lvlText w:val=""/>
      <w:lvlJc w:val="left"/>
      <w:pPr>
        <w:tabs>
          <w:tab w:val="num" w:pos="6707"/>
        </w:tabs>
        <w:ind w:left="6707" w:hanging="360"/>
      </w:pPr>
      <w:rPr>
        <w:rFonts w:ascii="Wingdings" w:hAnsi="Wingdings" w:hint="default"/>
      </w:rPr>
    </w:lvl>
  </w:abstractNum>
  <w:abstractNum w:abstractNumId="31">
    <w:nsid w:val="604B5B59"/>
    <w:multiLevelType w:val="hybridMultilevel"/>
    <w:tmpl w:val="4AA8A2B2"/>
    <w:lvl w:ilvl="0" w:tplc="BEF67658">
      <w:start w:val="1"/>
      <w:numFmt w:val="bullet"/>
      <w:lvlText w:val=""/>
      <w:lvlJc w:val="left"/>
      <w:pPr>
        <w:tabs>
          <w:tab w:val="num" w:pos="454"/>
        </w:tabs>
        <w:ind w:left="454" w:hanging="227"/>
      </w:pPr>
      <w:rPr>
        <w:rFonts w:ascii="Symbol" w:hAnsi="Symbol" w:hint="default"/>
        <w:color w:val="auto"/>
        <w:sz w:val="20"/>
      </w:rPr>
    </w:lvl>
    <w:lvl w:ilvl="1" w:tplc="B292307E" w:tentative="1">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32">
    <w:nsid w:val="6301760B"/>
    <w:multiLevelType w:val="hybridMultilevel"/>
    <w:tmpl w:val="F1EC6EB2"/>
    <w:lvl w:ilvl="0" w:tplc="A08A720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3F2130B"/>
    <w:multiLevelType w:val="hybridMultilevel"/>
    <w:tmpl w:val="5FEECAA6"/>
    <w:lvl w:ilvl="0" w:tplc="A08A7206">
      <w:start w:val="1"/>
      <w:numFmt w:val="bullet"/>
      <w:lvlText w:val=""/>
      <w:lvlJc w:val="left"/>
      <w:pPr>
        <w:tabs>
          <w:tab w:val="num" w:pos="454"/>
        </w:tabs>
        <w:ind w:left="454" w:hanging="227"/>
      </w:pPr>
      <w:rPr>
        <w:rFonts w:ascii="Symbol" w:hAnsi="Symbol" w:hint="default"/>
        <w:color w:val="auto"/>
        <w:sz w:val="20"/>
      </w:rPr>
    </w:lvl>
    <w:lvl w:ilvl="1" w:tplc="040C0003" w:tentative="1">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34">
    <w:nsid w:val="65CD3ABC"/>
    <w:multiLevelType w:val="hybridMultilevel"/>
    <w:tmpl w:val="E35A82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A2434F5"/>
    <w:multiLevelType w:val="multilevel"/>
    <w:tmpl w:val="6B60BCF0"/>
    <w:lvl w:ilvl="0">
      <w:start w:val="1"/>
      <w:numFmt w:val="decimal"/>
      <w:pStyle w:val="Anne1"/>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Calibri" w:hAnsi="Calibri"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BC25293"/>
    <w:multiLevelType w:val="hybridMultilevel"/>
    <w:tmpl w:val="12827658"/>
    <w:lvl w:ilvl="0" w:tplc="A08A7206">
      <w:start w:val="1"/>
      <w:numFmt w:val="bullet"/>
      <w:lvlText w:val=""/>
      <w:lvlJc w:val="left"/>
      <w:pPr>
        <w:tabs>
          <w:tab w:val="num" w:pos="454"/>
        </w:tabs>
        <w:ind w:left="454" w:hanging="227"/>
      </w:pPr>
      <w:rPr>
        <w:rFonts w:ascii="Symbol" w:hAnsi="Symbol" w:hint="default"/>
        <w:color w:val="auto"/>
        <w:sz w:val="20"/>
      </w:rPr>
    </w:lvl>
    <w:lvl w:ilvl="1" w:tplc="040C0003" w:tentative="1">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37">
    <w:nsid w:val="6DA931F3"/>
    <w:multiLevelType w:val="hybridMultilevel"/>
    <w:tmpl w:val="EA7072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3C074B"/>
    <w:multiLevelType w:val="hybridMultilevel"/>
    <w:tmpl w:val="EE0E3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28"/>
  </w:num>
  <w:num w:numId="4">
    <w:abstractNumId w:val="16"/>
  </w:num>
  <w:num w:numId="5">
    <w:abstractNumId w:val="18"/>
  </w:num>
  <w:num w:numId="6">
    <w:abstractNumId w:val="36"/>
  </w:num>
  <w:num w:numId="7">
    <w:abstractNumId w:val="21"/>
  </w:num>
  <w:num w:numId="8">
    <w:abstractNumId w:val="12"/>
  </w:num>
  <w:num w:numId="9">
    <w:abstractNumId w:val="30"/>
  </w:num>
  <w:num w:numId="10">
    <w:abstractNumId w:val="3"/>
  </w:num>
  <w:num w:numId="11">
    <w:abstractNumId w:val="14"/>
  </w:num>
  <w:num w:numId="12">
    <w:abstractNumId w:val="31"/>
  </w:num>
  <w:num w:numId="13">
    <w:abstractNumId w:val="24"/>
  </w:num>
  <w:num w:numId="14">
    <w:abstractNumId w:val="33"/>
  </w:num>
  <w:num w:numId="15">
    <w:abstractNumId w:val="0"/>
  </w:num>
  <w:num w:numId="16">
    <w:abstractNumId w:val="5"/>
  </w:num>
  <w:num w:numId="17">
    <w:abstractNumId w:val="9"/>
  </w:num>
  <w:num w:numId="18">
    <w:abstractNumId w:val="16"/>
  </w:num>
  <w:num w:numId="19">
    <w:abstractNumId w:val="16"/>
  </w:num>
  <w:num w:numId="20">
    <w:abstractNumId w:val="16"/>
  </w:num>
  <w:num w:numId="21">
    <w:abstractNumId w:val="13"/>
  </w:num>
  <w:num w:numId="22">
    <w:abstractNumId w:val="32"/>
  </w:num>
  <w:num w:numId="23">
    <w:abstractNumId w:val="8"/>
  </w:num>
  <w:num w:numId="24">
    <w:abstractNumId w:val="1"/>
  </w:num>
  <w:num w:numId="25">
    <w:abstractNumId w:val="26"/>
  </w:num>
  <w:num w:numId="26">
    <w:abstractNumId w:val="29"/>
  </w:num>
  <w:num w:numId="27">
    <w:abstractNumId w:val="4"/>
  </w:num>
  <w:num w:numId="28">
    <w:abstractNumId w:val="20"/>
  </w:num>
  <w:num w:numId="29">
    <w:abstractNumId w:val="10"/>
  </w:num>
  <w:num w:numId="30">
    <w:abstractNumId w:val="2"/>
  </w:num>
  <w:num w:numId="31">
    <w:abstractNumId w:val="23"/>
  </w:num>
  <w:num w:numId="32">
    <w:abstractNumId w:val="27"/>
  </w:num>
  <w:num w:numId="33">
    <w:abstractNumId w:val="37"/>
  </w:num>
  <w:num w:numId="34">
    <w:abstractNumId w:val="25"/>
  </w:num>
  <w:num w:numId="35">
    <w:abstractNumId w:val="15"/>
  </w:num>
  <w:num w:numId="36">
    <w:abstractNumId w:val="22"/>
  </w:num>
  <w:num w:numId="37">
    <w:abstractNumId w:val="17"/>
  </w:num>
  <w:num w:numId="38">
    <w:abstractNumId w:val="2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num>
  <w:num w:numId="43">
    <w:abstractNumId w:val="7"/>
  </w:num>
  <w:num w:numId="44">
    <w:abstractNumId w:val="6"/>
  </w:num>
  <w:num w:numId="45">
    <w:abstractNumId w:val="38"/>
  </w:num>
  <w:num w:numId="46">
    <w:abstractNumId w:val="11"/>
  </w:num>
  <w:num w:numId="47">
    <w:abstractNumId w:val="16"/>
  </w:num>
  <w:num w:numId="48">
    <w:abstractNumId w:val="34"/>
  </w:num>
  <w:num w:numId="4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F8"/>
    <w:rsid w:val="000000B2"/>
    <w:rsid w:val="00001CE7"/>
    <w:rsid w:val="000025F7"/>
    <w:rsid w:val="0000384B"/>
    <w:rsid w:val="00004667"/>
    <w:rsid w:val="00007E3E"/>
    <w:rsid w:val="000104CE"/>
    <w:rsid w:val="000111B8"/>
    <w:rsid w:val="00012F00"/>
    <w:rsid w:val="00017404"/>
    <w:rsid w:val="00024490"/>
    <w:rsid w:val="00024D22"/>
    <w:rsid w:val="00025069"/>
    <w:rsid w:val="00025247"/>
    <w:rsid w:val="00027A6E"/>
    <w:rsid w:val="00027EF1"/>
    <w:rsid w:val="000303A0"/>
    <w:rsid w:val="0003176C"/>
    <w:rsid w:val="000319A9"/>
    <w:rsid w:val="000365C8"/>
    <w:rsid w:val="00036FA5"/>
    <w:rsid w:val="00040233"/>
    <w:rsid w:val="000445A7"/>
    <w:rsid w:val="00046CBD"/>
    <w:rsid w:val="00050789"/>
    <w:rsid w:val="00051E2E"/>
    <w:rsid w:val="000573C8"/>
    <w:rsid w:val="000613E9"/>
    <w:rsid w:val="00061884"/>
    <w:rsid w:val="00061B1B"/>
    <w:rsid w:val="00062A48"/>
    <w:rsid w:val="00063CA0"/>
    <w:rsid w:val="00063DC4"/>
    <w:rsid w:val="0006656A"/>
    <w:rsid w:val="0006794A"/>
    <w:rsid w:val="00070B51"/>
    <w:rsid w:val="00070C12"/>
    <w:rsid w:val="00072F7A"/>
    <w:rsid w:val="0007556F"/>
    <w:rsid w:val="00076875"/>
    <w:rsid w:val="00077DC0"/>
    <w:rsid w:val="0008105F"/>
    <w:rsid w:val="0008254E"/>
    <w:rsid w:val="00083B01"/>
    <w:rsid w:val="00091E30"/>
    <w:rsid w:val="00092093"/>
    <w:rsid w:val="00093C31"/>
    <w:rsid w:val="000953D6"/>
    <w:rsid w:val="0009543F"/>
    <w:rsid w:val="00095FE7"/>
    <w:rsid w:val="0009689F"/>
    <w:rsid w:val="00096BA8"/>
    <w:rsid w:val="00097880"/>
    <w:rsid w:val="000A03F6"/>
    <w:rsid w:val="000A06AB"/>
    <w:rsid w:val="000A5A30"/>
    <w:rsid w:val="000A6F37"/>
    <w:rsid w:val="000B37B0"/>
    <w:rsid w:val="000B4468"/>
    <w:rsid w:val="000B769A"/>
    <w:rsid w:val="000B7E63"/>
    <w:rsid w:val="000C16A9"/>
    <w:rsid w:val="000C1882"/>
    <w:rsid w:val="000C1EA6"/>
    <w:rsid w:val="000C4B5A"/>
    <w:rsid w:val="000C6BCB"/>
    <w:rsid w:val="000C7B6C"/>
    <w:rsid w:val="000D0B69"/>
    <w:rsid w:val="000D16B1"/>
    <w:rsid w:val="000D3346"/>
    <w:rsid w:val="000D3EBF"/>
    <w:rsid w:val="000D3EF0"/>
    <w:rsid w:val="000D4161"/>
    <w:rsid w:val="000E0E6E"/>
    <w:rsid w:val="000E2498"/>
    <w:rsid w:val="000F0CDE"/>
    <w:rsid w:val="000F0D4C"/>
    <w:rsid w:val="000F354E"/>
    <w:rsid w:val="000F46C3"/>
    <w:rsid w:val="000F6106"/>
    <w:rsid w:val="000F70FB"/>
    <w:rsid w:val="0010055F"/>
    <w:rsid w:val="00100B01"/>
    <w:rsid w:val="001036F4"/>
    <w:rsid w:val="00103DDB"/>
    <w:rsid w:val="00104106"/>
    <w:rsid w:val="00104D70"/>
    <w:rsid w:val="00104FD0"/>
    <w:rsid w:val="00106411"/>
    <w:rsid w:val="00106F78"/>
    <w:rsid w:val="00107783"/>
    <w:rsid w:val="00110BB8"/>
    <w:rsid w:val="00113046"/>
    <w:rsid w:val="001132D1"/>
    <w:rsid w:val="00120801"/>
    <w:rsid w:val="0012100D"/>
    <w:rsid w:val="001219A5"/>
    <w:rsid w:val="0012218C"/>
    <w:rsid w:val="00124E83"/>
    <w:rsid w:val="00125442"/>
    <w:rsid w:val="00126A49"/>
    <w:rsid w:val="00130EA2"/>
    <w:rsid w:val="0013143A"/>
    <w:rsid w:val="00132249"/>
    <w:rsid w:val="00132666"/>
    <w:rsid w:val="001369E1"/>
    <w:rsid w:val="00137713"/>
    <w:rsid w:val="00142C63"/>
    <w:rsid w:val="0014347B"/>
    <w:rsid w:val="00144FCB"/>
    <w:rsid w:val="001456E7"/>
    <w:rsid w:val="00146252"/>
    <w:rsid w:val="00150B6F"/>
    <w:rsid w:val="00150D8E"/>
    <w:rsid w:val="0015400E"/>
    <w:rsid w:val="001542C7"/>
    <w:rsid w:val="00155CA2"/>
    <w:rsid w:val="00157A25"/>
    <w:rsid w:val="0016211F"/>
    <w:rsid w:val="00162BE7"/>
    <w:rsid w:val="00163405"/>
    <w:rsid w:val="00166FB9"/>
    <w:rsid w:val="00167D2C"/>
    <w:rsid w:val="001708BB"/>
    <w:rsid w:val="00172817"/>
    <w:rsid w:val="00174533"/>
    <w:rsid w:val="0017645A"/>
    <w:rsid w:val="001765A3"/>
    <w:rsid w:val="001770B2"/>
    <w:rsid w:val="00180313"/>
    <w:rsid w:val="001839F4"/>
    <w:rsid w:val="00187CB9"/>
    <w:rsid w:val="00191E1D"/>
    <w:rsid w:val="00192FFF"/>
    <w:rsid w:val="00194080"/>
    <w:rsid w:val="001944ED"/>
    <w:rsid w:val="00197063"/>
    <w:rsid w:val="001A03E4"/>
    <w:rsid w:val="001A483A"/>
    <w:rsid w:val="001A56C0"/>
    <w:rsid w:val="001A5AB6"/>
    <w:rsid w:val="001A5EA5"/>
    <w:rsid w:val="001B0890"/>
    <w:rsid w:val="001B20A7"/>
    <w:rsid w:val="001B2C15"/>
    <w:rsid w:val="001B4951"/>
    <w:rsid w:val="001B5841"/>
    <w:rsid w:val="001C0B95"/>
    <w:rsid w:val="001C38D5"/>
    <w:rsid w:val="001C7E80"/>
    <w:rsid w:val="001D453F"/>
    <w:rsid w:val="001D4AFD"/>
    <w:rsid w:val="001D62B6"/>
    <w:rsid w:val="001E0F74"/>
    <w:rsid w:val="001E2F12"/>
    <w:rsid w:val="001E58DF"/>
    <w:rsid w:val="001E5EDD"/>
    <w:rsid w:val="001F575E"/>
    <w:rsid w:val="001F6EFD"/>
    <w:rsid w:val="001F76B4"/>
    <w:rsid w:val="00201CCF"/>
    <w:rsid w:val="00202410"/>
    <w:rsid w:val="00204A8B"/>
    <w:rsid w:val="00207887"/>
    <w:rsid w:val="00207F97"/>
    <w:rsid w:val="00214D08"/>
    <w:rsid w:val="00216A4F"/>
    <w:rsid w:val="00221453"/>
    <w:rsid w:val="00222907"/>
    <w:rsid w:val="00223EDC"/>
    <w:rsid w:val="00224569"/>
    <w:rsid w:val="00231591"/>
    <w:rsid w:val="0023316C"/>
    <w:rsid w:val="00233D1B"/>
    <w:rsid w:val="00234521"/>
    <w:rsid w:val="002347F8"/>
    <w:rsid w:val="00240C40"/>
    <w:rsid w:val="00241777"/>
    <w:rsid w:val="00241DC9"/>
    <w:rsid w:val="00243F26"/>
    <w:rsid w:val="00244892"/>
    <w:rsid w:val="00245F64"/>
    <w:rsid w:val="00246FDE"/>
    <w:rsid w:val="00251FB9"/>
    <w:rsid w:val="0025220A"/>
    <w:rsid w:val="00252E85"/>
    <w:rsid w:val="00253C07"/>
    <w:rsid w:val="002548FC"/>
    <w:rsid w:val="002560C6"/>
    <w:rsid w:val="00260322"/>
    <w:rsid w:val="00263D85"/>
    <w:rsid w:val="00264594"/>
    <w:rsid w:val="0026620D"/>
    <w:rsid w:val="00270386"/>
    <w:rsid w:val="00271C84"/>
    <w:rsid w:val="002729C4"/>
    <w:rsid w:val="00272FBF"/>
    <w:rsid w:val="00274095"/>
    <w:rsid w:val="00274D75"/>
    <w:rsid w:val="00275890"/>
    <w:rsid w:val="0027658A"/>
    <w:rsid w:val="00276EC8"/>
    <w:rsid w:val="00277730"/>
    <w:rsid w:val="0028029A"/>
    <w:rsid w:val="0028238F"/>
    <w:rsid w:val="00282786"/>
    <w:rsid w:val="00282B69"/>
    <w:rsid w:val="00284A39"/>
    <w:rsid w:val="002851A6"/>
    <w:rsid w:val="00287A36"/>
    <w:rsid w:val="00287E05"/>
    <w:rsid w:val="0029095C"/>
    <w:rsid w:val="00292F57"/>
    <w:rsid w:val="0029373F"/>
    <w:rsid w:val="00293AD1"/>
    <w:rsid w:val="002972DC"/>
    <w:rsid w:val="002A466C"/>
    <w:rsid w:val="002A62FA"/>
    <w:rsid w:val="002A6E79"/>
    <w:rsid w:val="002B1E5F"/>
    <w:rsid w:val="002B295E"/>
    <w:rsid w:val="002B4BFD"/>
    <w:rsid w:val="002B604E"/>
    <w:rsid w:val="002B6B9C"/>
    <w:rsid w:val="002C16C4"/>
    <w:rsid w:val="002C4CB9"/>
    <w:rsid w:val="002C5812"/>
    <w:rsid w:val="002C5B1A"/>
    <w:rsid w:val="002C7968"/>
    <w:rsid w:val="002C7D74"/>
    <w:rsid w:val="002D060C"/>
    <w:rsid w:val="002D279C"/>
    <w:rsid w:val="002D33E2"/>
    <w:rsid w:val="002D393D"/>
    <w:rsid w:val="002D40E7"/>
    <w:rsid w:val="002D4D06"/>
    <w:rsid w:val="002D683E"/>
    <w:rsid w:val="002D7C77"/>
    <w:rsid w:val="002E0676"/>
    <w:rsid w:val="002E1047"/>
    <w:rsid w:val="002E1811"/>
    <w:rsid w:val="002E2978"/>
    <w:rsid w:val="002E4092"/>
    <w:rsid w:val="002E66FE"/>
    <w:rsid w:val="002E7747"/>
    <w:rsid w:val="002E7C95"/>
    <w:rsid w:val="002F1022"/>
    <w:rsid w:val="002F430B"/>
    <w:rsid w:val="002F6F8E"/>
    <w:rsid w:val="002F7EDF"/>
    <w:rsid w:val="0030042A"/>
    <w:rsid w:val="0030332F"/>
    <w:rsid w:val="00303DBC"/>
    <w:rsid w:val="00304087"/>
    <w:rsid w:val="003055C3"/>
    <w:rsid w:val="00307D6C"/>
    <w:rsid w:val="003101B6"/>
    <w:rsid w:val="00310394"/>
    <w:rsid w:val="00312466"/>
    <w:rsid w:val="003134D1"/>
    <w:rsid w:val="00314522"/>
    <w:rsid w:val="00314C33"/>
    <w:rsid w:val="003159CF"/>
    <w:rsid w:val="003177FD"/>
    <w:rsid w:val="00321300"/>
    <w:rsid w:val="00322ECF"/>
    <w:rsid w:val="0032303C"/>
    <w:rsid w:val="003245A4"/>
    <w:rsid w:val="00324CB1"/>
    <w:rsid w:val="00327014"/>
    <w:rsid w:val="003277F3"/>
    <w:rsid w:val="00327858"/>
    <w:rsid w:val="00331372"/>
    <w:rsid w:val="0033166B"/>
    <w:rsid w:val="00331CAB"/>
    <w:rsid w:val="003321F1"/>
    <w:rsid w:val="003341D1"/>
    <w:rsid w:val="0033482A"/>
    <w:rsid w:val="00334C21"/>
    <w:rsid w:val="0033797A"/>
    <w:rsid w:val="003379A7"/>
    <w:rsid w:val="00337DCF"/>
    <w:rsid w:val="0034536B"/>
    <w:rsid w:val="00351C44"/>
    <w:rsid w:val="00351C53"/>
    <w:rsid w:val="00352669"/>
    <w:rsid w:val="0035446D"/>
    <w:rsid w:val="00355EA4"/>
    <w:rsid w:val="00356162"/>
    <w:rsid w:val="003601DE"/>
    <w:rsid w:val="003613C5"/>
    <w:rsid w:val="00364CF0"/>
    <w:rsid w:val="003650E6"/>
    <w:rsid w:val="003663FD"/>
    <w:rsid w:val="00372F77"/>
    <w:rsid w:val="0037418B"/>
    <w:rsid w:val="00374582"/>
    <w:rsid w:val="00377A1D"/>
    <w:rsid w:val="00380E4F"/>
    <w:rsid w:val="003820DD"/>
    <w:rsid w:val="00383622"/>
    <w:rsid w:val="003841B3"/>
    <w:rsid w:val="003856D1"/>
    <w:rsid w:val="00386731"/>
    <w:rsid w:val="003908BB"/>
    <w:rsid w:val="0039131D"/>
    <w:rsid w:val="00396704"/>
    <w:rsid w:val="00397626"/>
    <w:rsid w:val="003A2E9A"/>
    <w:rsid w:val="003A3395"/>
    <w:rsid w:val="003A42A6"/>
    <w:rsid w:val="003A5D62"/>
    <w:rsid w:val="003B5FD2"/>
    <w:rsid w:val="003B6564"/>
    <w:rsid w:val="003B69D0"/>
    <w:rsid w:val="003C03B5"/>
    <w:rsid w:val="003C2C9E"/>
    <w:rsid w:val="003C2D0D"/>
    <w:rsid w:val="003C5B89"/>
    <w:rsid w:val="003D382A"/>
    <w:rsid w:val="003D3D56"/>
    <w:rsid w:val="003D7A0C"/>
    <w:rsid w:val="003E0042"/>
    <w:rsid w:val="003E0724"/>
    <w:rsid w:val="003E0E8B"/>
    <w:rsid w:val="003E43FB"/>
    <w:rsid w:val="003E6294"/>
    <w:rsid w:val="003E6CFD"/>
    <w:rsid w:val="003F0620"/>
    <w:rsid w:val="003F3FA9"/>
    <w:rsid w:val="003F3FAA"/>
    <w:rsid w:val="003F564C"/>
    <w:rsid w:val="0040231C"/>
    <w:rsid w:val="00403472"/>
    <w:rsid w:val="004045BC"/>
    <w:rsid w:val="004045FA"/>
    <w:rsid w:val="0040501D"/>
    <w:rsid w:val="00411750"/>
    <w:rsid w:val="00412504"/>
    <w:rsid w:val="00412F11"/>
    <w:rsid w:val="00415E0A"/>
    <w:rsid w:val="00415F43"/>
    <w:rsid w:val="00420D82"/>
    <w:rsid w:val="00422D2D"/>
    <w:rsid w:val="00425377"/>
    <w:rsid w:val="0043029B"/>
    <w:rsid w:val="0043097E"/>
    <w:rsid w:val="00430A87"/>
    <w:rsid w:val="00434E7E"/>
    <w:rsid w:val="0043547F"/>
    <w:rsid w:val="004357E5"/>
    <w:rsid w:val="00436321"/>
    <w:rsid w:val="0044058E"/>
    <w:rsid w:val="0044093C"/>
    <w:rsid w:val="00444D1E"/>
    <w:rsid w:val="00444DFC"/>
    <w:rsid w:val="00446642"/>
    <w:rsid w:val="00446912"/>
    <w:rsid w:val="004475FB"/>
    <w:rsid w:val="0045053D"/>
    <w:rsid w:val="004508D5"/>
    <w:rsid w:val="00453D56"/>
    <w:rsid w:val="00455ADC"/>
    <w:rsid w:val="00461357"/>
    <w:rsid w:val="0046444B"/>
    <w:rsid w:val="004655D1"/>
    <w:rsid w:val="00466813"/>
    <w:rsid w:val="00467336"/>
    <w:rsid w:val="00467614"/>
    <w:rsid w:val="004715E4"/>
    <w:rsid w:val="00473A8C"/>
    <w:rsid w:val="00475BC9"/>
    <w:rsid w:val="00475E7E"/>
    <w:rsid w:val="00476C9A"/>
    <w:rsid w:val="00476E71"/>
    <w:rsid w:val="004817F1"/>
    <w:rsid w:val="0048227C"/>
    <w:rsid w:val="004836FD"/>
    <w:rsid w:val="00483A28"/>
    <w:rsid w:val="00483F7E"/>
    <w:rsid w:val="00483FAD"/>
    <w:rsid w:val="00485F26"/>
    <w:rsid w:val="00486FA0"/>
    <w:rsid w:val="004904E5"/>
    <w:rsid w:val="00490D5A"/>
    <w:rsid w:val="00492E19"/>
    <w:rsid w:val="00493ED3"/>
    <w:rsid w:val="00494989"/>
    <w:rsid w:val="004955E6"/>
    <w:rsid w:val="004A0575"/>
    <w:rsid w:val="004A09E8"/>
    <w:rsid w:val="004A1131"/>
    <w:rsid w:val="004A2446"/>
    <w:rsid w:val="004A3316"/>
    <w:rsid w:val="004A517A"/>
    <w:rsid w:val="004A7346"/>
    <w:rsid w:val="004B04BB"/>
    <w:rsid w:val="004B0764"/>
    <w:rsid w:val="004B0805"/>
    <w:rsid w:val="004B0E81"/>
    <w:rsid w:val="004B18E9"/>
    <w:rsid w:val="004B292D"/>
    <w:rsid w:val="004B2AA8"/>
    <w:rsid w:val="004B3362"/>
    <w:rsid w:val="004B3DF1"/>
    <w:rsid w:val="004B5A71"/>
    <w:rsid w:val="004B64A3"/>
    <w:rsid w:val="004C203F"/>
    <w:rsid w:val="004C359A"/>
    <w:rsid w:val="004C38B6"/>
    <w:rsid w:val="004C3F29"/>
    <w:rsid w:val="004C51E4"/>
    <w:rsid w:val="004D5B83"/>
    <w:rsid w:val="004D7749"/>
    <w:rsid w:val="004D7A49"/>
    <w:rsid w:val="004D7C5B"/>
    <w:rsid w:val="004E0842"/>
    <w:rsid w:val="004E1402"/>
    <w:rsid w:val="004E16A8"/>
    <w:rsid w:val="004E4F59"/>
    <w:rsid w:val="004F5675"/>
    <w:rsid w:val="004F6678"/>
    <w:rsid w:val="004F677A"/>
    <w:rsid w:val="004F6AE0"/>
    <w:rsid w:val="004F7C8D"/>
    <w:rsid w:val="0050076A"/>
    <w:rsid w:val="00500BDE"/>
    <w:rsid w:val="00504DBA"/>
    <w:rsid w:val="00505AF9"/>
    <w:rsid w:val="00507F06"/>
    <w:rsid w:val="00510475"/>
    <w:rsid w:val="00513DBB"/>
    <w:rsid w:val="00514A40"/>
    <w:rsid w:val="00515392"/>
    <w:rsid w:val="005209CF"/>
    <w:rsid w:val="00521542"/>
    <w:rsid w:val="00522165"/>
    <w:rsid w:val="00525029"/>
    <w:rsid w:val="0052510D"/>
    <w:rsid w:val="0052607B"/>
    <w:rsid w:val="00526DF6"/>
    <w:rsid w:val="00527765"/>
    <w:rsid w:val="0053062D"/>
    <w:rsid w:val="00532782"/>
    <w:rsid w:val="005333BF"/>
    <w:rsid w:val="00536ECF"/>
    <w:rsid w:val="00540F85"/>
    <w:rsid w:val="00541788"/>
    <w:rsid w:val="005453B1"/>
    <w:rsid w:val="00546AF9"/>
    <w:rsid w:val="0054706C"/>
    <w:rsid w:val="00547AEF"/>
    <w:rsid w:val="00547E73"/>
    <w:rsid w:val="00551C19"/>
    <w:rsid w:val="0055581F"/>
    <w:rsid w:val="00555A86"/>
    <w:rsid w:val="00556BBD"/>
    <w:rsid w:val="005570AC"/>
    <w:rsid w:val="00557E4F"/>
    <w:rsid w:val="00561078"/>
    <w:rsid w:val="00561131"/>
    <w:rsid w:val="0056117F"/>
    <w:rsid w:val="00561498"/>
    <w:rsid w:val="0056222C"/>
    <w:rsid w:val="0056595B"/>
    <w:rsid w:val="00565E25"/>
    <w:rsid w:val="00566099"/>
    <w:rsid w:val="00570217"/>
    <w:rsid w:val="0057443B"/>
    <w:rsid w:val="00574FAF"/>
    <w:rsid w:val="005772E7"/>
    <w:rsid w:val="00581063"/>
    <w:rsid w:val="00581B60"/>
    <w:rsid w:val="00581F0F"/>
    <w:rsid w:val="00587C6A"/>
    <w:rsid w:val="00587DA9"/>
    <w:rsid w:val="00587FAC"/>
    <w:rsid w:val="005901B5"/>
    <w:rsid w:val="00592CFF"/>
    <w:rsid w:val="00592D37"/>
    <w:rsid w:val="00594F52"/>
    <w:rsid w:val="0059529F"/>
    <w:rsid w:val="005970EA"/>
    <w:rsid w:val="005975D0"/>
    <w:rsid w:val="005A3D51"/>
    <w:rsid w:val="005A592A"/>
    <w:rsid w:val="005A596B"/>
    <w:rsid w:val="005B069F"/>
    <w:rsid w:val="005B1759"/>
    <w:rsid w:val="005B56C5"/>
    <w:rsid w:val="005B5764"/>
    <w:rsid w:val="005B5855"/>
    <w:rsid w:val="005B5CBD"/>
    <w:rsid w:val="005B6BD1"/>
    <w:rsid w:val="005C0818"/>
    <w:rsid w:val="005C3C08"/>
    <w:rsid w:val="005C3E9C"/>
    <w:rsid w:val="005C44F3"/>
    <w:rsid w:val="005C4522"/>
    <w:rsid w:val="005C59E6"/>
    <w:rsid w:val="005C671F"/>
    <w:rsid w:val="005C6B2B"/>
    <w:rsid w:val="005D2786"/>
    <w:rsid w:val="005D328B"/>
    <w:rsid w:val="005D68E1"/>
    <w:rsid w:val="005D6AB0"/>
    <w:rsid w:val="005D7263"/>
    <w:rsid w:val="005D761C"/>
    <w:rsid w:val="005E038A"/>
    <w:rsid w:val="005E0AB6"/>
    <w:rsid w:val="005E1E44"/>
    <w:rsid w:val="005E4D38"/>
    <w:rsid w:val="005E58AE"/>
    <w:rsid w:val="005F0D3F"/>
    <w:rsid w:val="005F1218"/>
    <w:rsid w:val="005F190D"/>
    <w:rsid w:val="005F1C2C"/>
    <w:rsid w:val="005F22FF"/>
    <w:rsid w:val="005F29EB"/>
    <w:rsid w:val="005F7E4F"/>
    <w:rsid w:val="00603197"/>
    <w:rsid w:val="00605736"/>
    <w:rsid w:val="00610AAC"/>
    <w:rsid w:val="006164C1"/>
    <w:rsid w:val="00616BA7"/>
    <w:rsid w:val="0061724E"/>
    <w:rsid w:val="00617D69"/>
    <w:rsid w:val="00620EFC"/>
    <w:rsid w:val="00621837"/>
    <w:rsid w:val="00621886"/>
    <w:rsid w:val="0062538E"/>
    <w:rsid w:val="0062736F"/>
    <w:rsid w:val="00627523"/>
    <w:rsid w:val="00632284"/>
    <w:rsid w:val="006327B8"/>
    <w:rsid w:val="00640217"/>
    <w:rsid w:val="006433B9"/>
    <w:rsid w:val="00644438"/>
    <w:rsid w:val="00646F1C"/>
    <w:rsid w:val="00651DFA"/>
    <w:rsid w:val="00653910"/>
    <w:rsid w:val="00653990"/>
    <w:rsid w:val="00653E3D"/>
    <w:rsid w:val="00654C4D"/>
    <w:rsid w:val="00654D40"/>
    <w:rsid w:val="00656F11"/>
    <w:rsid w:val="00661D0B"/>
    <w:rsid w:val="00664046"/>
    <w:rsid w:val="006648E1"/>
    <w:rsid w:val="00667D4E"/>
    <w:rsid w:val="0067064E"/>
    <w:rsid w:val="00671722"/>
    <w:rsid w:val="00671A51"/>
    <w:rsid w:val="00673168"/>
    <w:rsid w:val="006738B0"/>
    <w:rsid w:val="00674B02"/>
    <w:rsid w:val="00676FF8"/>
    <w:rsid w:val="00677EBD"/>
    <w:rsid w:val="006805E1"/>
    <w:rsid w:val="006810AA"/>
    <w:rsid w:val="0068118D"/>
    <w:rsid w:val="006842FF"/>
    <w:rsid w:val="00684366"/>
    <w:rsid w:val="00686DE3"/>
    <w:rsid w:val="00687A5E"/>
    <w:rsid w:val="00690513"/>
    <w:rsid w:val="0069111F"/>
    <w:rsid w:val="006918B2"/>
    <w:rsid w:val="00694B16"/>
    <w:rsid w:val="00697292"/>
    <w:rsid w:val="006A02ED"/>
    <w:rsid w:val="006A1C48"/>
    <w:rsid w:val="006A2124"/>
    <w:rsid w:val="006A22E9"/>
    <w:rsid w:val="006A3642"/>
    <w:rsid w:val="006A3704"/>
    <w:rsid w:val="006A6262"/>
    <w:rsid w:val="006A7D81"/>
    <w:rsid w:val="006B074D"/>
    <w:rsid w:val="006B615C"/>
    <w:rsid w:val="006B745A"/>
    <w:rsid w:val="006B7B8E"/>
    <w:rsid w:val="006C0B8B"/>
    <w:rsid w:val="006C1520"/>
    <w:rsid w:val="006C18BA"/>
    <w:rsid w:val="006C38DC"/>
    <w:rsid w:val="006C6802"/>
    <w:rsid w:val="006C79FC"/>
    <w:rsid w:val="006D3390"/>
    <w:rsid w:val="006D36E8"/>
    <w:rsid w:val="006D71F7"/>
    <w:rsid w:val="006D7512"/>
    <w:rsid w:val="006E0D17"/>
    <w:rsid w:val="006E3DD8"/>
    <w:rsid w:val="006E3E5E"/>
    <w:rsid w:val="006E6FF2"/>
    <w:rsid w:val="006E72AB"/>
    <w:rsid w:val="006E76E4"/>
    <w:rsid w:val="006F205B"/>
    <w:rsid w:val="006F5008"/>
    <w:rsid w:val="006F56EE"/>
    <w:rsid w:val="006F7499"/>
    <w:rsid w:val="00701773"/>
    <w:rsid w:val="00707AC9"/>
    <w:rsid w:val="007138BE"/>
    <w:rsid w:val="0071498C"/>
    <w:rsid w:val="00716F93"/>
    <w:rsid w:val="007171E7"/>
    <w:rsid w:val="007176CE"/>
    <w:rsid w:val="00721960"/>
    <w:rsid w:val="00724F45"/>
    <w:rsid w:val="007273A6"/>
    <w:rsid w:val="0072785E"/>
    <w:rsid w:val="0073035C"/>
    <w:rsid w:val="007303BE"/>
    <w:rsid w:val="0073068A"/>
    <w:rsid w:val="007321D3"/>
    <w:rsid w:val="00733965"/>
    <w:rsid w:val="0073479B"/>
    <w:rsid w:val="00734ECB"/>
    <w:rsid w:val="00734FD5"/>
    <w:rsid w:val="0073740B"/>
    <w:rsid w:val="0074010E"/>
    <w:rsid w:val="0074170A"/>
    <w:rsid w:val="00744B42"/>
    <w:rsid w:val="00745FDA"/>
    <w:rsid w:val="00746535"/>
    <w:rsid w:val="00746646"/>
    <w:rsid w:val="00746F5B"/>
    <w:rsid w:val="00747581"/>
    <w:rsid w:val="0075017D"/>
    <w:rsid w:val="00750FBE"/>
    <w:rsid w:val="00751539"/>
    <w:rsid w:val="00751742"/>
    <w:rsid w:val="007532C6"/>
    <w:rsid w:val="00753481"/>
    <w:rsid w:val="00754C3C"/>
    <w:rsid w:val="007550DE"/>
    <w:rsid w:val="00756D66"/>
    <w:rsid w:val="007570C9"/>
    <w:rsid w:val="00757814"/>
    <w:rsid w:val="00760BF5"/>
    <w:rsid w:val="007626C8"/>
    <w:rsid w:val="00762F73"/>
    <w:rsid w:val="00763CC4"/>
    <w:rsid w:val="00764248"/>
    <w:rsid w:val="007664C9"/>
    <w:rsid w:val="0077034D"/>
    <w:rsid w:val="00770917"/>
    <w:rsid w:val="0077245F"/>
    <w:rsid w:val="00773318"/>
    <w:rsid w:val="00774BF8"/>
    <w:rsid w:val="007750B1"/>
    <w:rsid w:val="007752E1"/>
    <w:rsid w:val="00775798"/>
    <w:rsid w:val="00777E46"/>
    <w:rsid w:val="00782181"/>
    <w:rsid w:val="00782866"/>
    <w:rsid w:val="007847BF"/>
    <w:rsid w:val="00784BFA"/>
    <w:rsid w:val="00791346"/>
    <w:rsid w:val="00793A64"/>
    <w:rsid w:val="00793B04"/>
    <w:rsid w:val="0079428E"/>
    <w:rsid w:val="00794715"/>
    <w:rsid w:val="0079483F"/>
    <w:rsid w:val="007951F6"/>
    <w:rsid w:val="007966F2"/>
    <w:rsid w:val="00797F7C"/>
    <w:rsid w:val="007A0A9D"/>
    <w:rsid w:val="007A0E5F"/>
    <w:rsid w:val="007A2EC8"/>
    <w:rsid w:val="007A3837"/>
    <w:rsid w:val="007A3E6C"/>
    <w:rsid w:val="007A4D24"/>
    <w:rsid w:val="007A5FD5"/>
    <w:rsid w:val="007A6CED"/>
    <w:rsid w:val="007A78F8"/>
    <w:rsid w:val="007A7EDA"/>
    <w:rsid w:val="007B2EE1"/>
    <w:rsid w:val="007B5F73"/>
    <w:rsid w:val="007B6188"/>
    <w:rsid w:val="007C04EB"/>
    <w:rsid w:val="007C519A"/>
    <w:rsid w:val="007C6652"/>
    <w:rsid w:val="007C78CE"/>
    <w:rsid w:val="007D1E11"/>
    <w:rsid w:val="007D328A"/>
    <w:rsid w:val="007D3E10"/>
    <w:rsid w:val="007D5363"/>
    <w:rsid w:val="007D65A2"/>
    <w:rsid w:val="007D7CE4"/>
    <w:rsid w:val="007E34BA"/>
    <w:rsid w:val="007E44CB"/>
    <w:rsid w:val="007E4DA8"/>
    <w:rsid w:val="007E5EAE"/>
    <w:rsid w:val="007E69EF"/>
    <w:rsid w:val="007F1614"/>
    <w:rsid w:val="007F1CD5"/>
    <w:rsid w:val="007F2F30"/>
    <w:rsid w:val="007F359D"/>
    <w:rsid w:val="007F3ABB"/>
    <w:rsid w:val="0080048E"/>
    <w:rsid w:val="00801AC2"/>
    <w:rsid w:val="00801B4A"/>
    <w:rsid w:val="00801E90"/>
    <w:rsid w:val="00803118"/>
    <w:rsid w:val="00805A4B"/>
    <w:rsid w:val="008062C9"/>
    <w:rsid w:val="0081011B"/>
    <w:rsid w:val="00810508"/>
    <w:rsid w:val="0081081B"/>
    <w:rsid w:val="0081252C"/>
    <w:rsid w:val="008137E6"/>
    <w:rsid w:val="00813D17"/>
    <w:rsid w:val="00814873"/>
    <w:rsid w:val="0081498B"/>
    <w:rsid w:val="008151DE"/>
    <w:rsid w:val="008165E1"/>
    <w:rsid w:val="008210F3"/>
    <w:rsid w:val="0082297F"/>
    <w:rsid w:val="0082299D"/>
    <w:rsid w:val="00822A6B"/>
    <w:rsid w:val="008275F6"/>
    <w:rsid w:val="0083100C"/>
    <w:rsid w:val="008315B8"/>
    <w:rsid w:val="008329BF"/>
    <w:rsid w:val="00835634"/>
    <w:rsid w:val="00836A5C"/>
    <w:rsid w:val="00843339"/>
    <w:rsid w:val="008463AD"/>
    <w:rsid w:val="008469F9"/>
    <w:rsid w:val="00850C89"/>
    <w:rsid w:val="008510E2"/>
    <w:rsid w:val="00852A63"/>
    <w:rsid w:val="00853F73"/>
    <w:rsid w:val="008622B7"/>
    <w:rsid w:val="0086672F"/>
    <w:rsid w:val="008668E5"/>
    <w:rsid w:val="00870268"/>
    <w:rsid w:val="00872E3F"/>
    <w:rsid w:val="00872FAC"/>
    <w:rsid w:val="00875703"/>
    <w:rsid w:val="00875C5E"/>
    <w:rsid w:val="00875E97"/>
    <w:rsid w:val="00876C31"/>
    <w:rsid w:val="008804E7"/>
    <w:rsid w:val="0088148B"/>
    <w:rsid w:val="00884D92"/>
    <w:rsid w:val="00885EDA"/>
    <w:rsid w:val="008865B1"/>
    <w:rsid w:val="008867FB"/>
    <w:rsid w:val="00890C14"/>
    <w:rsid w:val="008915E4"/>
    <w:rsid w:val="0089257C"/>
    <w:rsid w:val="008946D9"/>
    <w:rsid w:val="008954E3"/>
    <w:rsid w:val="008A2F48"/>
    <w:rsid w:val="008A32F9"/>
    <w:rsid w:val="008A48FC"/>
    <w:rsid w:val="008A6393"/>
    <w:rsid w:val="008B0422"/>
    <w:rsid w:val="008B0657"/>
    <w:rsid w:val="008B0F45"/>
    <w:rsid w:val="008B19B0"/>
    <w:rsid w:val="008B26F4"/>
    <w:rsid w:val="008B3DFE"/>
    <w:rsid w:val="008B443C"/>
    <w:rsid w:val="008B59D9"/>
    <w:rsid w:val="008B5B8E"/>
    <w:rsid w:val="008B5E87"/>
    <w:rsid w:val="008B7E45"/>
    <w:rsid w:val="008C2FCA"/>
    <w:rsid w:val="008C32BC"/>
    <w:rsid w:val="008C3846"/>
    <w:rsid w:val="008C4392"/>
    <w:rsid w:val="008C4DD4"/>
    <w:rsid w:val="008C4E87"/>
    <w:rsid w:val="008D0338"/>
    <w:rsid w:val="008D68B4"/>
    <w:rsid w:val="008E22F0"/>
    <w:rsid w:val="008E3D66"/>
    <w:rsid w:val="008E4E8A"/>
    <w:rsid w:val="008E73DE"/>
    <w:rsid w:val="008E7ABB"/>
    <w:rsid w:val="008F2D70"/>
    <w:rsid w:val="008F39F2"/>
    <w:rsid w:val="008F44B6"/>
    <w:rsid w:val="008F5C36"/>
    <w:rsid w:val="00901B3A"/>
    <w:rsid w:val="00902D22"/>
    <w:rsid w:val="009038EE"/>
    <w:rsid w:val="00907D0B"/>
    <w:rsid w:val="00907EB4"/>
    <w:rsid w:val="00910447"/>
    <w:rsid w:val="0091202A"/>
    <w:rsid w:val="009160E8"/>
    <w:rsid w:val="00916956"/>
    <w:rsid w:val="00917140"/>
    <w:rsid w:val="009201D5"/>
    <w:rsid w:val="00921831"/>
    <w:rsid w:val="0092294B"/>
    <w:rsid w:val="009233B6"/>
    <w:rsid w:val="00926C2F"/>
    <w:rsid w:val="00930176"/>
    <w:rsid w:val="00930512"/>
    <w:rsid w:val="009317AF"/>
    <w:rsid w:val="00933794"/>
    <w:rsid w:val="00940FF9"/>
    <w:rsid w:val="00942AC4"/>
    <w:rsid w:val="0094629E"/>
    <w:rsid w:val="00946501"/>
    <w:rsid w:val="009466CC"/>
    <w:rsid w:val="00946D41"/>
    <w:rsid w:val="00947B52"/>
    <w:rsid w:val="00947C7A"/>
    <w:rsid w:val="0095041A"/>
    <w:rsid w:val="00951BB9"/>
    <w:rsid w:val="00953BFD"/>
    <w:rsid w:val="009562B0"/>
    <w:rsid w:val="00956885"/>
    <w:rsid w:val="00960811"/>
    <w:rsid w:val="009618CF"/>
    <w:rsid w:val="00965CB0"/>
    <w:rsid w:val="00967E0F"/>
    <w:rsid w:val="009728C2"/>
    <w:rsid w:val="00973F90"/>
    <w:rsid w:val="009753A1"/>
    <w:rsid w:val="009756A4"/>
    <w:rsid w:val="00976DF2"/>
    <w:rsid w:val="00982936"/>
    <w:rsid w:val="00983DD2"/>
    <w:rsid w:val="00985472"/>
    <w:rsid w:val="00985E81"/>
    <w:rsid w:val="00990498"/>
    <w:rsid w:val="00990D46"/>
    <w:rsid w:val="0099555F"/>
    <w:rsid w:val="009975CD"/>
    <w:rsid w:val="00997723"/>
    <w:rsid w:val="0099784A"/>
    <w:rsid w:val="009A1D7A"/>
    <w:rsid w:val="009A3512"/>
    <w:rsid w:val="009A38A5"/>
    <w:rsid w:val="009A4253"/>
    <w:rsid w:val="009A6C17"/>
    <w:rsid w:val="009B403D"/>
    <w:rsid w:val="009B4B74"/>
    <w:rsid w:val="009B5830"/>
    <w:rsid w:val="009B5ACA"/>
    <w:rsid w:val="009B5E8D"/>
    <w:rsid w:val="009B6F29"/>
    <w:rsid w:val="009B7A72"/>
    <w:rsid w:val="009C1DEF"/>
    <w:rsid w:val="009C2569"/>
    <w:rsid w:val="009C5427"/>
    <w:rsid w:val="009C6001"/>
    <w:rsid w:val="009C6359"/>
    <w:rsid w:val="009C67AF"/>
    <w:rsid w:val="009D00EC"/>
    <w:rsid w:val="009D043E"/>
    <w:rsid w:val="009D130B"/>
    <w:rsid w:val="009D2A74"/>
    <w:rsid w:val="009D417D"/>
    <w:rsid w:val="009D5FF9"/>
    <w:rsid w:val="009D75D2"/>
    <w:rsid w:val="009E01FB"/>
    <w:rsid w:val="009E159A"/>
    <w:rsid w:val="009E185A"/>
    <w:rsid w:val="009E3966"/>
    <w:rsid w:val="009E3ED3"/>
    <w:rsid w:val="009E3FD6"/>
    <w:rsid w:val="009E4D1C"/>
    <w:rsid w:val="009E5603"/>
    <w:rsid w:val="009E634E"/>
    <w:rsid w:val="009E6604"/>
    <w:rsid w:val="009E7A91"/>
    <w:rsid w:val="009F01BC"/>
    <w:rsid w:val="009F087A"/>
    <w:rsid w:val="009F0CB1"/>
    <w:rsid w:val="009F59D1"/>
    <w:rsid w:val="009F62CE"/>
    <w:rsid w:val="009F6678"/>
    <w:rsid w:val="00A00984"/>
    <w:rsid w:val="00A01627"/>
    <w:rsid w:val="00A02ECF"/>
    <w:rsid w:val="00A07AD4"/>
    <w:rsid w:val="00A117EC"/>
    <w:rsid w:val="00A1463E"/>
    <w:rsid w:val="00A16573"/>
    <w:rsid w:val="00A16D2C"/>
    <w:rsid w:val="00A244EC"/>
    <w:rsid w:val="00A259E5"/>
    <w:rsid w:val="00A3080E"/>
    <w:rsid w:val="00A3084B"/>
    <w:rsid w:val="00A30DB0"/>
    <w:rsid w:val="00A31032"/>
    <w:rsid w:val="00A318A0"/>
    <w:rsid w:val="00A31EA5"/>
    <w:rsid w:val="00A335D3"/>
    <w:rsid w:val="00A3430D"/>
    <w:rsid w:val="00A34659"/>
    <w:rsid w:val="00A349DD"/>
    <w:rsid w:val="00A35DE3"/>
    <w:rsid w:val="00A373FD"/>
    <w:rsid w:val="00A41B51"/>
    <w:rsid w:val="00A42464"/>
    <w:rsid w:val="00A43286"/>
    <w:rsid w:val="00A44BFC"/>
    <w:rsid w:val="00A46858"/>
    <w:rsid w:val="00A52FF5"/>
    <w:rsid w:val="00A557F6"/>
    <w:rsid w:val="00A56167"/>
    <w:rsid w:val="00A61273"/>
    <w:rsid w:val="00A637E9"/>
    <w:rsid w:val="00A661E2"/>
    <w:rsid w:val="00A6647E"/>
    <w:rsid w:val="00A6667B"/>
    <w:rsid w:val="00A67CBE"/>
    <w:rsid w:val="00A67E70"/>
    <w:rsid w:val="00A71AE4"/>
    <w:rsid w:val="00A73B29"/>
    <w:rsid w:val="00A747A8"/>
    <w:rsid w:val="00A76DBF"/>
    <w:rsid w:val="00A81205"/>
    <w:rsid w:val="00A82304"/>
    <w:rsid w:val="00A83064"/>
    <w:rsid w:val="00A8559B"/>
    <w:rsid w:val="00A901A5"/>
    <w:rsid w:val="00A91743"/>
    <w:rsid w:val="00A920CD"/>
    <w:rsid w:val="00A93CAE"/>
    <w:rsid w:val="00A94B56"/>
    <w:rsid w:val="00A9599F"/>
    <w:rsid w:val="00AA00F6"/>
    <w:rsid w:val="00AA193E"/>
    <w:rsid w:val="00AA3846"/>
    <w:rsid w:val="00AA761F"/>
    <w:rsid w:val="00AB121B"/>
    <w:rsid w:val="00AB1B62"/>
    <w:rsid w:val="00AB29A0"/>
    <w:rsid w:val="00AB3363"/>
    <w:rsid w:val="00AB3E68"/>
    <w:rsid w:val="00AB4348"/>
    <w:rsid w:val="00AB5375"/>
    <w:rsid w:val="00AB5880"/>
    <w:rsid w:val="00AB7E08"/>
    <w:rsid w:val="00AB7FFE"/>
    <w:rsid w:val="00AC1656"/>
    <w:rsid w:val="00AC19BB"/>
    <w:rsid w:val="00AC1A25"/>
    <w:rsid w:val="00AC2A33"/>
    <w:rsid w:val="00AC32D9"/>
    <w:rsid w:val="00AC4FDC"/>
    <w:rsid w:val="00AC5098"/>
    <w:rsid w:val="00AC517F"/>
    <w:rsid w:val="00AC54BF"/>
    <w:rsid w:val="00AC5563"/>
    <w:rsid w:val="00AC603D"/>
    <w:rsid w:val="00AC71C4"/>
    <w:rsid w:val="00AD11A9"/>
    <w:rsid w:val="00AD23A5"/>
    <w:rsid w:val="00AD3CCE"/>
    <w:rsid w:val="00AD53AF"/>
    <w:rsid w:val="00AD54C6"/>
    <w:rsid w:val="00AD6925"/>
    <w:rsid w:val="00AE062A"/>
    <w:rsid w:val="00AE2A05"/>
    <w:rsid w:val="00AE4B9D"/>
    <w:rsid w:val="00AE6562"/>
    <w:rsid w:val="00AE75DD"/>
    <w:rsid w:val="00AE7D75"/>
    <w:rsid w:val="00AF2A8F"/>
    <w:rsid w:val="00AF2BDC"/>
    <w:rsid w:val="00AF2D68"/>
    <w:rsid w:val="00AF2E1F"/>
    <w:rsid w:val="00AF3134"/>
    <w:rsid w:val="00AF3771"/>
    <w:rsid w:val="00AF44EB"/>
    <w:rsid w:val="00AF6259"/>
    <w:rsid w:val="00AF7729"/>
    <w:rsid w:val="00B008B5"/>
    <w:rsid w:val="00B02AC1"/>
    <w:rsid w:val="00B06C51"/>
    <w:rsid w:val="00B120B3"/>
    <w:rsid w:val="00B131D5"/>
    <w:rsid w:val="00B1620C"/>
    <w:rsid w:val="00B17372"/>
    <w:rsid w:val="00B17B97"/>
    <w:rsid w:val="00B246DF"/>
    <w:rsid w:val="00B260C8"/>
    <w:rsid w:val="00B277FE"/>
    <w:rsid w:val="00B27E45"/>
    <w:rsid w:val="00B3352E"/>
    <w:rsid w:val="00B35FBA"/>
    <w:rsid w:val="00B3657D"/>
    <w:rsid w:val="00B36847"/>
    <w:rsid w:val="00B36E27"/>
    <w:rsid w:val="00B47BA4"/>
    <w:rsid w:val="00B50D9A"/>
    <w:rsid w:val="00B521B9"/>
    <w:rsid w:val="00B61003"/>
    <w:rsid w:val="00B61CFC"/>
    <w:rsid w:val="00B62419"/>
    <w:rsid w:val="00B62DA3"/>
    <w:rsid w:val="00B62DD1"/>
    <w:rsid w:val="00B63C0D"/>
    <w:rsid w:val="00B64767"/>
    <w:rsid w:val="00B64D0B"/>
    <w:rsid w:val="00B663CB"/>
    <w:rsid w:val="00B678E4"/>
    <w:rsid w:val="00B7267F"/>
    <w:rsid w:val="00B741AB"/>
    <w:rsid w:val="00B7420F"/>
    <w:rsid w:val="00B74428"/>
    <w:rsid w:val="00B775AE"/>
    <w:rsid w:val="00B8111C"/>
    <w:rsid w:val="00B82595"/>
    <w:rsid w:val="00B848C4"/>
    <w:rsid w:val="00B857F3"/>
    <w:rsid w:val="00B85BC8"/>
    <w:rsid w:val="00B86291"/>
    <w:rsid w:val="00B86B4C"/>
    <w:rsid w:val="00B91111"/>
    <w:rsid w:val="00B919AB"/>
    <w:rsid w:val="00B923AA"/>
    <w:rsid w:val="00B94B53"/>
    <w:rsid w:val="00B95301"/>
    <w:rsid w:val="00B95586"/>
    <w:rsid w:val="00B9596D"/>
    <w:rsid w:val="00B95A47"/>
    <w:rsid w:val="00B96BB2"/>
    <w:rsid w:val="00B96C48"/>
    <w:rsid w:val="00B96F81"/>
    <w:rsid w:val="00B97C2C"/>
    <w:rsid w:val="00BA4034"/>
    <w:rsid w:val="00BA52CB"/>
    <w:rsid w:val="00BA670E"/>
    <w:rsid w:val="00BA7C5A"/>
    <w:rsid w:val="00BA7DEA"/>
    <w:rsid w:val="00BB1DC3"/>
    <w:rsid w:val="00BB1F60"/>
    <w:rsid w:val="00BB42A8"/>
    <w:rsid w:val="00BB5FCF"/>
    <w:rsid w:val="00BB7460"/>
    <w:rsid w:val="00BC2D63"/>
    <w:rsid w:val="00BC7387"/>
    <w:rsid w:val="00BD21DD"/>
    <w:rsid w:val="00BD4581"/>
    <w:rsid w:val="00BD5521"/>
    <w:rsid w:val="00BD7286"/>
    <w:rsid w:val="00BD7C54"/>
    <w:rsid w:val="00BE0F4A"/>
    <w:rsid w:val="00BE1B54"/>
    <w:rsid w:val="00BE7806"/>
    <w:rsid w:val="00BE7AB7"/>
    <w:rsid w:val="00BF1FC2"/>
    <w:rsid w:val="00BF3336"/>
    <w:rsid w:val="00BF598A"/>
    <w:rsid w:val="00BF62A0"/>
    <w:rsid w:val="00BF6D17"/>
    <w:rsid w:val="00C0031F"/>
    <w:rsid w:val="00C00E4D"/>
    <w:rsid w:val="00C034D3"/>
    <w:rsid w:val="00C036CF"/>
    <w:rsid w:val="00C0374D"/>
    <w:rsid w:val="00C04589"/>
    <w:rsid w:val="00C04C21"/>
    <w:rsid w:val="00C05D88"/>
    <w:rsid w:val="00C05DC3"/>
    <w:rsid w:val="00C0600C"/>
    <w:rsid w:val="00C07C5D"/>
    <w:rsid w:val="00C10937"/>
    <w:rsid w:val="00C12412"/>
    <w:rsid w:val="00C1334E"/>
    <w:rsid w:val="00C138EB"/>
    <w:rsid w:val="00C13B0D"/>
    <w:rsid w:val="00C1529F"/>
    <w:rsid w:val="00C20895"/>
    <w:rsid w:val="00C21C57"/>
    <w:rsid w:val="00C23668"/>
    <w:rsid w:val="00C3142A"/>
    <w:rsid w:val="00C31D79"/>
    <w:rsid w:val="00C31EC9"/>
    <w:rsid w:val="00C325B9"/>
    <w:rsid w:val="00C32A5E"/>
    <w:rsid w:val="00C32C7F"/>
    <w:rsid w:val="00C34383"/>
    <w:rsid w:val="00C369C7"/>
    <w:rsid w:val="00C36B28"/>
    <w:rsid w:val="00C36DC8"/>
    <w:rsid w:val="00C41E81"/>
    <w:rsid w:val="00C429D4"/>
    <w:rsid w:val="00C42E51"/>
    <w:rsid w:val="00C42F2D"/>
    <w:rsid w:val="00C45D80"/>
    <w:rsid w:val="00C46191"/>
    <w:rsid w:val="00C5261E"/>
    <w:rsid w:val="00C526DB"/>
    <w:rsid w:val="00C5323C"/>
    <w:rsid w:val="00C56EC5"/>
    <w:rsid w:val="00C573B5"/>
    <w:rsid w:val="00C57A8E"/>
    <w:rsid w:val="00C60A8D"/>
    <w:rsid w:val="00C61357"/>
    <w:rsid w:val="00C61D18"/>
    <w:rsid w:val="00C635EF"/>
    <w:rsid w:val="00C63A27"/>
    <w:rsid w:val="00C63CAB"/>
    <w:rsid w:val="00C64782"/>
    <w:rsid w:val="00C64A9E"/>
    <w:rsid w:val="00C64F90"/>
    <w:rsid w:val="00C67DEE"/>
    <w:rsid w:val="00C70C5B"/>
    <w:rsid w:val="00C70E85"/>
    <w:rsid w:val="00C72F8C"/>
    <w:rsid w:val="00C73511"/>
    <w:rsid w:val="00C804F1"/>
    <w:rsid w:val="00C818FA"/>
    <w:rsid w:val="00C831D8"/>
    <w:rsid w:val="00C8412F"/>
    <w:rsid w:val="00C84656"/>
    <w:rsid w:val="00C90347"/>
    <w:rsid w:val="00C9099C"/>
    <w:rsid w:val="00C9204A"/>
    <w:rsid w:val="00C92AA4"/>
    <w:rsid w:val="00C93ABA"/>
    <w:rsid w:val="00C94056"/>
    <w:rsid w:val="00C96ECC"/>
    <w:rsid w:val="00CA089B"/>
    <w:rsid w:val="00CA3054"/>
    <w:rsid w:val="00CB0D16"/>
    <w:rsid w:val="00CB184F"/>
    <w:rsid w:val="00CB4A95"/>
    <w:rsid w:val="00CB557E"/>
    <w:rsid w:val="00CB62B9"/>
    <w:rsid w:val="00CB637F"/>
    <w:rsid w:val="00CB73D5"/>
    <w:rsid w:val="00CC0F1C"/>
    <w:rsid w:val="00CC12D3"/>
    <w:rsid w:val="00CC3244"/>
    <w:rsid w:val="00CC3415"/>
    <w:rsid w:val="00CC4013"/>
    <w:rsid w:val="00CC4705"/>
    <w:rsid w:val="00CC5765"/>
    <w:rsid w:val="00CC616A"/>
    <w:rsid w:val="00CC7AD2"/>
    <w:rsid w:val="00CD058D"/>
    <w:rsid w:val="00CD178E"/>
    <w:rsid w:val="00CD1AEF"/>
    <w:rsid w:val="00CD261C"/>
    <w:rsid w:val="00CD2D72"/>
    <w:rsid w:val="00CD31A3"/>
    <w:rsid w:val="00CD4594"/>
    <w:rsid w:val="00CD5EB0"/>
    <w:rsid w:val="00CD76EB"/>
    <w:rsid w:val="00CE007D"/>
    <w:rsid w:val="00CE0224"/>
    <w:rsid w:val="00CE0E05"/>
    <w:rsid w:val="00CE191A"/>
    <w:rsid w:val="00CE1A3E"/>
    <w:rsid w:val="00CE1A8E"/>
    <w:rsid w:val="00CE68EF"/>
    <w:rsid w:val="00CF30CB"/>
    <w:rsid w:val="00CF4477"/>
    <w:rsid w:val="00CF46A7"/>
    <w:rsid w:val="00CF53AE"/>
    <w:rsid w:val="00CF54AD"/>
    <w:rsid w:val="00CF7A90"/>
    <w:rsid w:val="00D02728"/>
    <w:rsid w:val="00D0310B"/>
    <w:rsid w:val="00D04ECB"/>
    <w:rsid w:val="00D10796"/>
    <w:rsid w:val="00D1672D"/>
    <w:rsid w:val="00D170D1"/>
    <w:rsid w:val="00D17372"/>
    <w:rsid w:val="00D20E4C"/>
    <w:rsid w:val="00D21D11"/>
    <w:rsid w:val="00D22C64"/>
    <w:rsid w:val="00D22CF0"/>
    <w:rsid w:val="00D240B2"/>
    <w:rsid w:val="00D25097"/>
    <w:rsid w:val="00D25D16"/>
    <w:rsid w:val="00D27775"/>
    <w:rsid w:val="00D306A5"/>
    <w:rsid w:val="00D314B5"/>
    <w:rsid w:val="00D31847"/>
    <w:rsid w:val="00D32486"/>
    <w:rsid w:val="00D32D87"/>
    <w:rsid w:val="00D35A86"/>
    <w:rsid w:val="00D40BDE"/>
    <w:rsid w:val="00D410CD"/>
    <w:rsid w:val="00D4306F"/>
    <w:rsid w:val="00D47956"/>
    <w:rsid w:val="00D53E9F"/>
    <w:rsid w:val="00D53F75"/>
    <w:rsid w:val="00D54851"/>
    <w:rsid w:val="00D54E52"/>
    <w:rsid w:val="00D56D2E"/>
    <w:rsid w:val="00D60980"/>
    <w:rsid w:val="00D65EFD"/>
    <w:rsid w:val="00D6775F"/>
    <w:rsid w:val="00D71B2E"/>
    <w:rsid w:val="00D72398"/>
    <w:rsid w:val="00D72C3E"/>
    <w:rsid w:val="00D744E3"/>
    <w:rsid w:val="00D7568C"/>
    <w:rsid w:val="00D770B5"/>
    <w:rsid w:val="00D81A91"/>
    <w:rsid w:val="00D846C3"/>
    <w:rsid w:val="00D84F09"/>
    <w:rsid w:val="00D8518D"/>
    <w:rsid w:val="00D85276"/>
    <w:rsid w:val="00D85C2F"/>
    <w:rsid w:val="00D86E37"/>
    <w:rsid w:val="00D87ADB"/>
    <w:rsid w:val="00D92185"/>
    <w:rsid w:val="00D92946"/>
    <w:rsid w:val="00D93A06"/>
    <w:rsid w:val="00D9434D"/>
    <w:rsid w:val="00D958F1"/>
    <w:rsid w:val="00D96ECA"/>
    <w:rsid w:val="00DA0F56"/>
    <w:rsid w:val="00DA64B6"/>
    <w:rsid w:val="00DA6745"/>
    <w:rsid w:val="00DA7645"/>
    <w:rsid w:val="00DB0B1E"/>
    <w:rsid w:val="00DB225A"/>
    <w:rsid w:val="00DB50EE"/>
    <w:rsid w:val="00DB6066"/>
    <w:rsid w:val="00DB66D1"/>
    <w:rsid w:val="00DC1A03"/>
    <w:rsid w:val="00DC24F0"/>
    <w:rsid w:val="00DC2C5E"/>
    <w:rsid w:val="00DC3D37"/>
    <w:rsid w:val="00DC4BAF"/>
    <w:rsid w:val="00DC587E"/>
    <w:rsid w:val="00DC667C"/>
    <w:rsid w:val="00DC6E09"/>
    <w:rsid w:val="00DD1159"/>
    <w:rsid w:val="00DD2485"/>
    <w:rsid w:val="00DD2E42"/>
    <w:rsid w:val="00DD307C"/>
    <w:rsid w:val="00DD325A"/>
    <w:rsid w:val="00DD3D4F"/>
    <w:rsid w:val="00DD59DA"/>
    <w:rsid w:val="00DD5E20"/>
    <w:rsid w:val="00DD6EB6"/>
    <w:rsid w:val="00DE0D2D"/>
    <w:rsid w:val="00DE3BC7"/>
    <w:rsid w:val="00DE5D7A"/>
    <w:rsid w:val="00DF0170"/>
    <w:rsid w:val="00DF05BA"/>
    <w:rsid w:val="00DF1114"/>
    <w:rsid w:val="00DF26D3"/>
    <w:rsid w:val="00DF39CD"/>
    <w:rsid w:val="00DF4082"/>
    <w:rsid w:val="00DF68E5"/>
    <w:rsid w:val="00E00B55"/>
    <w:rsid w:val="00E015CD"/>
    <w:rsid w:val="00E01FE4"/>
    <w:rsid w:val="00E058B0"/>
    <w:rsid w:val="00E05B22"/>
    <w:rsid w:val="00E05E20"/>
    <w:rsid w:val="00E10C4D"/>
    <w:rsid w:val="00E11BE0"/>
    <w:rsid w:val="00E14F42"/>
    <w:rsid w:val="00E16F43"/>
    <w:rsid w:val="00E20403"/>
    <w:rsid w:val="00E2128C"/>
    <w:rsid w:val="00E251DB"/>
    <w:rsid w:val="00E2658F"/>
    <w:rsid w:val="00E271B9"/>
    <w:rsid w:val="00E27591"/>
    <w:rsid w:val="00E31903"/>
    <w:rsid w:val="00E319F8"/>
    <w:rsid w:val="00E31A18"/>
    <w:rsid w:val="00E32F44"/>
    <w:rsid w:val="00E33DAC"/>
    <w:rsid w:val="00E35CA0"/>
    <w:rsid w:val="00E35E83"/>
    <w:rsid w:val="00E3704D"/>
    <w:rsid w:val="00E3764B"/>
    <w:rsid w:val="00E403BD"/>
    <w:rsid w:val="00E46FD3"/>
    <w:rsid w:val="00E513BD"/>
    <w:rsid w:val="00E52312"/>
    <w:rsid w:val="00E53DEE"/>
    <w:rsid w:val="00E56455"/>
    <w:rsid w:val="00E61253"/>
    <w:rsid w:val="00E61882"/>
    <w:rsid w:val="00E622BC"/>
    <w:rsid w:val="00E632DC"/>
    <w:rsid w:val="00E64D41"/>
    <w:rsid w:val="00E64E30"/>
    <w:rsid w:val="00E70DC8"/>
    <w:rsid w:val="00E71691"/>
    <w:rsid w:val="00E7425B"/>
    <w:rsid w:val="00E812B9"/>
    <w:rsid w:val="00E815FE"/>
    <w:rsid w:val="00E81758"/>
    <w:rsid w:val="00E8360F"/>
    <w:rsid w:val="00E839B8"/>
    <w:rsid w:val="00E86212"/>
    <w:rsid w:val="00E8625C"/>
    <w:rsid w:val="00E87E6B"/>
    <w:rsid w:val="00E90DFB"/>
    <w:rsid w:val="00E917EB"/>
    <w:rsid w:val="00E97130"/>
    <w:rsid w:val="00E9730F"/>
    <w:rsid w:val="00E978F8"/>
    <w:rsid w:val="00E97B86"/>
    <w:rsid w:val="00EA138C"/>
    <w:rsid w:val="00EA43DC"/>
    <w:rsid w:val="00EB0E60"/>
    <w:rsid w:val="00EB1A94"/>
    <w:rsid w:val="00EB3A3F"/>
    <w:rsid w:val="00EB5CCB"/>
    <w:rsid w:val="00EB66CF"/>
    <w:rsid w:val="00EB7D20"/>
    <w:rsid w:val="00EB7F9C"/>
    <w:rsid w:val="00EC147B"/>
    <w:rsid w:val="00EC347A"/>
    <w:rsid w:val="00EC6946"/>
    <w:rsid w:val="00ED1D98"/>
    <w:rsid w:val="00ED24C1"/>
    <w:rsid w:val="00ED30C7"/>
    <w:rsid w:val="00ED494D"/>
    <w:rsid w:val="00ED4C1D"/>
    <w:rsid w:val="00ED5606"/>
    <w:rsid w:val="00ED5889"/>
    <w:rsid w:val="00ED5C22"/>
    <w:rsid w:val="00ED75FC"/>
    <w:rsid w:val="00EE03ED"/>
    <w:rsid w:val="00EE1860"/>
    <w:rsid w:val="00EE2022"/>
    <w:rsid w:val="00EE3C23"/>
    <w:rsid w:val="00EE76D8"/>
    <w:rsid w:val="00EF5587"/>
    <w:rsid w:val="00EF6BA2"/>
    <w:rsid w:val="00EF7C38"/>
    <w:rsid w:val="00F01210"/>
    <w:rsid w:val="00F01904"/>
    <w:rsid w:val="00F0329E"/>
    <w:rsid w:val="00F03C08"/>
    <w:rsid w:val="00F0431B"/>
    <w:rsid w:val="00F044C7"/>
    <w:rsid w:val="00F04562"/>
    <w:rsid w:val="00F04D7E"/>
    <w:rsid w:val="00F07056"/>
    <w:rsid w:val="00F119C0"/>
    <w:rsid w:val="00F12A16"/>
    <w:rsid w:val="00F1568A"/>
    <w:rsid w:val="00F17264"/>
    <w:rsid w:val="00F207ED"/>
    <w:rsid w:val="00F260F8"/>
    <w:rsid w:val="00F266CB"/>
    <w:rsid w:val="00F26ACC"/>
    <w:rsid w:val="00F27673"/>
    <w:rsid w:val="00F32F85"/>
    <w:rsid w:val="00F33459"/>
    <w:rsid w:val="00F3357B"/>
    <w:rsid w:val="00F33729"/>
    <w:rsid w:val="00F33ED9"/>
    <w:rsid w:val="00F405BD"/>
    <w:rsid w:val="00F45B45"/>
    <w:rsid w:val="00F45C96"/>
    <w:rsid w:val="00F45EDF"/>
    <w:rsid w:val="00F47730"/>
    <w:rsid w:val="00F5030C"/>
    <w:rsid w:val="00F512FC"/>
    <w:rsid w:val="00F538E3"/>
    <w:rsid w:val="00F53A80"/>
    <w:rsid w:val="00F53A90"/>
    <w:rsid w:val="00F56A13"/>
    <w:rsid w:val="00F56A2D"/>
    <w:rsid w:val="00F61185"/>
    <w:rsid w:val="00F61611"/>
    <w:rsid w:val="00F644D4"/>
    <w:rsid w:val="00F6585C"/>
    <w:rsid w:val="00F70C6E"/>
    <w:rsid w:val="00F71E73"/>
    <w:rsid w:val="00F7348B"/>
    <w:rsid w:val="00F755CF"/>
    <w:rsid w:val="00F80F5B"/>
    <w:rsid w:val="00F81ABE"/>
    <w:rsid w:val="00F83649"/>
    <w:rsid w:val="00F83CB5"/>
    <w:rsid w:val="00F857C6"/>
    <w:rsid w:val="00F91F67"/>
    <w:rsid w:val="00F937D6"/>
    <w:rsid w:val="00F9705B"/>
    <w:rsid w:val="00F97C7A"/>
    <w:rsid w:val="00FA0CA4"/>
    <w:rsid w:val="00FB05D4"/>
    <w:rsid w:val="00FB0F00"/>
    <w:rsid w:val="00FB2876"/>
    <w:rsid w:val="00FB3B60"/>
    <w:rsid w:val="00FB4944"/>
    <w:rsid w:val="00FB63C3"/>
    <w:rsid w:val="00FC07D9"/>
    <w:rsid w:val="00FC3155"/>
    <w:rsid w:val="00FC419F"/>
    <w:rsid w:val="00FC41B5"/>
    <w:rsid w:val="00FC4AC1"/>
    <w:rsid w:val="00FC6DE8"/>
    <w:rsid w:val="00FC7435"/>
    <w:rsid w:val="00FD0A6B"/>
    <w:rsid w:val="00FD3BD7"/>
    <w:rsid w:val="00FD679F"/>
    <w:rsid w:val="00FD6BA3"/>
    <w:rsid w:val="00FE32CB"/>
    <w:rsid w:val="00FE6525"/>
    <w:rsid w:val="00FF0B9D"/>
    <w:rsid w:val="00FF3944"/>
    <w:rsid w:val="00FF6678"/>
    <w:rsid w:val="00FF6A91"/>
    <w:rsid w:val="00FF769A"/>
    <w:rsid w:val="00FF7B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4E"/>
    <w:rPr>
      <w:rFonts w:ascii="Arial" w:hAnsi="Arial"/>
    </w:rPr>
  </w:style>
  <w:style w:type="paragraph" w:styleId="Titre1">
    <w:name w:val="heading 1"/>
    <w:basedOn w:val="Normal"/>
    <w:next w:val="Normal"/>
    <w:qFormat/>
    <w:rsid w:val="008463AD"/>
    <w:pPr>
      <w:keepNext/>
      <w:spacing w:before="240" w:after="60"/>
      <w:outlineLvl w:val="0"/>
    </w:pPr>
    <w:rPr>
      <w:rFonts w:cs="Arial"/>
      <w:b/>
      <w:bCs/>
      <w:kern w:val="32"/>
      <w:sz w:val="32"/>
      <w:szCs w:val="32"/>
    </w:rPr>
  </w:style>
  <w:style w:type="paragraph" w:styleId="Titre2">
    <w:name w:val="heading 2"/>
    <w:basedOn w:val="Normal"/>
    <w:next w:val="Normal"/>
    <w:qFormat/>
    <w:rsid w:val="008463AD"/>
    <w:pPr>
      <w:keepNext/>
      <w:spacing w:before="240" w:after="60"/>
      <w:outlineLvl w:val="1"/>
    </w:pPr>
    <w:rPr>
      <w:rFonts w:cs="Arial"/>
      <w:b/>
      <w:bCs/>
      <w:i/>
      <w:iCs/>
      <w:sz w:val="28"/>
      <w:szCs w:val="28"/>
    </w:rPr>
  </w:style>
  <w:style w:type="paragraph" w:styleId="Titre3">
    <w:name w:val="heading 3"/>
    <w:basedOn w:val="Normal"/>
    <w:next w:val="Normal"/>
    <w:qFormat/>
    <w:rsid w:val="008463AD"/>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D75D2"/>
    <w:pPr>
      <w:tabs>
        <w:tab w:val="center" w:pos="4536"/>
        <w:tab w:val="right" w:pos="9072"/>
      </w:tabs>
    </w:pPr>
    <w:rPr>
      <w:rFonts w:ascii="Times New Roman" w:hAnsi="Times New Roman"/>
    </w:rPr>
  </w:style>
  <w:style w:type="character" w:styleId="Lienhypertexte">
    <w:name w:val="Hyperlink"/>
    <w:basedOn w:val="Policepardfaut"/>
    <w:uiPriority w:val="99"/>
    <w:rsid w:val="009D75D2"/>
    <w:rPr>
      <w:strike w:val="0"/>
      <w:dstrike w:val="0"/>
      <w:color w:val="0000FF"/>
      <w:u w:val="none"/>
      <w:effect w:val="none"/>
    </w:rPr>
  </w:style>
  <w:style w:type="paragraph" w:customStyle="1" w:styleId="Style1">
    <w:name w:val="Style1"/>
    <w:basedOn w:val="Normal"/>
    <w:rsid w:val="009D75D2"/>
    <w:pPr>
      <w:numPr>
        <w:numId w:val="1"/>
      </w:numPr>
      <w:spacing w:line="24" w:lineRule="atLeast"/>
    </w:pPr>
    <w:rPr>
      <w:rFonts w:ascii="Century Gothic" w:hAnsi="Century Gothic" w:cs="Arial"/>
      <w:color w:val="C34045"/>
      <w:spacing w:val="-20"/>
      <w:sz w:val="36"/>
      <w:szCs w:val="36"/>
    </w:rPr>
  </w:style>
  <w:style w:type="paragraph" w:customStyle="1" w:styleId="Anne1">
    <w:name w:val="Anne1"/>
    <w:basedOn w:val="Normal"/>
    <w:link w:val="Anne1Car"/>
    <w:rsid w:val="009D75D2"/>
    <w:pPr>
      <w:numPr>
        <w:numId w:val="2"/>
      </w:numPr>
      <w:spacing w:line="24" w:lineRule="atLeast"/>
    </w:pPr>
    <w:rPr>
      <w:rFonts w:ascii="Century Gothic" w:hAnsi="Century Gothic"/>
      <w:color w:val="C34045"/>
      <w:spacing w:val="-20"/>
      <w:sz w:val="36"/>
      <w:szCs w:val="52"/>
    </w:rPr>
  </w:style>
  <w:style w:type="paragraph" w:customStyle="1" w:styleId="Anne2">
    <w:name w:val="Anne2"/>
    <w:basedOn w:val="Normal"/>
    <w:rsid w:val="009A38A5"/>
    <w:pPr>
      <w:numPr>
        <w:ilvl w:val="1"/>
        <w:numId w:val="4"/>
      </w:numPr>
      <w:spacing w:line="24" w:lineRule="atLeast"/>
      <w:jc w:val="both"/>
    </w:pPr>
    <w:rPr>
      <w:rFonts w:ascii="Calibri" w:hAnsi="Calibri" w:cs="Arial"/>
      <w:color w:val="557589"/>
      <w:sz w:val="32"/>
      <w:szCs w:val="32"/>
    </w:rPr>
  </w:style>
  <w:style w:type="paragraph" w:customStyle="1" w:styleId="Anne">
    <w:name w:val="Anne"/>
    <w:basedOn w:val="Anne1"/>
    <w:link w:val="AnneCar"/>
    <w:rsid w:val="009D75D2"/>
    <w:pPr>
      <w:numPr>
        <w:numId w:val="0"/>
      </w:numPr>
    </w:pPr>
    <w:rPr>
      <w:szCs w:val="20"/>
    </w:rPr>
  </w:style>
  <w:style w:type="paragraph" w:styleId="TM1">
    <w:name w:val="toc 1"/>
    <w:basedOn w:val="Contrat1"/>
    <w:next w:val="Normal"/>
    <w:autoRedefine/>
    <w:uiPriority w:val="39"/>
    <w:qFormat/>
    <w:rsid w:val="001C0B95"/>
    <w:pPr>
      <w:numPr>
        <w:numId w:val="0"/>
      </w:numPr>
      <w:tabs>
        <w:tab w:val="left" w:pos="340"/>
        <w:tab w:val="right" w:leader="dot" w:pos="8789"/>
      </w:tabs>
      <w:spacing w:after="120" w:line="200" w:lineRule="exact"/>
    </w:pPr>
    <w:rPr>
      <w:bCs/>
      <w:caps/>
      <w:noProof/>
      <w:color w:val="333333"/>
      <w:sz w:val="24"/>
      <w:szCs w:val="24"/>
    </w:rPr>
  </w:style>
  <w:style w:type="paragraph" w:styleId="TM2">
    <w:name w:val="toc 2"/>
    <w:basedOn w:val="Contrat2"/>
    <w:next w:val="Normal"/>
    <w:autoRedefine/>
    <w:uiPriority w:val="39"/>
    <w:qFormat/>
    <w:rsid w:val="00746646"/>
    <w:pPr>
      <w:numPr>
        <w:ilvl w:val="0"/>
        <w:numId w:val="0"/>
      </w:numPr>
      <w:tabs>
        <w:tab w:val="left" w:pos="540"/>
        <w:tab w:val="right" w:leader="dot" w:pos="8789"/>
      </w:tabs>
      <w:spacing w:before="120" w:after="60" w:line="180" w:lineRule="exact"/>
      <w:ind w:left="215"/>
    </w:pPr>
    <w:rPr>
      <w:iCs/>
      <w:sz w:val="22"/>
      <w:szCs w:val="22"/>
    </w:rPr>
  </w:style>
  <w:style w:type="character" w:customStyle="1" w:styleId="Anne1Car">
    <w:name w:val="Anne1 Car"/>
    <w:basedOn w:val="Policepardfaut"/>
    <w:link w:val="Anne1"/>
    <w:rsid w:val="009D75D2"/>
    <w:rPr>
      <w:rFonts w:ascii="Century Gothic" w:hAnsi="Century Gothic"/>
      <w:color w:val="C34045"/>
      <w:spacing w:val="-20"/>
      <w:sz w:val="36"/>
      <w:szCs w:val="52"/>
      <w:lang w:val="fr-FR" w:eastAsia="fr-FR" w:bidi="ar-SA"/>
    </w:rPr>
  </w:style>
  <w:style w:type="character" w:customStyle="1" w:styleId="AnneCar">
    <w:name w:val="Anne Car"/>
    <w:basedOn w:val="Anne1Car"/>
    <w:link w:val="Anne"/>
    <w:rsid w:val="009D75D2"/>
    <w:rPr>
      <w:rFonts w:ascii="Century Gothic" w:hAnsi="Century Gothic"/>
      <w:color w:val="C34045"/>
      <w:spacing w:val="-20"/>
      <w:sz w:val="36"/>
      <w:szCs w:val="52"/>
      <w:lang w:val="fr-FR" w:eastAsia="fr-FR" w:bidi="ar-SA"/>
    </w:rPr>
  </w:style>
  <w:style w:type="paragraph" w:styleId="Commentaire">
    <w:name w:val="annotation text"/>
    <w:basedOn w:val="Normal"/>
    <w:link w:val="CommentaireCar"/>
    <w:uiPriority w:val="99"/>
    <w:semiHidden/>
    <w:rsid w:val="009D75D2"/>
  </w:style>
  <w:style w:type="paragraph" w:styleId="Pieddepage">
    <w:name w:val="footer"/>
    <w:basedOn w:val="Normal"/>
    <w:rsid w:val="009D75D2"/>
    <w:pPr>
      <w:tabs>
        <w:tab w:val="center" w:pos="4536"/>
        <w:tab w:val="right" w:pos="9072"/>
      </w:tabs>
    </w:pPr>
  </w:style>
  <w:style w:type="paragraph" w:customStyle="1" w:styleId="StyleAnne1Automatique">
    <w:name w:val="Style Anne1 + Automatique"/>
    <w:basedOn w:val="Anne1"/>
    <w:rsid w:val="009A38A5"/>
    <w:rPr>
      <w:color w:val="auto"/>
    </w:rPr>
  </w:style>
  <w:style w:type="paragraph" w:customStyle="1" w:styleId="Contrat1">
    <w:name w:val="Contrat 1"/>
    <w:basedOn w:val="Anne1"/>
    <w:rsid w:val="00CA3054"/>
    <w:pPr>
      <w:numPr>
        <w:numId w:val="4"/>
      </w:numPr>
      <w:spacing w:before="240" w:after="240"/>
    </w:pPr>
    <w:rPr>
      <w:rFonts w:ascii="Calibri" w:hAnsi="Calibri"/>
      <w:color w:val="auto"/>
      <w:spacing w:val="0"/>
      <w:sz w:val="32"/>
    </w:rPr>
  </w:style>
  <w:style w:type="paragraph" w:customStyle="1" w:styleId="Contrat2">
    <w:name w:val="Contrat2"/>
    <w:basedOn w:val="Anne2"/>
    <w:uiPriority w:val="99"/>
    <w:rsid w:val="00327014"/>
    <w:pPr>
      <w:spacing w:before="360" w:after="240"/>
      <w:jc w:val="left"/>
    </w:pPr>
    <w:rPr>
      <w:color w:val="auto"/>
      <w:sz w:val="24"/>
      <w:szCs w:val="24"/>
    </w:rPr>
  </w:style>
  <w:style w:type="paragraph" w:customStyle="1" w:styleId="Contrattexte">
    <w:name w:val="Contrat texte"/>
    <w:basedOn w:val="Normal"/>
    <w:rsid w:val="00ED4C1D"/>
    <w:pPr>
      <w:spacing w:after="120"/>
      <w:jc w:val="both"/>
    </w:pPr>
    <w:rPr>
      <w:rFonts w:ascii="Calibri" w:hAnsi="Calibri"/>
    </w:rPr>
  </w:style>
  <w:style w:type="paragraph" w:customStyle="1" w:styleId="Contrat3">
    <w:name w:val="Contrat3"/>
    <w:basedOn w:val="Anne2"/>
    <w:uiPriority w:val="99"/>
    <w:rsid w:val="008463AD"/>
    <w:pPr>
      <w:numPr>
        <w:ilvl w:val="2"/>
      </w:numPr>
      <w:tabs>
        <w:tab w:val="clear" w:pos="1146"/>
        <w:tab w:val="num" w:pos="862"/>
      </w:tabs>
      <w:spacing w:after="120"/>
      <w:ind w:left="862"/>
    </w:pPr>
    <w:rPr>
      <w:color w:val="auto"/>
      <w:sz w:val="20"/>
      <w:szCs w:val="20"/>
      <w:u w:val="single"/>
    </w:rPr>
  </w:style>
  <w:style w:type="table" w:styleId="Grilledutableau">
    <w:name w:val="Table Grid"/>
    <w:basedOn w:val="TableauNormal"/>
    <w:uiPriority w:val="59"/>
    <w:rsid w:val="0032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F2A8F"/>
  </w:style>
  <w:style w:type="paragraph" w:styleId="Textedebulles">
    <w:name w:val="Balloon Text"/>
    <w:basedOn w:val="Normal"/>
    <w:semiHidden/>
    <w:rsid w:val="0081498B"/>
    <w:rPr>
      <w:rFonts w:ascii="Tahoma" w:hAnsi="Tahoma" w:cs="Tahoma"/>
      <w:sz w:val="16"/>
      <w:szCs w:val="16"/>
    </w:rPr>
  </w:style>
  <w:style w:type="paragraph" w:styleId="TM3">
    <w:name w:val="toc 3"/>
    <w:basedOn w:val="Contrat3"/>
    <w:next w:val="Normal"/>
    <w:autoRedefine/>
    <w:uiPriority w:val="39"/>
    <w:qFormat/>
    <w:rsid w:val="00746646"/>
    <w:pPr>
      <w:numPr>
        <w:ilvl w:val="0"/>
        <w:numId w:val="0"/>
      </w:numPr>
      <w:tabs>
        <w:tab w:val="left" w:pos="540"/>
        <w:tab w:val="right" w:leader="dot" w:pos="8789"/>
      </w:tabs>
      <w:spacing w:after="60" w:line="200" w:lineRule="exact"/>
      <w:ind w:left="448"/>
    </w:pPr>
    <w:rPr>
      <w:sz w:val="18"/>
      <w:szCs w:val="18"/>
      <w:u w:val="none"/>
    </w:rPr>
  </w:style>
  <w:style w:type="character" w:styleId="Marquedecommentaire">
    <w:name w:val="annotation reference"/>
    <w:basedOn w:val="Policepardfaut"/>
    <w:rsid w:val="0013143A"/>
    <w:rPr>
      <w:sz w:val="16"/>
      <w:szCs w:val="16"/>
    </w:rPr>
  </w:style>
  <w:style w:type="paragraph" w:styleId="Objetducommentaire">
    <w:name w:val="annotation subject"/>
    <w:basedOn w:val="Commentaire"/>
    <w:next w:val="Commentaire"/>
    <w:semiHidden/>
    <w:rsid w:val="0013143A"/>
    <w:rPr>
      <w:b/>
      <w:bCs/>
    </w:rPr>
  </w:style>
  <w:style w:type="character" w:customStyle="1" w:styleId="st1">
    <w:name w:val="st1"/>
    <w:basedOn w:val="Policepardfaut"/>
    <w:rsid w:val="00620EFC"/>
  </w:style>
  <w:style w:type="paragraph" w:customStyle="1" w:styleId="Default">
    <w:name w:val="Default"/>
    <w:rsid w:val="00C3142A"/>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rsid w:val="007A7EDA"/>
  </w:style>
  <w:style w:type="character" w:styleId="Appelnotedebasdep">
    <w:name w:val="footnote reference"/>
    <w:basedOn w:val="Policepardfaut"/>
    <w:uiPriority w:val="99"/>
    <w:semiHidden/>
    <w:rsid w:val="007A7EDA"/>
    <w:rPr>
      <w:vertAlign w:val="superscript"/>
    </w:rPr>
  </w:style>
  <w:style w:type="character" w:customStyle="1" w:styleId="CommentaireCar">
    <w:name w:val="Commentaire Car"/>
    <w:basedOn w:val="Policepardfaut"/>
    <w:link w:val="Commentaire"/>
    <w:uiPriority w:val="99"/>
    <w:semiHidden/>
    <w:locked/>
    <w:rsid w:val="00547AEF"/>
    <w:rPr>
      <w:rFonts w:ascii="Arial" w:hAnsi="Arial"/>
    </w:rPr>
  </w:style>
  <w:style w:type="character" w:styleId="lev">
    <w:name w:val="Strong"/>
    <w:basedOn w:val="Policepardfaut"/>
    <w:uiPriority w:val="22"/>
    <w:qFormat/>
    <w:rsid w:val="00671A51"/>
    <w:rPr>
      <w:b/>
      <w:bCs/>
    </w:rPr>
  </w:style>
  <w:style w:type="character" w:styleId="Lienhypertextesuivivisit">
    <w:name w:val="FollowedHyperlink"/>
    <w:basedOn w:val="Policepardfaut"/>
    <w:rsid w:val="002C5812"/>
    <w:rPr>
      <w:color w:val="800080" w:themeColor="followedHyperlink"/>
      <w:u w:val="single"/>
    </w:rPr>
  </w:style>
  <w:style w:type="paragraph" w:styleId="TM4">
    <w:name w:val="toc 4"/>
    <w:basedOn w:val="Normal"/>
    <w:next w:val="Normal"/>
    <w:autoRedefine/>
    <w:uiPriority w:val="39"/>
    <w:unhideWhenUsed/>
    <w:rsid w:val="00F26ACC"/>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F26ACC"/>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F26ACC"/>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F26ACC"/>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F26ACC"/>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F26ACC"/>
    <w:pPr>
      <w:spacing w:after="100" w:line="276" w:lineRule="auto"/>
      <w:ind w:left="1760"/>
    </w:pPr>
    <w:rPr>
      <w:rFonts w:asciiTheme="minorHAnsi" w:eastAsiaTheme="minorEastAsia" w:hAnsiTheme="minorHAnsi" w:cstheme="minorBidi"/>
      <w:sz w:val="22"/>
      <w:szCs w:val="22"/>
    </w:rPr>
  </w:style>
  <w:style w:type="paragraph" w:styleId="Paragraphedeliste">
    <w:name w:val="List Paragraph"/>
    <w:basedOn w:val="Normal"/>
    <w:uiPriority w:val="34"/>
    <w:qFormat/>
    <w:rsid w:val="0082297F"/>
    <w:pPr>
      <w:ind w:left="720"/>
      <w:contextualSpacing/>
    </w:pPr>
  </w:style>
  <w:style w:type="character" w:customStyle="1" w:styleId="NotedebasdepageCar">
    <w:name w:val="Note de bas de page Car"/>
    <w:basedOn w:val="Policepardfaut"/>
    <w:link w:val="Notedebasdepage"/>
    <w:uiPriority w:val="99"/>
    <w:semiHidden/>
    <w:rsid w:val="0000384B"/>
    <w:rPr>
      <w:rFonts w:ascii="Arial" w:hAnsi="Arial"/>
    </w:rPr>
  </w:style>
  <w:style w:type="paragraph" w:styleId="Rvision">
    <w:name w:val="Revision"/>
    <w:hidden/>
    <w:uiPriority w:val="99"/>
    <w:semiHidden/>
    <w:rsid w:val="002B295E"/>
    <w:rPr>
      <w:rFonts w:ascii="Arial" w:hAnsi="Arial"/>
    </w:rPr>
  </w:style>
  <w:style w:type="paragraph" w:styleId="En-ttedetabledesmatires">
    <w:name w:val="TOC Heading"/>
    <w:basedOn w:val="Titre1"/>
    <w:next w:val="Normal"/>
    <w:uiPriority w:val="39"/>
    <w:semiHidden/>
    <w:unhideWhenUsed/>
    <w:qFormat/>
    <w:rsid w:val="000252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adresse">
    <w:name w:val="adresse"/>
    <w:basedOn w:val="Normal"/>
    <w:rsid w:val="004475FB"/>
    <w:pPr>
      <w:spacing w:before="100" w:beforeAutospacing="1" w:after="100" w:afterAutospacing="1"/>
    </w:pPr>
    <w:rPr>
      <w:rFonts w:ascii="Times New Roman" w:hAnsi="Times New Roman"/>
      <w:sz w:val="24"/>
      <w:szCs w:val="24"/>
    </w:rPr>
  </w:style>
  <w:style w:type="character" w:customStyle="1" w:styleId="En-tteCar">
    <w:name w:val="En-tête Car"/>
    <w:basedOn w:val="Policepardfaut"/>
    <w:link w:val="En-tte"/>
    <w:uiPriority w:val="99"/>
    <w:rsid w:val="00885EDA"/>
  </w:style>
  <w:style w:type="character" w:customStyle="1" w:styleId="CharacterStyle5">
    <w:name w:val="Character Style 5"/>
    <w:uiPriority w:val="99"/>
    <w:rsid w:val="005D2786"/>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4E"/>
    <w:rPr>
      <w:rFonts w:ascii="Arial" w:hAnsi="Arial"/>
    </w:rPr>
  </w:style>
  <w:style w:type="paragraph" w:styleId="Titre1">
    <w:name w:val="heading 1"/>
    <w:basedOn w:val="Normal"/>
    <w:next w:val="Normal"/>
    <w:qFormat/>
    <w:rsid w:val="008463AD"/>
    <w:pPr>
      <w:keepNext/>
      <w:spacing w:before="240" w:after="60"/>
      <w:outlineLvl w:val="0"/>
    </w:pPr>
    <w:rPr>
      <w:rFonts w:cs="Arial"/>
      <w:b/>
      <w:bCs/>
      <w:kern w:val="32"/>
      <w:sz w:val="32"/>
      <w:szCs w:val="32"/>
    </w:rPr>
  </w:style>
  <w:style w:type="paragraph" w:styleId="Titre2">
    <w:name w:val="heading 2"/>
    <w:basedOn w:val="Normal"/>
    <w:next w:val="Normal"/>
    <w:qFormat/>
    <w:rsid w:val="008463AD"/>
    <w:pPr>
      <w:keepNext/>
      <w:spacing w:before="240" w:after="60"/>
      <w:outlineLvl w:val="1"/>
    </w:pPr>
    <w:rPr>
      <w:rFonts w:cs="Arial"/>
      <w:b/>
      <w:bCs/>
      <w:i/>
      <w:iCs/>
      <w:sz w:val="28"/>
      <w:szCs w:val="28"/>
    </w:rPr>
  </w:style>
  <w:style w:type="paragraph" w:styleId="Titre3">
    <w:name w:val="heading 3"/>
    <w:basedOn w:val="Normal"/>
    <w:next w:val="Normal"/>
    <w:qFormat/>
    <w:rsid w:val="008463AD"/>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D75D2"/>
    <w:pPr>
      <w:tabs>
        <w:tab w:val="center" w:pos="4536"/>
        <w:tab w:val="right" w:pos="9072"/>
      </w:tabs>
    </w:pPr>
    <w:rPr>
      <w:rFonts w:ascii="Times New Roman" w:hAnsi="Times New Roman"/>
    </w:rPr>
  </w:style>
  <w:style w:type="character" w:styleId="Lienhypertexte">
    <w:name w:val="Hyperlink"/>
    <w:basedOn w:val="Policepardfaut"/>
    <w:uiPriority w:val="99"/>
    <w:rsid w:val="009D75D2"/>
    <w:rPr>
      <w:strike w:val="0"/>
      <w:dstrike w:val="0"/>
      <w:color w:val="0000FF"/>
      <w:u w:val="none"/>
      <w:effect w:val="none"/>
    </w:rPr>
  </w:style>
  <w:style w:type="paragraph" w:customStyle="1" w:styleId="Style1">
    <w:name w:val="Style1"/>
    <w:basedOn w:val="Normal"/>
    <w:rsid w:val="009D75D2"/>
    <w:pPr>
      <w:numPr>
        <w:numId w:val="1"/>
      </w:numPr>
      <w:spacing w:line="24" w:lineRule="atLeast"/>
    </w:pPr>
    <w:rPr>
      <w:rFonts w:ascii="Century Gothic" w:hAnsi="Century Gothic" w:cs="Arial"/>
      <w:color w:val="C34045"/>
      <w:spacing w:val="-20"/>
      <w:sz w:val="36"/>
      <w:szCs w:val="36"/>
    </w:rPr>
  </w:style>
  <w:style w:type="paragraph" w:customStyle="1" w:styleId="Anne1">
    <w:name w:val="Anne1"/>
    <w:basedOn w:val="Normal"/>
    <w:link w:val="Anne1Car"/>
    <w:rsid w:val="009D75D2"/>
    <w:pPr>
      <w:numPr>
        <w:numId w:val="2"/>
      </w:numPr>
      <w:spacing w:line="24" w:lineRule="atLeast"/>
    </w:pPr>
    <w:rPr>
      <w:rFonts w:ascii="Century Gothic" w:hAnsi="Century Gothic"/>
      <w:color w:val="C34045"/>
      <w:spacing w:val="-20"/>
      <w:sz w:val="36"/>
      <w:szCs w:val="52"/>
    </w:rPr>
  </w:style>
  <w:style w:type="paragraph" w:customStyle="1" w:styleId="Anne2">
    <w:name w:val="Anne2"/>
    <w:basedOn w:val="Normal"/>
    <w:rsid w:val="009A38A5"/>
    <w:pPr>
      <w:numPr>
        <w:ilvl w:val="1"/>
        <w:numId w:val="4"/>
      </w:numPr>
      <w:spacing w:line="24" w:lineRule="atLeast"/>
      <w:jc w:val="both"/>
    </w:pPr>
    <w:rPr>
      <w:rFonts w:ascii="Calibri" w:hAnsi="Calibri" w:cs="Arial"/>
      <w:color w:val="557589"/>
      <w:sz w:val="32"/>
      <w:szCs w:val="32"/>
    </w:rPr>
  </w:style>
  <w:style w:type="paragraph" w:customStyle="1" w:styleId="Anne">
    <w:name w:val="Anne"/>
    <w:basedOn w:val="Anne1"/>
    <w:link w:val="AnneCar"/>
    <w:rsid w:val="009D75D2"/>
    <w:pPr>
      <w:numPr>
        <w:numId w:val="0"/>
      </w:numPr>
    </w:pPr>
    <w:rPr>
      <w:szCs w:val="20"/>
    </w:rPr>
  </w:style>
  <w:style w:type="paragraph" w:styleId="TM1">
    <w:name w:val="toc 1"/>
    <w:basedOn w:val="Contrat1"/>
    <w:next w:val="Normal"/>
    <w:autoRedefine/>
    <w:uiPriority w:val="39"/>
    <w:qFormat/>
    <w:rsid w:val="001C0B95"/>
    <w:pPr>
      <w:numPr>
        <w:numId w:val="0"/>
      </w:numPr>
      <w:tabs>
        <w:tab w:val="left" w:pos="340"/>
        <w:tab w:val="right" w:leader="dot" w:pos="8789"/>
      </w:tabs>
      <w:spacing w:after="120" w:line="200" w:lineRule="exact"/>
    </w:pPr>
    <w:rPr>
      <w:bCs/>
      <w:caps/>
      <w:noProof/>
      <w:color w:val="333333"/>
      <w:sz w:val="24"/>
      <w:szCs w:val="24"/>
    </w:rPr>
  </w:style>
  <w:style w:type="paragraph" w:styleId="TM2">
    <w:name w:val="toc 2"/>
    <w:basedOn w:val="Contrat2"/>
    <w:next w:val="Normal"/>
    <w:autoRedefine/>
    <w:uiPriority w:val="39"/>
    <w:qFormat/>
    <w:rsid w:val="00746646"/>
    <w:pPr>
      <w:numPr>
        <w:ilvl w:val="0"/>
        <w:numId w:val="0"/>
      </w:numPr>
      <w:tabs>
        <w:tab w:val="left" w:pos="540"/>
        <w:tab w:val="right" w:leader="dot" w:pos="8789"/>
      </w:tabs>
      <w:spacing w:before="120" w:after="60" w:line="180" w:lineRule="exact"/>
      <w:ind w:left="215"/>
    </w:pPr>
    <w:rPr>
      <w:iCs/>
      <w:sz w:val="22"/>
      <w:szCs w:val="22"/>
    </w:rPr>
  </w:style>
  <w:style w:type="character" w:customStyle="1" w:styleId="Anne1Car">
    <w:name w:val="Anne1 Car"/>
    <w:basedOn w:val="Policepardfaut"/>
    <w:link w:val="Anne1"/>
    <w:rsid w:val="009D75D2"/>
    <w:rPr>
      <w:rFonts w:ascii="Century Gothic" w:hAnsi="Century Gothic"/>
      <w:color w:val="C34045"/>
      <w:spacing w:val="-20"/>
      <w:sz w:val="36"/>
      <w:szCs w:val="52"/>
      <w:lang w:val="fr-FR" w:eastAsia="fr-FR" w:bidi="ar-SA"/>
    </w:rPr>
  </w:style>
  <w:style w:type="character" w:customStyle="1" w:styleId="AnneCar">
    <w:name w:val="Anne Car"/>
    <w:basedOn w:val="Anne1Car"/>
    <w:link w:val="Anne"/>
    <w:rsid w:val="009D75D2"/>
    <w:rPr>
      <w:rFonts w:ascii="Century Gothic" w:hAnsi="Century Gothic"/>
      <w:color w:val="C34045"/>
      <w:spacing w:val="-20"/>
      <w:sz w:val="36"/>
      <w:szCs w:val="52"/>
      <w:lang w:val="fr-FR" w:eastAsia="fr-FR" w:bidi="ar-SA"/>
    </w:rPr>
  </w:style>
  <w:style w:type="paragraph" w:styleId="Commentaire">
    <w:name w:val="annotation text"/>
    <w:basedOn w:val="Normal"/>
    <w:link w:val="CommentaireCar"/>
    <w:uiPriority w:val="99"/>
    <w:semiHidden/>
    <w:rsid w:val="009D75D2"/>
  </w:style>
  <w:style w:type="paragraph" w:styleId="Pieddepage">
    <w:name w:val="footer"/>
    <w:basedOn w:val="Normal"/>
    <w:rsid w:val="009D75D2"/>
    <w:pPr>
      <w:tabs>
        <w:tab w:val="center" w:pos="4536"/>
        <w:tab w:val="right" w:pos="9072"/>
      </w:tabs>
    </w:pPr>
  </w:style>
  <w:style w:type="paragraph" w:customStyle="1" w:styleId="StyleAnne1Automatique">
    <w:name w:val="Style Anne1 + Automatique"/>
    <w:basedOn w:val="Anne1"/>
    <w:rsid w:val="009A38A5"/>
    <w:rPr>
      <w:color w:val="auto"/>
    </w:rPr>
  </w:style>
  <w:style w:type="paragraph" w:customStyle="1" w:styleId="Contrat1">
    <w:name w:val="Contrat 1"/>
    <w:basedOn w:val="Anne1"/>
    <w:rsid w:val="00CA3054"/>
    <w:pPr>
      <w:numPr>
        <w:numId w:val="4"/>
      </w:numPr>
      <w:spacing w:before="240" w:after="240"/>
    </w:pPr>
    <w:rPr>
      <w:rFonts w:ascii="Calibri" w:hAnsi="Calibri"/>
      <w:color w:val="auto"/>
      <w:spacing w:val="0"/>
      <w:sz w:val="32"/>
    </w:rPr>
  </w:style>
  <w:style w:type="paragraph" w:customStyle="1" w:styleId="Contrat2">
    <w:name w:val="Contrat2"/>
    <w:basedOn w:val="Anne2"/>
    <w:uiPriority w:val="99"/>
    <w:rsid w:val="00327014"/>
    <w:pPr>
      <w:spacing w:before="360" w:after="240"/>
      <w:jc w:val="left"/>
    </w:pPr>
    <w:rPr>
      <w:color w:val="auto"/>
      <w:sz w:val="24"/>
      <w:szCs w:val="24"/>
    </w:rPr>
  </w:style>
  <w:style w:type="paragraph" w:customStyle="1" w:styleId="Contrattexte">
    <w:name w:val="Contrat texte"/>
    <w:basedOn w:val="Normal"/>
    <w:rsid w:val="00ED4C1D"/>
    <w:pPr>
      <w:spacing w:after="120"/>
      <w:jc w:val="both"/>
    </w:pPr>
    <w:rPr>
      <w:rFonts w:ascii="Calibri" w:hAnsi="Calibri"/>
    </w:rPr>
  </w:style>
  <w:style w:type="paragraph" w:customStyle="1" w:styleId="Contrat3">
    <w:name w:val="Contrat3"/>
    <w:basedOn w:val="Anne2"/>
    <w:uiPriority w:val="99"/>
    <w:rsid w:val="008463AD"/>
    <w:pPr>
      <w:numPr>
        <w:ilvl w:val="2"/>
      </w:numPr>
      <w:tabs>
        <w:tab w:val="clear" w:pos="1146"/>
        <w:tab w:val="num" w:pos="862"/>
      </w:tabs>
      <w:spacing w:after="120"/>
      <w:ind w:left="862"/>
    </w:pPr>
    <w:rPr>
      <w:color w:val="auto"/>
      <w:sz w:val="20"/>
      <w:szCs w:val="20"/>
      <w:u w:val="single"/>
    </w:rPr>
  </w:style>
  <w:style w:type="table" w:styleId="Grilledutableau">
    <w:name w:val="Table Grid"/>
    <w:basedOn w:val="TableauNormal"/>
    <w:uiPriority w:val="59"/>
    <w:rsid w:val="0032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F2A8F"/>
  </w:style>
  <w:style w:type="paragraph" w:styleId="Textedebulles">
    <w:name w:val="Balloon Text"/>
    <w:basedOn w:val="Normal"/>
    <w:semiHidden/>
    <w:rsid w:val="0081498B"/>
    <w:rPr>
      <w:rFonts w:ascii="Tahoma" w:hAnsi="Tahoma" w:cs="Tahoma"/>
      <w:sz w:val="16"/>
      <w:szCs w:val="16"/>
    </w:rPr>
  </w:style>
  <w:style w:type="paragraph" w:styleId="TM3">
    <w:name w:val="toc 3"/>
    <w:basedOn w:val="Contrat3"/>
    <w:next w:val="Normal"/>
    <w:autoRedefine/>
    <w:uiPriority w:val="39"/>
    <w:qFormat/>
    <w:rsid w:val="00746646"/>
    <w:pPr>
      <w:numPr>
        <w:ilvl w:val="0"/>
        <w:numId w:val="0"/>
      </w:numPr>
      <w:tabs>
        <w:tab w:val="left" w:pos="540"/>
        <w:tab w:val="right" w:leader="dot" w:pos="8789"/>
      </w:tabs>
      <w:spacing w:after="60" w:line="200" w:lineRule="exact"/>
      <w:ind w:left="448"/>
    </w:pPr>
    <w:rPr>
      <w:sz w:val="18"/>
      <w:szCs w:val="18"/>
      <w:u w:val="none"/>
    </w:rPr>
  </w:style>
  <w:style w:type="character" w:styleId="Marquedecommentaire">
    <w:name w:val="annotation reference"/>
    <w:basedOn w:val="Policepardfaut"/>
    <w:rsid w:val="0013143A"/>
    <w:rPr>
      <w:sz w:val="16"/>
      <w:szCs w:val="16"/>
    </w:rPr>
  </w:style>
  <w:style w:type="paragraph" w:styleId="Objetducommentaire">
    <w:name w:val="annotation subject"/>
    <w:basedOn w:val="Commentaire"/>
    <w:next w:val="Commentaire"/>
    <w:semiHidden/>
    <w:rsid w:val="0013143A"/>
    <w:rPr>
      <w:b/>
      <w:bCs/>
    </w:rPr>
  </w:style>
  <w:style w:type="character" w:customStyle="1" w:styleId="st1">
    <w:name w:val="st1"/>
    <w:basedOn w:val="Policepardfaut"/>
    <w:rsid w:val="00620EFC"/>
  </w:style>
  <w:style w:type="paragraph" w:customStyle="1" w:styleId="Default">
    <w:name w:val="Default"/>
    <w:rsid w:val="00C3142A"/>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rsid w:val="007A7EDA"/>
  </w:style>
  <w:style w:type="character" w:styleId="Appelnotedebasdep">
    <w:name w:val="footnote reference"/>
    <w:basedOn w:val="Policepardfaut"/>
    <w:uiPriority w:val="99"/>
    <w:semiHidden/>
    <w:rsid w:val="007A7EDA"/>
    <w:rPr>
      <w:vertAlign w:val="superscript"/>
    </w:rPr>
  </w:style>
  <w:style w:type="character" w:customStyle="1" w:styleId="CommentaireCar">
    <w:name w:val="Commentaire Car"/>
    <w:basedOn w:val="Policepardfaut"/>
    <w:link w:val="Commentaire"/>
    <w:uiPriority w:val="99"/>
    <w:semiHidden/>
    <w:locked/>
    <w:rsid w:val="00547AEF"/>
    <w:rPr>
      <w:rFonts w:ascii="Arial" w:hAnsi="Arial"/>
    </w:rPr>
  </w:style>
  <w:style w:type="character" w:styleId="lev">
    <w:name w:val="Strong"/>
    <w:basedOn w:val="Policepardfaut"/>
    <w:uiPriority w:val="22"/>
    <w:qFormat/>
    <w:rsid w:val="00671A51"/>
    <w:rPr>
      <w:b/>
      <w:bCs/>
    </w:rPr>
  </w:style>
  <w:style w:type="character" w:styleId="Lienhypertextesuivivisit">
    <w:name w:val="FollowedHyperlink"/>
    <w:basedOn w:val="Policepardfaut"/>
    <w:rsid w:val="002C5812"/>
    <w:rPr>
      <w:color w:val="800080" w:themeColor="followedHyperlink"/>
      <w:u w:val="single"/>
    </w:rPr>
  </w:style>
  <w:style w:type="paragraph" w:styleId="TM4">
    <w:name w:val="toc 4"/>
    <w:basedOn w:val="Normal"/>
    <w:next w:val="Normal"/>
    <w:autoRedefine/>
    <w:uiPriority w:val="39"/>
    <w:unhideWhenUsed/>
    <w:rsid w:val="00F26ACC"/>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F26ACC"/>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F26ACC"/>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F26ACC"/>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F26ACC"/>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F26ACC"/>
    <w:pPr>
      <w:spacing w:after="100" w:line="276" w:lineRule="auto"/>
      <w:ind w:left="1760"/>
    </w:pPr>
    <w:rPr>
      <w:rFonts w:asciiTheme="minorHAnsi" w:eastAsiaTheme="minorEastAsia" w:hAnsiTheme="minorHAnsi" w:cstheme="minorBidi"/>
      <w:sz w:val="22"/>
      <w:szCs w:val="22"/>
    </w:rPr>
  </w:style>
  <w:style w:type="paragraph" w:styleId="Paragraphedeliste">
    <w:name w:val="List Paragraph"/>
    <w:basedOn w:val="Normal"/>
    <w:uiPriority w:val="34"/>
    <w:qFormat/>
    <w:rsid w:val="0082297F"/>
    <w:pPr>
      <w:ind w:left="720"/>
      <w:contextualSpacing/>
    </w:pPr>
  </w:style>
  <w:style w:type="character" w:customStyle="1" w:styleId="NotedebasdepageCar">
    <w:name w:val="Note de bas de page Car"/>
    <w:basedOn w:val="Policepardfaut"/>
    <w:link w:val="Notedebasdepage"/>
    <w:uiPriority w:val="99"/>
    <w:semiHidden/>
    <w:rsid w:val="0000384B"/>
    <w:rPr>
      <w:rFonts w:ascii="Arial" w:hAnsi="Arial"/>
    </w:rPr>
  </w:style>
  <w:style w:type="paragraph" w:styleId="Rvision">
    <w:name w:val="Revision"/>
    <w:hidden/>
    <w:uiPriority w:val="99"/>
    <w:semiHidden/>
    <w:rsid w:val="002B295E"/>
    <w:rPr>
      <w:rFonts w:ascii="Arial" w:hAnsi="Arial"/>
    </w:rPr>
  </w:style>
  <w:style w:type="paragraph" w:styleId="En-ttedetabledesmatires">
    <w:name w:val="TOC Heading"/>
    <w:basedOn w:val="Titre1"/>
    <w:next w:val="Normal"/>
    <w:uiPriority w:val="39"/>
    <w:semiHidden/>
    <w:unhideWhenUsed/>
    <w:qFormat/>
    <w:rsid w:val="000252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adresse">
    <w:name w:val="adresse"/>
    <w:basedOn w:val="Normal"/>
    <w:rsid w:val="004475FB"/>
    <w:pPr>
      <w:spacing w:before="100" w:beforeAutospacing="1" w:after="100" w:afterAutospacing="1"/>
    </w:pPr>
    <w:rPr>
      <w:rFonts w:ascii="Times New Roman" w:hAnsi="Times New Roman"/>
      <w:sz w:val="24"/>
      <w:szCs w:val="24"/>
    </w:rPr>
  </w:style>
  <w:style w:type="character" w:customStyle="1" w:styleId="En-tteCar">
    <w:name w:val="En-tête Car"/>
    <w:basedOn w:val="Policepardfaut"/>
    <w:link w:val="En-tte"/>
    <w:uiPriority w:val="99"/>
    <w:rsid w:val="00885EDA"/>
  </w:style>
  <w:style w:type="character" w:customStyle="1" w:styleId="CharacterStyle5">
    <w:name w:val="Character Style 5"/>
    <w:uiPriority w:val="99"/>
    <w:rsid w:val="005D2786"/>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7788">
      <w:bodyDiv w:val="1"/>
      <w:marLeft w:val="0"/>
      <w:marRight w:val="0"/>
      <w:marTop w:val="0"/>
      <w:marBottom w:val="0"/>
      <w:divBdr>
        <w:top w:val="none" w:sz="0" w:space="0" w:color="auto"/>
        <w:left w:val="none" w:sz="0" w:space="0" w:color="auto"/>
        <w:bottom w:val="none" w:sz="0" w:space="0" w:color="auto"/>
        <w:right w:val="none" w:sz="0" w:space="0" w:color="auto"/>
      </w:divBdr>
      <w:divsChild>
        <w:div w:id="1204635179">
          <w:marLeft w:val="0"/>
          <w:marRight w:val="0"/>
          <w:marTop w:val="0"/>
          <w:marBottom w:val="0"/>
          <w:divBdr>
            <w:top w:val="none" w:sz="0" w:space="0" w:color="auto"/>
            <w:left w:val="none" w:sz="0" w:space="0" w:color="auto"/>
            <w:bottom w:val="none" w:sz="0" w:space="0" w:color="auto"/>
            <w:right w:val="none" w:sz="0" w:space="0" w:color="auto"/>
          </w:divBdr>
          <w:divsChild>
            <w:div w:id="1886213144">
              <w:marLeft w:val="0"/>
              <w:marRight w:val="0"/>
              <w:marTop w:val="0"/>
              <w:marBottom w:val="0"/>
              <w:divBdr>
                <w:top w:val="none" w:sz="0" w:space="0" w:color="auto"/>
                <w:left w:val="none" w:sz="0" w:space="0" w:color="auto"/>
                <w:bottom w:val="none" w:sz="0" w:space="0" w:color="auto"/>
                <w:right w:val="none" w:sz="0" w:space="0" w:color="auto"/>
              </w:divBdr>
              <w:divsChild>
                <w:div w:id="1214804332">
                  <w:marLeft w:val="0"/>
                  <w:marRight w:val="0"/>
                  <w:marTop w:val="0"/>
                  <w:marBottom w:val="0"/>
                  <w:divBdr>
                    <w:top w:val="none" w:sz="0" w:space="0" w:color="auto"/>
                    <w:left w:val="none" w:sz="0" w:space="0" w:color="auto"/>
                    <w:bottom w:val="none" w:sz="0" w:space="0" w:color="auto"/>
                    <w:right w:val="none" w:sz="0" w:space="0" w:color="auto"/>
                  </w:divBdr>
                  <w:divsChild>
                    <w:div w:id="1104571094">
                      <w:marLeft w:val="0"/>
                      <w:marRight w:val="0"/>
                      <w:marTop w:val="0"/>
                      <w:marBottom w:val="0"/>
                      <w:divBdr>
                        <w:top w:val="none" w:sz="0" w:space="0" w:color="auto"/>
                        <w:left w:val="none" w:sz="0" w:space="0" w:color="auto"/>
                        <w:bottom w:val="none" w:sz="0" w:space="0" w:color="auto"/>
                        <w:right w:val="none" w:sz="0" w:space="0" w:color="auto"/>
                      </w:divBdr>
                      <w:divsChild>
                        <w:div w:id="20404278">
                          <w:marLeft w:val="0"/>
                          <w:marRight w:val="0"/>
                          <w:marTop w:val="0"/>
                          <w:marBottom w:val="0"/>
                          <w:divBdr>
                            <w:top w:val="none" w:sz="0" w:space="0" w:color="auto"/>
                            <w:left w:val="none" w:sz="0" w:space="0" w:color="auto"/>
                            <w:bottom w:val="none" w:sz="0" w:space="0" w:color="auto"/>
                            <w:right w:val="none" w:sz="0" w:space="0" w:color="auto"/>
                          </w:divBdr>
                          <w:divsChild>
                            <w:div w:id="581180378">
                              <w:marLeft w:val="156"/>
                              <w:marRight w:val="144"/>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8558">
      <w:bodyDiv w:val="1"/>
      <w:marLeft w:val="0"/>
      <w:marRight w:val="0"/>
      <w:marTop w:val="0"/>
      <w:marBottom w:val="0"/>
      <w:divBdr>
        <w:top w:val="none" w:sz="0" w:space="0" w:color="auto"/>
        <w:left w:val="none" w:sz="0" w:space="0" w:color="auto"/>
        <w:bottom w:val="none" w:sz="0" w:space="0" w:color="auto"/>
        <w:right w:val="none" w:sz="0" w:space="0" w:color="auto"/>
      </w:divBdr>
    </w:div>
    <w:div w:id="477261459">
      <w:bodyDiv w:val="1"/>
      <w:marLeft w:val="0"/>
      <w:marRight w:val="0"/>
      <w:marTop w:val="0"/>
      <w:marBottom w:val="0"/>
      <w:divBdr>
        <w:top w:val="none" w:sz="0" w:space="0" w:color="auto"/>
        <w:left w:val="none" w:sz="0" w:space="0" w:color="auto"/>
        <w:bottom w:val="none" w:sz="0" w:space="0" w:color="auto"/>
        <w:right w:val="none" w:sz="0" w:space="0" w:color="auto"/>
      </w:divBdr>
      <w:divsChild>
        <w:div w:id="827789507">
          <w:marLeft w:val="0"/>
          <w:marRight w:val="0"/>
          <w:marTop w:val="0"/>
          <w:marBottom w:val="0"/>
          <w:divBdr>
            <w:top w:val="none" w:sz="0" w:space="0" w:color="auto"/>
            <w:left w:val="none" w:sz="0" w:space="0" w:color="auto"/>
            <w:bottom w:val="none" w:sz="0" w:space="0" w:color="auto"/>
            <w:right w:val="none" w:sz="0" w:space="0" w:color="auto"/>
          </w:divBdr>
        </w:div>
      </w:divsChild>
    </w:div>
    <w:div w:id="497883978">
      <w:bodyDiv w:val="1"/>
      <w:marLeft w:val="0"/>
      <w:marRight w:val="0"/>
      <w:marTop w:val="0"/>
      <w:marBottom w:val="0"/>
      <w:divBdr>
        <w:top w:val="none" w:sz="0" w:space="0" w:color="auto"/>
        <w:left w:val="none" w:sz="0" w:space="0" w:color="auto"/>
        <w:bottom w:val="none" w:sz="0" w:space="0" w:color="auto"/>
        <w:right w:val="none" w:sz="0" w:space="0" w:color="auto"/>
      </w:divBdr>
    </w:div>
    <w:div w:id="642277723">
      <w:bodyDiv w:val="1"/>
      <w:marLeft w:val="0"/>
      <w:marRight w:val="0"/>
      <w:marTop w:val="0"/>
      <w:marBottom w:val="0"/>
      <w:divBdr>
        <w:top w:val="none" w:sz="0" w:space="0" w:color="auto"/>
        <w:left w:val="none" w:sz="0" w:space="0" w:color="auto"/>
        <w:bottom w:val="none" w:sz="0" w:space="0" w:color="auto"/>
        <w:right w:val="none" w:sz="0" w:space="0" w:color="auto"/>
      </w:divBdr>
      <w:divsChild>
        <w:div w:id="160705143">
          <w:marLeft w:val="0"/>
          <w:marRight w:val="0"/>
          <w:marTop w:val="0"/>
          <w:marBottom w:val="0"/>
          <w:divBdr>
            <w:top w:val="none" w:sz="0" w:space="0" w:color="auto"/>
            <w:left w:val="none" w:sz="0" w:space="0" w:color="auto"/>
            <w:bottom w:val="none" w:sz="0" w:space="0" w:color="auto"/>
            <w:right w:val="none" w:sz="0" w:space="0" w:color="auto"/>
          </w:divBdr>
        </w:div>
      </w:divsChild>
    </w:div>
    <w:div w:id="1217933310">
      <w:bodyDiv w:val="1"/>
      <w:marLeft w:val="0"/>
      <w:marRight w:val="0"/>
      <w:marTop w:val="0"/>
      <w:marBottom w:val="0"/>
      <w:divBdr>
        <w:top w:val="none" w:sz="0" w:space="0" w:color="auto"/>
        <w:left w:val="none" w:sz="0" w:space="0" w:color="auto"/>
        <w:bottom w:val="none" w:sz="0" w:space="0" w:color="auto"/>
        <w:right w:val="none" w:sz="0" w:space="0" w:color="auto"/>
      </w:divBdr>
    </w:div>
    <w:div w:id="1285306632">
      <w:bodyDiv w:val="1"/>
      <w:marLeft w:val="0"/>
      <w:marRight w:val="0"/>
      <w:marTop w:val="0"/>
      <w:marBottom w:val="0"/>
      <w:divBdr>
        <w:top w:val="none" w:sz="0" w:space="0" w:color="auto"/>
        <w:left w:val="none" w:sz="0" w:space="0" w:color="auto"/>
        <w:bottom w:val="none" w:sz="0" w:space="0" w:color="auto"/>
        <w:right w:val="none" w:sz="0" w:space="0" w:color="auto"/>
      </w:divBdr>
    </w:div>
    <w:div w:id="1430809791">
      <w:bodyDiv w:val="1"/>
      <w:marLeft w:val="0"/>
      <w:marRight w:val="0"/>
      <w:marTop w:val="0"/>
      <w:marBottom w:val="0"/>
      <w:divBdr>
        <w:top w:val="none" w:sz="0" w:space="0" w:color="auto"/>
        <w:left w:val="none" w:sz="0" w:space="0" w:color="auto"/>
        <w:bottom w:val="none" w:sz="0" w:space="0" w:color="auto"/>
        <w:right w:val="none" w:sz="0" w:space="0" w:color="auto"/>
      </w:divBdr>
    </w:div>
    <w:div w:id="1465738416">
      <w:bodyDiv w:val="1"/>
      <w:marLeft w:val="0"/>
      <w:marRight w:val="0"/>
      <w:marTop w:val="0"/>
      <w:marBottom w:val="0"/>
      <w:divBdr>
        <w:top w:val="none" w:sz="0" w:space="0" w:color="auto"/>
        <w:left w:val="none" w:sz="0" w:space="0" w:color="auto"/>
        <w:bottom w:val="none" w:sz="0" w:space="0" w:color="auto"/>
        <w:right w:val="none" w:sz="0" w:space="0" w:color="auto"/>
      </w:divBdr>
      <w:divsChild>
        <w:div w:id="1806041220">
          <w:marLeft w:val="0"/>
          <w:marRight w:val="0"/>
          <w:marTop w:val="0"/>
          <w:marBottom w:val="0"/>
          <w:divBdr>
            <w:top w:val="none" w:sz="0" w:space="0" w:color="auto"/>
            <w:left w:val="none" w:sz="0" w:space="0" w:color="auto"/>
            <w:bottom w:val="none" w:sz="0" w:space="0" w:color="auto"/>
            <w:right w:val="none" w:sz="0" w:space="0" w:color="auto"/>
          </w:divBdr>
          <w:divsChild>
            <w:div w:id="706023688">
              <w:marLeft w:val="0"/>
              <w:marRight w:val="0"/>
              <w:marTop w:val="0"/>
              <w:marBottom w:val="0"/>
              <w:divBdr>
                <w:top w:val="none" w:sz="0" w:space="0" w:color="auto"/>
                <w:left w:val="none" w:sz="0" w:space="0" w:color="auto"/>
                <w:bottom w:val="none" w:sz="0" w:space="0" w:color="auto"/>
                <w:right w:val="none" w:sz="0" w:space="0" w:color="auto"/>
              </w:divBdr>
              <w:divsChild>
                <w:div w:id="254288185">
                  <w:marLeft w:val="0"/>
                  <w:marRight w:val="0"/>
                  <w:marTop w:val="0"/>
                  <w:marBottom w:val="0"/>
                  <w:divBdr>
                    <w:top w:val="none" w:sz="0" w:space="0" w:color="auto"/>
                    <w:left w:val="none" w:sz="0" w:space="0" w:color="auto"/>
                    <w:bottom w:val="none" w:sz="0" w:space="0" w:color="auto"/>
                    <w:right w:val="none" w:sz="0" w:space="0" w:color="auto"/>
                  </w:divBdr>
                  <w:divsChild>
                    <w:div w:id="1552113140">
                      <w:marLeft w:val="0"/>
                      <w:marRight w:val="0"/>
                      <w:marTop w:val="0"/>
                      <w:marBottom w:val="0"/>
                      <w:divBdr>
                        <w:top w:val="none" w:sz="0" w:space="0" w:color="auto"/>
                        <w:left w:val="none" w:sz="0" w:space="0" w:color="auto"/>
                        <w:bottom w:val="none" w:sz="0" w:space="0" w:color="auto"/>
                        <w:right w:val="none" w:sz="0" w:space="0" w:color="auto"/>
                      </w:divBdr>
                      <w:divsChild>
                        <w:div w:id="2039575706">
                          <w:marLeft w:val="0"/>
                          <w:marRight w:val="0"/>
                          <w:marTop w:val="0"/>
                          <w:marBottom w:val="0"/>
                          <w:divBdr>
                            <w:top w:val="none" w:sz="0" w:space="0" w:color="auto"/>
                            <w:left w:val="none" w:sz="0" w:space="0" w:color="auto"/>
                            <w:bottom w:val="none" w:sz="0" w:space="0" w:color="auto"/>
                            <w:right w:val="none" w:sz="0" w:space="0" w:color="auto"/>
                          </w:divBdr>
                          <w:divsChild>
                            <w:div w:id="1439905372">
                              <w:marLeft w:val="156"/>
                              <w:marRight w:val="144"/>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0517">
      <w:bodyDiv w:val="1"/>
      <w:marLeft w:val="0"/>
      <w:marRight w:val="0"/>
      <w:marTop w:val="0"/>
      <w:marBottom w:val="0"/>
      <w:divBdr>
        <w:top w:val="none" w:sz="0" w:space="0" w:color="auto"/>
        <w:left w:val="none" w:sz="0" w:space="0" w:color="auto"/>
        <w:bottom w:val="none" w:sz="0" w:space="0" w:color="auto"/>
        <w:right w:val="none" w:sz="0" w:space="0" w:color="auto"/>
      </w:divBdr>
      <w:divsChild>
        <w:div w:id="1618289359">
          <w:marLeft w:val="0"/>
          <w:marRight w:val="0"/>
          <w:marTop w:val="0"/>
          <w:marBottom w:val="0"/>
          <w:divBdr>
            <w:top w:val="none" w:sz="0" w:space="0" w:color="auto"/>
            <w:left w:val="none" w:sz="0" w:space="0" w:color="auto"/>
            <w:bottom w:val="none" w:sz="0" w:space="0" w:color="auto"/>
            <w:right w:val="none" w:sz="0" w:space="0" w:color="auto"/>
          </w:divBdr>
        </w:div>
      </w:divsChild>
    </w:div>
    <w:div w:id="1896238667">
      <w:bodyDiv w:val="1"/>
      <w:marLeft w:val="0"/>
      <w:marRight w:val="0"/>
      <w:marTop w:val="0"/>
      <w:marBottom w:val="0"/>
      <w:divBdr>
        <w:top w:val="none" w:sz="0" w:space="0" w:color="auto"/>
        <w:left w:val="none" w:sz="0" w:space="0" w:color="auto"/>
        <w:bottom w:val="none" w:sz="0" w:space="0" w:color="auto"/>
        <w:right w:val="none" w:sz="0" w:space="0" w:color="auto"/>
      </w:divBdr>
    </w:div>
    <w:div w:id="20286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BE65-ADB9-403C-8C77-A8A63B19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5478</Words>
  <Characters>31069</Characters>
  <Application>Microsoft Office Word</Application>
  <DocSecurity>0</DocSecurity>
  <Lines>258</Lines>
  <Paragraphs>72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36475</CharactersWithSpaces>
  <SharedDoc>false</SharedDoc>
  <HLinks>
    <vt:vector size="210" baseType="variant">
      <vt:variant>
        <vt:i4>1376318</vt:i4>
      </vt:variant>
      <vt:variant>
        <vt:i4>206</vt:i4>
      </vt:variant>
      <vt:variant>
        <vt:i4>0</vt:i4>
      </vt:variant>
      <vt:variant>
        <vt:i4>5</vt:i4>
      </vt:variant>
      <vt:variant>
        <vt:lpwstr/>
      </vt:variant>
      <vt:variant>
        <vt:lpwstr>_Toc369874383</vt:lpwstr>
      </vt:variant>
      <vt:variant>
        <vt:i4>1376318</vt:i4>
      </vt:variant>
      <vt:variant>
        <vt:i4>200</vt:i4>
      </vt:variant>
      <vt:variant>
        <vt:i4>0</vt:i4>
      </vt:variant>
      <vt:variant>
        <vt:i4>5</vt:i4>
      </vt:variant>
      <vt:variant>
        <vt:lpwstr/>
      </vt:variant>
      <vt:variant>
        <vt:lpwstr>_Toc369874382</vt:lpwstr>
      </vt:variant>
      <vt:variant>
        <vt:i4>1376318</vt:i4>
      </vt:variant>
      <vt:variant>
        <vt:i4>194</vt:i4>
      </vt:variant>
      <vt:variant>
        <vt:i4>0</vt:i4>
      </vt:variant>
      <vt:variant>
        <vt:i4>5</vt:i4>
      </vt:variant>
      <vt:variant>
        <vt:lpwstr/>
      </vt:variant>
      <vt:variant>
        <vt:lpwstr>_Toc369874381</vt:lpwstr>
      </vt:variant>
      <vt:variant>
        <vt:i4>1376318</vt:i4>
      </vt:variant>
      <vt:variant>
        <vt:i4>188</vt:i4>
      </vt:variant>
      <vt:variant>
        <vt:i4>0</vt:i4>
      </vt:variant>
      <vt:variant>
        <vt:i4>5</vt:i4>
      </vt:variant>
      <vt:variant>
        <vt:lpwstr/>
      </vt:variant>
      <vt:variant>
        <vt:lpwstr>_Toc369874380</vt:lpwstr>
      </vt:variant>
      <vt:variant>
        <vt:i4>1703998</vt:i4>
      </vt:variant>
      <vt:variant>
        <vt:i4>182</vt:i4>
      </vt:variant>
      <vt:variant>
        <vt:i4>0</vt:i4>
      </vt:variant>
      <vt:variant>
        <vt:i4>5</vt:i4>
      </vt:variant>
      <vt:variant>
        <vt:lpwstr/>
      </vt:variant>
      <vt:variant>
        <vt:lpwstr>_Toc369874379</vt:lpwstr>
      </vt:variant>
      <vt:variant>
        <vt:i4>1703998</vt:i4>
      </vt:variant>
      <vt:variant>
        <vt:i4>176</vt:i4>
      </vt:variant>
      <vt:variant>
        <vt:i4>0</vt:i4>
      </vt:variant>
      <vt:variant>
        <vt:i4>5</vt:i4>
      </vt:variant>
      <vt:variant>
        <vt:lpwstr/>
      </vt:variant>
      <vt:variant>
        <vt:lpwstr>_Toc369874378</vt:lpwstr>
      </vt:variant>
      <vt:variant>
        <vt:i4>1703998</vt:i4>
      </vt:variant>
      <vt:variant>
        <vt:i4>170</vt:i4>
      </vt:variant>
      <vt:variant>
        <vt:i4>0</vt:i4>
      </vt:variant>
      <vt:variant>
        <vt:i4>5</vt:i4>
      </vt:variant>
      <vt:variant>
        <vt:lpwstr/>
      </vt:variant>
      <vt:variant>
        <vt:lpwstr>_Toc369874377</vt:lpwstr>
      </vt:variant>
      <vt:variant>
        <vt:i4>1703998</vt:i4>
      </vt:variant>
      <vt:variant>
        <vt:i4>164</vt:i4>
      </vt:variant>
      <vt:variant>
        <vt:i4>0</vt:i4>
      </vt:variant>
      <vt:variant>
        <vt:i4>5</vt:i4>
      </vt:variant>
      <vt:variant>
        <vt:lpwstr/>
      </vt:variant>
      <vt:variant>
        <vt:lpwstr>_Toc369874376</vt:lpwstr>
      </vt:variant>
      <vt:variant>
        <vt:i4>1703998</vt:i4>
      </vt:variant>
      <vt:variant>
        <vt:i4>158</vt:i4>
      </vt:variant>
      <vt:variant>
        <vt:i4>0</vt:i4>
      </vt:variant>
      <vt:variant>
        <vt:i4>5</vt:i4>
      </vt:variant>
      <vt:variant>
        <vt:lpwstr/>
      </vt:variant>
      <vt:variant>
        <vt:lpwstr>_Toc369874375</vt:lpwstr>
      </vt:variant>
      <vt:variant>
        <vt:i4>1703998</vt:i4>
      </vt:variant>
      <vt:variant>
        <vt:i4>152</vt:i4>
      </vt:variant>
      <vt:variant>
        <vt:i4>0</vt:i4>
      </vt:variant>
      <vt:variant>
        <vt:i4>5</vt:i4>
      </vt:variant>
      <vt:variant>
        <vt:lpwstr/>
      </vt:variant>
      <vt:variant>
        <vt:lpwstr>_Toc369874374</vt:lpwstr>
      </vt:variant>
      <vt:variant>
        <vt:i4>1703998</vt:i4>
      </vt:variant>
      <vt:variant>
        <vt:i4>146</vt:i4>
      </vt:variant>
      <vt:variant>
        <vt:i4>0</vt:i4>
      </vt:variant>
      <vt:variant>
        <vt:i4>5</vt:i4>
      </vt:variant>
      <vt:variant>
        <vt:lpwstr/>
      </vt:variant>
      <vt:variant>
        <vt:lpwstr>_Toc369874373</vt:lpwstr>
      </vt:variant>
      <vt:variant>
        <vt:i4>1703998</vt:i4>
      </vt:variant>
      <vt:variant>
        <vt:i4>140</vt:i4>
      </vt:variant>
      <vt:variant>
        <vt:i4>0</vt:i4>
      </vt:variant>
      <vt:variant>
        <vt:i4>5</vt:i4>
      </vt:variant>
      <vt:variant>
        <vt:lpwstr/>
      </vt:variant>
      <vt:variant>
        <vt:lpwstr>_Toc369874372</vt:lpwstr>
      </vt:variant>
      <vt:variant>
        <vt:i4>1703998</vt:i4>
      </vt:variant>
      <vt:variant>
        <vt:i4>134</vt:i4>
      </vt:variant>
      <vt:variant>
        <vt:i4>0</vt:i4>
      </vt:variant>
      <vt:variant>
        <vt:i4>5</vt:i4>
      </vt:variant>
      <vt:variant>
        <vt:lpwstr/>
      </vt:variant>
      <vt:variant>
        <vt:lpwstr>_Toc369874371</vt:lpwstr>
      </vt:variant>
      <vt:variant>
        <vt:i4>1703998</vt:i4>
      </vt:variant>
      <vt:variant>
        <vt:i4>128</vt:i4>
      </vt:variant>
      <vt:variant>
        <vt:i4>0</vt:i4>
      </vt:variant>
      <vt:variant>
        <vt:i4>5</vt:i4>
      </vt:variant>
      <vt:variant>
        <vt:lpwstr/>
      </vt:variant>
      <vt:variant>
        <vt:lpwstr>_Toc369874370</vt:lpwstr>
      </vt:variant>
      <vt:variant>
        <vt:i4>1769534</vt:i4>
      </vt:variant>
      <vt:variant>
        <vt:i4>122</vt:i4>
      </vt:variant>
      <vt:variant>
        <vt:i4>0</vt:i4>
      </vt:variant>
      <vt:variant>
        <vt:i4>5</vt:i4>
      </vt:variant>
      <vt:variant>
        <vt:lpwstr/>
      </vt:variant>
      <vt:variant>
        <vt:lpwstr>_Toc369874369</vt:lpwstr>
      </vt:variant>
      <vt:variant>
        <vt:i4>1769534</vt:i4>
      </vt:variant>
      <vt:variant>
        <vt:i4>116</vt:i4>
      </vt:variant>
      <vt:variant>
        <vt:i4>0</vt:i4>
      </vt:variant>
      <vt:variant>
        <vt:i4>5</vt:i4>
      </vt:variant>
      <vt:variant>
        <vt:lpwstr/>
      </vt:variant>
      <vt:variant>
        <vt:lpwstr>_Toc369874368</vt:lpwstr>
      </vt:variant>
      <vt:variant>
        <vt:i4>1769534</vt:i4>
      </vt:variant>
      <vt:variant>
        <vt:i4>110</vt:i4>
      </vt:variant>
      <vt:variant>
        <vt:i4>0</vt:i4>
      </vt:variant>
      <vt:variant>
        <vt:i4>5</vt:i4>
      </vt:variant>
      <vt:variant>
        <vt:lpwstr/>
      </vt:variant>
      <vt:variant>
        <vt:lpwstr>_Toc369874366</vt:lpwstr>
      </vt:variant>
      <vt:variant>
        <vt:i4>1769534</vt:i4>
      </vt:variant>
      <vt:variant>
        <vt:i4>104</vt:i4>
      </vt:variant>
      <vt:variant>
        <vt:i4>0</vt:i4>
      </vt:variant>
      <vt:variant>
        <vt:i4>5</vt:i4>
      </vt:variant>
      <vt:variant>
        <vt:lpwstr/>
      </vt:variant>
      <vt:variant>
        <vt:lpwstr>_Toc369874365</vt:lpwstr>
      </vt:variant>
      <vt:variant>
        <vt:i4>1769534</vt:i4>
      </vt:variant>
      <vt:variant>
        <vt:i4>98</vt:i4>
      </vt:variant>
      <vt:variant>
        <vt:i4>0</vt:i4>
      </vt:variant>
      <vt:variant>
        <vt:i4>5</vt:i4>
      </vt:variant>
      <vt:variant>
        <vt:lpwstr/>
      </vt:variant>
      <vt:variant>
        <vt:lpwstr>_Toc369874364</vt:lpwstr>
      </vt:variant>
      <vt:variant>
        <vt:i4>1769534</vt:i4>
      </vt:variant>
      <vt:variant>
        <vt:i4>92</vt:i4>
      </vt:variant>
      <vt:variant>
        <vt:i4>0</vt:i4>
      </vt:variant>
      <vt:variant>
        <vt:i4>5</vt:i4>
      </vt:variant>
      <vt:variant>
        <vt:lpwstr/>
      </vt:variant>
      <vt:variant>
        <vt:lpwstr>_Toc369874363</vt:lpwstr>
      </vt:variant>
      <vt:variant>
        <vt:i4>1769534</vt:i4>
      </vt:variant>
      <vt:variant>
        <vt:i4>86</vt:i4>
      </vt:variant>
      <vt:variant>
        <vt:i4>0</vt:i4>
      </vt:variant>
      <vt:variant>
        <vt:i4>5</vt:i4>
      </vt:variant>
      <vt:variant>
        <vt:lpwstr/>
      </vt:variant>
      <vt:variant>
        <vt:lpwstr>_Toc369874362</vt:lpwstr>
      </vt:variant>
      <vt:variant>
        <vt:i4>1769534</vt:i4>
      </vt:variant>
      <vt:variant>
        <vt:i4>80</vt:i4>
      </vt:variant>
      <vt:variant>
        <vt:i4>0</vt:i4>
      </vt:variant>
      <vt:variant>
        <vt:i4>5</vt:i4>
      </vt:variant>
      <vt:variant>
        <vt:lpwstr/>
      </vt:variant>
      <vt:variant>
        <vt:lpwstr>_Toc369874361</vt:lpwstr>
      </vt:variant>
      <vt:variant>
        <vt:i4>1769534</vt:i4>
      </vt:variant>
      <vt:variant>
        <vt:i4>74</vt:i4>
      </vt:variant>
      <vt:variant>
        <vt:i4>0</vt:i4>
      </vt:variant>
      <vt:variant>
        <vt:i4>5</vt:i4>
      </vt:variant>
      <vt:variant>
        <vt:lpwstr/>
      </vt:variant>
      <vt:variant>
        <vt:lpwstr>_Toc369874360</vt:lpwstr>
      </vt:variant>
      <vt:variant>
        <vt:i4>1572926</vt:i4>
      </vt:variant>
      <vt:variant>
        <vt:i4>68</vt:i4>
      </vt:variant>
      <vt:variant>
        <vt:i4>0</vt:i4>
      </vt:variant>
      <vt:variant>
        <vt:i4>5</vt:i4>
      </vt:variant>
      <vt:variant>
        <vt:lpwstr/>
      </vt:variant>
      <vt:variant>
        <vt:lpwstr>_Toc369874359</vt:lpwstr>
      </vt:variant>
      <vt:variant>
        <vt:i4>1572926</vt:i4>
      </vt:variant>
      <vt:variant>
        <vt:i4>62</vt:i4>
      </vt:variant>
      <vt:variant>
        <vt:i4>0</vt:i4>
      </vt:variant>
      <vt:variant>
        <vt:i4>5</vt:i4>
      </vt:variant>
      <vt:variant>
        <vt:lpwstr/>
      </vt:variant>
      <vt:variant>
        <vt:lpwstr>_Toc369874358</vt:lpwstr>
      </vt:variant>
      <vt:variant>
        <vt:i4>1572926</vt:i4>
      </vt:variant>
      <vt:variant>
        <vt:i4>56</vt:i4>
      </vt:variant>
      <vt:variant>
        <vt:i4>0</vt:i4>
      </vt:variant>
      <vt:variant>
        <vt:i4>5</vt:i4>
      </vt:variant>
      <vt:variant>
        <vt:lpwstr/>
      </vt:variant>
      <vt:variant>
        <vt:lpwstr>_Toc369874357</vt:lpwstr>
      </vt:variant>
      <vt:variant>
        <vt:i4>1572926</vt:i4>
      </vt:variant>
      <vt:variant>
        <vt:i4>50</vt:i4>
      </vt:variant>
      <vt:variant>
        <vt:i4>0</vt:i4>
      </vt:variant>
      <vt:variant>
        <vt:i4>5</vt:i4>
      </vt:variant>
      <vt:variant>
        <vt:lpwstr/>
      </vt:variant>
      <vt:variant>
        <vt:lpwstr>_Toc369874356</vt:lpwstr>
      </vt:variant>
      <vt:variant>
        <vt:i4>1572926</vt:i4>
      </vt:variant>
      <vt:variant>
        <vt:i4>44</vt:i4>
      </vt:variant>
      <vt:variant>
        <vt:i4>0</vt:i4>
      </vt:variant>
      <vt:variant>
        <vt:i4>5</vt:i4>
      </vt:variant>
      <vt:variant>
        <vt:lpwstr/>
      </vt:variant>
      <vt:variant>
        <vt:lpwstr>_Toc369874355</vt:lpwstr>
      </vt:variant>
      <vt:variant>
        <vt:i4>1572926</vt:i4>
      </vt:variant>
      <vt:variant>
        <vt:i4>38</vt:i4>
      </vt:variant>
      <vt:variant>
        <vt:i4>0</vt:i4>
      </vt:variant>
      <vt:variant>
        <vt:i4>5</vt:i4>
      </vt:variant>
      <vt:variant>
        <vt:lpwstr/>
      </vt:variant>
      <vt:variant>
        <vt:lpwstr>_Toc369874354</vt:lpwstr>
      </vt:variant>
      <vt:variant>
        <vt:i4>1572926</vt:i4>
      </vt:variant>
      <vt:variant>
        <vt:i4>32</vt:i4>
      </vt:variant>
      <vt:variant>
        <vt:i4>0</vt:i4>
      </vt:variant>
      <vt:variant>
        <vt:i4>5</vt:i4>
      </vt:variant>
      <vt:variant>
        <vt:lpwstr/>
      </vt:variant>
      <vt:variant>
        <vt:lpwstr>_Toc369874353</vt:lpwstr>
      </vt:variant>
      <vt:variant>
        <vt:i4>1572926</vt:i4>
      </vt:variant>
      <vt:variant>
        <vt:i4>26</vt:i4>
      </vt:variant>
      <vt:variant>
        <vt:i4>0</vt:i4>
      </vt:variant>
      <vt:variant>
        <vt:i4>5</vt:i4>
      </vt:variant>
      <vt:variant>
        <vt:lpwstr/>
      </vt:variant>
      <vt:variant>
        <vt:lpwstr>_Toc369874352</vt:lpwstr>
      </vt:variant>
      <vt:variant>
        <vt:i4>1572926</vt:i4>
      </vt:variant>
      <vt:variant>
        <vt:i4>20</vt:i4>
      </vt:variant>
      <vt:variant>
        <vt:i4>0</vt:i4>
      </vt:variant>
      <vt:variant>
        <vt:i4>5</vt:i4>
      </vt:variant>
      <vt:variant>
        <vt:lpwstr/>
      </vt:variant>
      <vt:variant>
        <vt:lpwstr>_Toc369874351</vt:lpwstr>
      </vt:variant>
      <vt:variant>
        <vt:i4>1572926</vt:i4>
      </vt:variant>
      <vt:variant>
        <vt:i4>14</vt:i4>
      </vt:variant>
      <vt:variant>
        <vt:i4>0</vt:i4>
      </vt:variant>
      <vt:variant>
        <vt:i4>5</vt:i4>
      </vt:variant>
      <vt:variant>
        <vt:lpwstr/>
      </vt:variant>
      <vt:variant>
        <vt:lpwstr>_Toc369874350</vt:lpwstr>
      </vt:variant>
      <vt:variant>
        <vt:i4>1638462</vt:i4>
      </vt:variant>
      <vt:variant>
        <vt:i4>8</vt:i4>
      </vt:variant>
      <vt:variant>
        <vt:i4>0</vt:i4>
      </vt:variant>
      <vt:variant>
        <vt:i4>5</vt:i4>
      </vt:variant>
      <vt:variant>
        <vt:lpwstr/>
      </vt:variant>
      <vt:variant>
        <vt:lpwstr>_Toc369874349</vt:lpwstr>
      </vt:variant>
      <vt:variant>
        <vt:i4>1638462</vt:i4>
      </vt:variant>
      <vt:variant>
        <vt:i4>2</vt:i4>
      </vt:variant>
      <vt:variant>
        <vt:i4>0</vt:i4>
      </vt:variant>
      <vt:variant>
        <vt:i4>5</vt:i4>
      </vt:variant>
      <vt:variant>
        <vt:lpwstr/>
      </vt:variant>
      <vt:variant>
        <vt:lpwstr>_Toc369874348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annrobin</dc:creator>
  <cp:lastModifiedBy>agerin</cp:lastModifiedBy>
  <cp:revision>6</cp:revision>
  <cp:lastPrinted>2019-02-04T08:32:00Z</cp:lastPrinted>
  <dcterms:created xsi:type="dcterms:W3CDTF">2019-01-31T16:09:00Z</dcterms:created>
  <dcterms:modified xsi:type="dcterms:W3CDTF">2019-02-04T17:01:00Z</dcterms:modified>
</cp:coreProperties>
</file>