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FCFE6" w14:textId="77777777" w:rsidR="00DD0B59" w:rsidRPr="00F7714A" w:rsidRDefault="002F0548" w:rsidP="00A47403">
      <w:pPr>
        <w:spacing w:after="0" w:line="240" w:lineRule="auto"/>
        <w:rPr>
          <w:rFonts w:cstheme="minorHAnsi"/>
          <w:sz w:val="20"/>
          <w:szCs w:val="20"/>
        </w:rPr>
      </w:pPr>
      <w:r w:rsidRPr="00F7714A">
        <w:rPr>
          <w:rFonts w:cstheme="minorHAnsi"/>
          <w:noProof/>
          <w:sz w:val="20"/>
          <w:szCs w:val="20"/>
          <w:lang w:eastAsia="fr-FR"/>
        </w:rPr>
        <w:drawing>
          <wp:anchor distT="0" distB="0" distL="114300" distR="114300" simplePos="0" relativeHeight="251663360" behindDoc="0" locked="0" layoutInCell="1" allowOverlap="1" wp14:anchorId="124F7895" wp14:editId="0DD1AD2C">
            <wp:simplePos x="0" y="0"/>
            <wp:positionH relativeFrom="column">
              <wp:posOffset>-136525</wp:posOffset>
            </wp:positionH>
            <wp:positionV relativeFrom="paragraph">
              <wp:posOffset>-132384</wp:posOffset>
            </wp:positionV>
            <wp:extent cx="2823845" cy="1079500"/>
            <wp:effectExtent l="0" t="0" r="0" b="6350"/>
            <wp:wrapNone/>
            <wp:docPr id="1" name="Image 1" descr="O:\COMMUNICATION\OUTILS GRAPHIQUES\Logo ARS_ARA\2020_Logo ARS ARA+RF\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OUTILS GRAPHIQUES\Logo ARS_ARA\2020_Logo ARS ARA+RF\2020_Logo_RF_ARS_ARA_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84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6D34" w:rsidRPr="00F7714A">
        <w:rPr>
          <w:rFonts w:cstheme="minorHAnsi"/>
          <w:noProof/>
          <w:sz w:val="20"/>
          <w:szCs w:val="20"/>
          <w:lang w:eastAsia="fr-FR"/>
        </w:rPr>
        <w:drawing>
          <wp:anchor distT="0" distB="0" distL="114300" distR="114300" simplePos="0" relativeHeight="251665408" behindDoc="0" locked="0" layoutInCell="1" allowOverlap="1" wp14:anchorId="3FED1793" wp14:editId="05AE2AC9">
            <wp:simplePos x="0" y="0"/>
            <wp:positionH relativeFrom="column">
              <wp:posOffset>4477424</wp:posOffset>
            </wp:positionH>
            <wp:positionV relativeFrom="paragraph">
              <wp:posOffset>-15792</wp:posOffset>
            </wp:positionV>
            <wp:extent cx="1818242" cy="771276"/>
            <wp:effectExtent l="0" t="0" r="0" b="0"/>
            <wp:wrapNone/>
            <wp:docPr id="7" name="Image 7" descr="1370963298_logo_rouge.jpg (102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1370963298_logo_rouge.jpg (1024×43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4085" cy="7779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5BDE">
        <w:rPr>
          <w:rFonts w:cstheme="minorHAnsi"/>
          <w:sz w:val="20"/>
          <w:szCs w:val="20"/>
        </w:rPr>
        <w:tab/>
      </w:r>
    </w:p>
    <w:p w14:paraId="1B077CC1" w14:textId="77777777" w:rsidR="004B5996" w:rsidRPr="00F7714A" w:rsidRDefault="004B5996" w:rsidP="00A47403">
      <w:pPr>
        <w:spacing w:after="0" w:line="240" w:lineRule="auto"/>
        <w:rPr>
          <w:rFonts w:cstheme="minorHAnsi"/>
          <w:sz w:val="20"/>
          <w:szCs w:val="20"/>
        </w:rPr>
      </w:pPr>
    </w:p>
    <w:p w14:paraId="0949B58F" w14:textId="77777777" w:rsidR="004B5996" w:rsidRPr="00F7714A" w:rsidRDefault="004B5996" w:rsidP="00A47403">
      <w:pPr>
        <w:spacing w:after="0" w:line="240" w:lineRule="auto"/>
        <w:rPr>
          <w:rFonts w:cstheme="minorHAnsi"/>
          <w:sz w:val="20"/>
          <w:szCs w:val="20"/>
        </w:rPr>
      </w:pPr>
    </w:p>
    <w:p w14:paraId="6BC6E053" w14:textId="77777777" w:rsidR="004B5996" w:rsidRPr="00F7714A" w:rsidRDefault="004B5996" w:rsidP="00A47403">
      <w:pPr>
        <w:spacing w:after="0" w:line="240" w:lineRule="auto"/>
        <w:rPr>
          <w:rFonts w:cstheme="minorHAnsi"/>
          <w:sz w:val="20"/>
          <w:szCs w:val="20"/>
        </w:rPr>
      </w:pPr>
    </w:p>
    <w:p w14:paraId="4798C4E4" w14:textId="77777777" w:rsidR="00A47403" w:rsidRPr="00F7714A" w:rsidRDefault="00A47403" w:rsidP="00A47403">
      <w:pPr>
        <w:spacing w:after="0" w:line="240" w:lineRule="auto"/>
        <w:rPr>
          <w:rFonts w:cstheme="minorHAnsi"/>
          <w:sz w:val="20"/>
          <w:szCs w:val="20"/>
        </w:rPr>
      </w:pPr>
    </w:p>
    <w:p w14:paraId="4AC638AB" w14:textId="77777777" w:rsidR="00A47403" w:rsidRPr="00F7714A" w:rsidRDefault="00A47403" w:rsidP="00A47403">
      <w:pPr>
        <w:spacing w:after="0" w:line="240" w:lineRule="auto"/>
        <w:rPr>
          <w:rFonts w:cstheme="minorHAnsi"/>
          <w:sz w:val="20"/>
          <w:szCs w:val="20"/>
        </w:rPr>
      </w:pPr>
    </w:p>
    <w:p w14:paraId="3178C9CB" w14:textId="77777777" w:rsidR="006647ED" w:rsidRDefault="006647ED" w:rsidP="006647ED">
      <w:pPr>
        <w:spacing w:after="0" w:line="240" w:lineRule="auto"/>
        <w:rPr>
          <w:rFonts w:cstheme="minorHAnsi"/>
          <w:sz w:val="20"/>
          <w:szCs w:val="20"/>
        </w:rPr>
      </w:pPr>
    </w:p>
    <w:p w14:paraId="01E24A24" w14:textId="77777777" w:rsidR="00F7714A" w:rsidRDefault="00F7714A" w:rsidP="006647ED">
      <w:pPr>
        <w:spacing w:after="0" w:line="240" w:lineRule="auto"/>
        <w:rPr>
          <w:rFonts w:cstheme="minorHAnsi"/>
          <w:sz w:val="20"/>
          <w:szCs w:val="20"/>
        </w:rPr>
      </w:pPr>
    </w:p>
    <w:p w14:paraId="6142EEF0" w14:textId="77777777" w:rsidR="00F7714A" w:rsidRPr="00F7714A" w:rsidRDefault="00F7714A" w:rsidP="006647ED">
      <w:pPr>
        <w:spacing w:after="0" w:line="240" w:lineRule="auto"/>
        <w:rPr>
          <w:rFonts w:cstheme="minorHAnsi"/>
          <w:sz w:val="20"/>
          <w:szCs w:val="20"/>
        </w:rPr>
      </w:pPr>
    </w:p>
    <w:p w14:paraId="5FD55F4E" w14:textId="77777777" w:rsidR="00F7714A"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p>
    <w:p w14:paraId="17B61652" w14:textId="77777777" w:rsidR="00F7714A" w:rsidRDefault="0038641E"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r>
        <w:rPr>
          <w:rFonts w:asciiTheme="minorHAnsi" w:eastAsia="Arial" w:hAnsiTheme="minorHAnsi" w:cstheme="minorHAnsi"/>
        </w:rPr>
        <w:t xml:space="preserve">Création d’un accueil de jour pour personnes âgées </w:t>
      </w:r>
    </w:p>
    <w:p w14:paraId="3F82F93E" w14:textId="77777777" w:rsidR="00F7714A"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p>
    <w:p w14:paraId="1EA094DE" w14:textId="77777777" w:rsidR="00F7714A" w:rsidRDefault="002D450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r>
        <w:rPr>
          <w:rFonts w:asciiTheme="minorHAnsi" w:eastAsia="Arial" w:hAnsiTheme="minorHAnsi" w:cstheme="minorHAnsi"/>
        </w:rPr>
        <w:t>Territoire</w:t>
      </w:r>
      <w:r w:rsidR="0050617A">
        <w:rPr>
          <w:rFonts w:asciiTheme="minorHAnsi" w:eastAsia="Arial" w:hAnsiTheme="minorHAnsi" w:cstheme="minorHAnsi"/>
        </w:rPr>
        <w:t xml:space="preserve"> de St Flour</w:t>
      </w:r>
    </w:p>
    <w:p w14:paraId="117BDE38" w14:textId="77777777" w:rsidR="00F7714A" w:rsidRPr="00F7714A"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p>
    <w:p w14:paraId="5808CE74" w14:textId="77777777" w:rsidR="00F7714A"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rPr>
      </w:pPr>
      <w:r w:rsidRPr="00F7714A">
        <w:rPr>
          <w:rFonts w:asciiTheme="minorHAnsi" w:eastAsia="Arial" w:hAnsiTheme="minorHAnsi" w:cstheme="minorHAnsi"/>
        </w:rPr>
        <w:t>CAHIER DES CHARGES</w:t>
      </w:r>
    </w:p>
    <w:p w14:paraId="64E51640" w14:textId="77777777" w:rsidR="00F7714A" w:rsidRPr="003343F4"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color w:val="000000" w:themeColor="text1"/>
        </w:rPr>
      </w:pPr>
    </w:p>
    <w:p w14:paraId="4393747C" w14:textId="6FC4DD77" w:rsidR="00F7714A" w:rsidRPr="003343F4"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eastAsia="Arial" w:hAnsiTheme="minorHAnsi" w:cstheme="minorHAnsi"/>
          <w:i/>
          <w:color w:val="000000" w:themeColor="text1"/>
          <w:lang w:eastAsia="fr-FR" w:bidi="fr-FR"/>
        </w:rPr>
      </w:pPr>
      <w:r w:rsidRPr="003343F4">
        <w:rPr>
          <w:rFonts w:asciiTheme="minorHAnsi" w:eastAsia="Arial" w:hAnsiTheme="minorHAnsi" w:cstheme="minorHAnsi"/>
          <w:i/>
          <w:color w:val="000000" w:themeColor="text1"/>
          <w:lang w:eastAsia="fr-FR" w:bidi="fr-FR"/>
        </w:rPr>
        <w:t>Avis d’appel à</w:t>
      </w:r>
      <w:r w:rsidR="000E7543" w:rsidRPr="003343F4">
        <w:rPr>
          <w:rFonts w:asciiTheme="minorHAnsi" w:eastAsia="Arial" w:hAnsiTheme="minorHAnsi" w:cstheme="minorHAnsi"/>
          <w:i/>
          <w:color w:val="000000" w:themeColor="text1"/>
          <w:lang w:eastAsia="fr-FR" w:bidi="fr-FR"/>
        </w:rPr>
        <w:t xml:space="preserve"> candidature</w:t>
      </w:r>
      <w:r w:rsidRPr="003343F4">
        <w:rPr>
          <w:rFonts w:asciiTheme="minorHAnsi" w:eastAsia="Arial" w:hAnsiTheme="minorHAnsi" w:cstheme="minorHAnsi"/>
          <w:i/>
          <w:color w:val="000000" w:themeColor="text1"/>
          <w:lang w:eastAsia="fr-FR" w:bidi="fr-FR"/>
        </w:rPr>
        <w:t xml:space="preserve"> ARS et Conseil départemental du CANTAL</w:t>
      </w:r>
    </w:p>
    <w:p w14:paraId="0AE88DB8" w14:textId="77777777" w:rsidR="00F7714A" w:rsidRPr="00F7714A" w:rsidRDefault="00F7714A" w:rsidP="00F7714A">
      <w:pPr>
        <w:pStyle w:val="Bodytext20"/>
        <w:pBdr>
          <w:top w:val="single" w:sz="4" w:space="0" w:color="auto"/>
          <w:left w:val="single" w:sz="4" w:space="4" w:color="auto"/>
          <w:bottom w:val="single" w:sz="4" w:space="1" w:color="auto"/>
          <w:right w:val="single" w:sz="4" w:space="4" w:color="auto"/>
        </w:pBdr>
        <w:shd w:val="clear" w:color="auto" w:fill="auto"/>
        <w:spacing w:before="0" w:after="0" w:line="240" w:lineRule="auto"/>
        <w:ind w:firstLine="0"/>
        <w:rPr>
          <w:rFonts w:asciiTheme="minorHAnsi" w:hAnsiTheme="minorHAnsi" w:cstheme="minorHAnsi"/>
          <w:i/>
          <w:color w:val="000000"/>
          <w:sz w:val="22"/>
          <w:szCs w:val="22"/>
          <w:lang w:eastAsia="fr-FR"/>
        </w:rPr>
      </w:pPr>
    </w:p>
    <w:p w14:paraId="16918910" w14:textId="77777777" w:rsidR="00F7714A" w:rsidRPr="00F7714A" w:rsidRDefault="00F7714A" w:rsidP="00F7714A">
      <w:pPr>
        <w:spacing w:after="0" w:line="240" w:lineRule="auto"/>
        <w:jc w:val="center"/>
        <w:rPr>
          <w:rFonts w:cstheme="minorHAnsi"/>
          <w:b/>
          <w:bCs/>
          <w:color w:val="000000"/>
          <w:u w:val="single"/>
          <w:lang w:eastAsia="fr-FR"/>
        </w:rPr>
      </w:pPr>
    </w:p>
    <w:p w14:paraId="6843EDA5" w14:textId="77777777" w:rsidR="002D450A" w:rsidRDefault="002D450A" w:rsidP="00F7714A">
      <w:pPr>
        <w:spacing w:after="0" w:line="240" w:lineRule="auto"/>
        <w:ind w:left="360"/>
        <w:jc w:val="center"/>
        <w:rPr>
          <w:rFonts w:cstheme="minorHAnsi"/>
          <w:b/>
          <w:color w:val="6D6DFF" w:themeColor="text2" w:themeTint="66"/>
          <w:sz w:val="21"/>
          <w:szCs w:val="21"/>
          <w:u w:val="single"/>
        </w:rPr>
      </w:pPr>
      <w:r>
        <w:rPr>
          <w:rFonts w:cstheme="minorHAnsi"/>
          <w:b/>
          <w:color w:val="6D6DFF" w:themeColor="text2" w:themeTint="66"/>
          <w:sz w:val="21"/>
          <w:szCs w:val="21"/>
          <w:u w:val="single"/>
        </w:rPr>
        <w:t>Descriptif du projet</w:t>
      </w:r>
    </w:p>
    <w:p w14:paraId="1100D40C" w14:textId="77777777" w:rsidR="002D450A" w:rsidRDefault="002D450A" w:rsidP="00F7714A">
      <w:pPr>
        <w:spacing w:after="0" w:line="240" w:lineRule="auto"/>
        <w:ind w:left="360"/>
        <w:jc w:val="center"/>
        <w:rPr>
          <w:rFonts w:cstheme="minorHAnsi"/>
          <w:b/>
          <w:color w:val="6D6DFF" w:themeColor="text2" w:themeTint="66"/>
          <w:sz w:val="21"/>
          <w:szCs w:val="21"/>
          <w:u w:val="single"/>
        </w:rPr>
      </w:pPr>
    </w:p>
    <w:p w14:paraId="67D3828F" w14:textId="261D6C10" w:rsidR="002D450A" w:rsidRDefault="002D450A" w:rsidP="00583178">
      <w:pPr>
        <w:pStyle w:val="Paragraphedeliste"/>
        <w:numPr>
          <w:ilvl w:val="0"/>
          <w:numId w:val="8"/>
        </w:numPr>
        <w:spacing w:after="0" w:line="240" w:lineRule="auto"/>
        <w:jc w:val="both"/>
        <w:rPr>
          <w:rFonts w:cstheme="minorHAnsi"/>
          <w:lang w:eastAsia="fr-FR"/>
        </w:rPr>
      </w:pPr>
      <w:r>
        <w:rPr>
          <w:rFonts w:cstheme="minorHAnsi"/>
          <w:lang w:eastAsia="fr-FR"/>
        </w:rPr>
        <w:t xml:space="preserve">Création d’un accueil de jour </w:t>
      </w:r>
      <w:r w:rsidRPr="00032CE8">
        <w:rPr>
          <w:rFonts w:cstheme="minorHAnsi"/>
          <w:lang w:eastAsia="fr-FR"/>
        </w:rPr>
        <w:t>fixe, itinérant ou partiellement itinérant</w:t>
      </w:r>
      <w:r>
        <w:rPr>
          <w:rFonts w:cstheme="minorHAnsi"/>
          <w:lang w:eastAsia="fr-FR"/>
        </w:rPr>
        <w:t xml:space="preserve"> de 6 places</w:t>
      </w:r>
      <w:r w:rsidR="00480B77">
        <w:rPr>
          <w:rFonts w:cstheme="minorHAnsi"/>
          <w:lang w:eastAsia="fr-FR"/>
        </w:rPr>
        <w:t xml:space="preserve"> </w:t>
      </w:r>
      <w:r>
        <w:rPr>
          <w:rFonts w:cstheme="minorHAnsi"/>
          <w:lang w:eastAsia="fr-FR"/>
        </w:rPr>
        <w:t xml:space="preserve">rattaché à un </w:t>
      </w:r>
      <w:r w:rsidRPr="00031D43">
        <w:rPr>
          <w:rFonts w:cstheme="minorHAnsi"/>
          <w:lang w:eastAsia="fr-FR"/>
        </w:rPr>
        <w:t>ESMS</w:t>
      </w:r>
      <w:r w:rsidR="00B05517" w:rsidRPr="00031D43">
        <w:rPr>
          <w:rFonts w:cstheme="minorHAnsi"/>
          <w:lang w:eastAsia="fr-FR"/>
        </w:rPr>
        <w:t xml:space="preserve"> du Cantal</w:t>
      </w:r>
      <w:r w:rsidRPr="00031D43">
        <w:rPr>
          <w:rFonts w:cstheme="minorHAnsi"/>
          <w:lang w:eastAsia="fr-FR"/>
        </w:rPr>
        <w:t xml:space="preserve"> relevant de l’article L 312-1 6° du Code de l’Action sociale et des Familles, destiné à accueill</w:t>
      </w:r>
      <w:r>
        <w:rPr>
          <w:rFonts w:cstheme="minorHAnsi"/>
          <w:lang w:eastAsia="fr-FR"/>
        </w:rPr>
        <w:t>ir des personnes atteintes de la maladie d’Alzheimer ou d’une maladie apparentée et des personnes âgées dépendantes vivant à domicile.</w:t>
      </w:r>
    </w:p>
    <w:p w14:paraId="38449C9D" w14:textId="7D850C25" w:rsidR="002D450A" w:rsidRDefault="002D450A" w:rsidP="00583178">
      <w:pPr>
        <w:pStyle w:val="Paragraphedeliste"/>
        <w:numPr>
          <w:ilvl w:val="0"/>
          <w:numId w:val="8"/>
        </w:numPr>
        <w:spacing w:after="0" w:line="240" w:lineRule="auto"/>
        <w:jc w:val="both"/>
        <w:rPr>
          <w:rFonts w:cstheme="minorHAnsi"/>
          <w:lang w:eastAsia="fr-FR"/>
        </w:rPr>
      </w:pPr>
      <w:r>
        <w:rPr>
          <w:rFonts w:cstheme="minorHAnsi"/>
          <w:lang w:eastAsia="fr-FR"/>
        </w:rPr>
        <w:t xml:space="preserve">Territoire de St Flour </w:t>
      </w:r>
      <w:r w:rsidR="00CB1A51">
        <w:rPr>
          <w:rFonts w:cstheme="minorHAnsi"/>
          <w:lang w:eastAsia="fr-FR"/>
        </w:rPr>
        <w:t>(</w:t>
      </w:r>
      <w:r w:rsidR="00EB6979">
        <w:rPr>
          <w:rFonts w:cstheme="minorHAnsi"/>
          <w:lang w:eastAsia="fr-FR"/>
        </w:rPr>
        <w:t>territoires des Communautés de communes de Hautes Terr</w:t>
      </w:r>
      <w:r w:rsidR="00CB1A51">
        <w:rPr>
          <w:rFonts w:cstheme="minorHAnsi"/>
          <w:lang w:eastAsia="fr-FR"/>
        </w:rPr>
        <w:t xml:space="preserve">es et </w:t>
      </w:r>
      <w:r w:rsidR="00D32EEE">
        <w:rPr>
          <w:rFonts w:cstheme="minorHAnsi"/>
          <w:lang w:eastAsia="fr-FR"/>
        </w:rPr>
        <w:t xml:space="preserve">de </w:t>
      </w:r>
      <w:r w:rsidR="00CB1A51">
        <w:rPr>
          <w:rFonts w:cstheme="minorHAnsi"/>
          <w:lang w:eastAsia="fr-FR"/>
        </w:rPr>
        <w:t>Saint-Flour)</w:t>
      </w:r>
    </w:p>
    <w:p w14:paraId="3B3905C2" w14:textId="77777777" w:rsidR="002D450A" w:rsidRDefault="002D450A" w:rsidP="00F7714A">
      <w:pPr>
        <w:spacing w:after="0" w:line="240" w:lineRule="auto"/>
        <w:ind w:left="360"/>
        <w:jc w:val="center"/>
        <w:rPr>
          <w:rFonts w:cstheme="minorHAnsi"/>
          <w:b/>
          <w:color w:val="6D6DFF" w:themeColor="text2" w:themeTint="66"/>
          <w:sz w:val="21"/>
          <w:szCs w:val="21"/>
          <w:u w:val="single"/>
        </w:rPr>
      </w:pPr>
    </w:p>
    <w:p w14:paraId="159EAB56" w14:textId="77777777" w:rsidR="00F7714A" w:rsidRPr="005F0B22" w:rsidRDefault="00F7714A" w:rsidP="00F7714A">
      <w:pPr>
        <w:spacing w:after="0" w:line="240" w:lineRule="auto"/>
        <w:ind w:left="360"/>
        <w:jc w:val="center"/>
        <w:rPr>
          <w:rFonts w:cstheme="minorHAnsi"/>
          <w:b/>
          <w:color w:val="6D6DFF" w:themeColor="text2" w:themeTint="66"/>
          <w:sz w:val="21"/>
          <w:szCs w:val="21"/>
          <w:u w:val="single"/>
        </w:rPr>
      </w:pPr>
      <w:r>
        <w:rPr>
          <w:rFonts w:cstheme="minorHAnsi"/>
          <w:b/>
          <w:color w:val="6D6DFF" w:themeColor="text2" w:themeTint="66"/>
          <w:sz w:val="21"/>
          <w:szCs w:val="21"/>
          <w:u w:val="single"/>
        </w:rPr>
        <w:t>Avant-propos</w:t>
      </w:r>
    </w:p>
    <w:p w14:paraId="031FBD24" w14:textId="77777777" w:rsidR="00F7714A" w:rsidRPr="005F0B22" w:rsidRDefault="00F7714A" w:rsidP="00F7714A">
      <w:pPr>
        <w:spacing w:after="0" w:line="240" w:lineRule="auto"/>
        <w:jc w:val="both"/>
        <w:rPr>
          <w:rFonts w:cstheme="minorHAnsi"/>
          <w:sz w:val="21"/>
          <w:szCs w:val="21"/>
        </w:rPr>
      </w:pPr>
    </w:p>
    <w:p w14:paraId="73A7B8B6" w14:textId="77777777" w:rsidR="00F7714A" w:rsidRPr="00F7714A" w:rsidRDefault="00F7714A" w:rsidP="00F7714A">
      <w:pPr>
        <w:spacing w:after="0" w:line="240" w:lineRule="auto"/>
        <w:rPr>
          <w:rFonts w:cstheme="minorHAnsi"/>
          <w:lang w:eastAsia="fr-FR"/>
        </w:rPr>
      </w:pPr>
      <w:r w:rsidRPr="00F7714A">
        <w:rPr>
          <w:rFonts w:cstheme="minorHAnsi"/>
          <w:b/>
          <w:bCs/>
          <w:color w:val="000000"/>
          <w:lang w:eastAsia="fr-FR"/>
        </w:rPr>
        <w:t>Les conditions suivantes devront nécessairement être respectées :</w:t>
      </w:r>
    </w:p>
    <w:p w14:paraId="04660586" w14:textId="77777777" w:rsidR="00F7714A" w:rsidRPr="00F7714A" w:rsidRDefault="00F7714A" w:rsidP="00583178">
      <w:pPr>
        <w:pStyle w:val="Paragraphedeliste"/>
        <w:widowControl w:val="0"/>
        <w:numPr>
          <w:ilvl w:val="0"/>
          <w:numId w:val="2"/>
        </w:numPr>
        <w:spacing w:after="0" w:line="240" w:lineRule="auto"/>
        <w:jc w:val="both"/>
        <w:rPr>
          <w:rFonts w:cstheme="minorHAnsi"/>
          <w:b/>
          <w:bCs/>
          <w:color w:val="000000"/>
          <w:lang w:eastAsia="fr-FR"/>
        </w:rPr>
      </w:pPr>
      <w:r w:rsidRPr="00F7714A">
        <w:rPr>
          <w:rFonts w:cstheme="minorHAnsi"/>
          <w:b/>
          <w:bCs/>
          <w:color w:val="000000"/>
          <w:lang w:eastAsia="fr-FR"/>
        </w:rPr>
        <w:t>Identification de la nature du service </w:t>
      </w:r>
      <w:r w:rsidRPr="00F7714A">
        <w:rPr>
          <w:rFonts w:cstheme="minorHAnsi"/>
          <w:b/>
          <w:bCs/>
          <w:lang w:eastAsia="fr-FR"/>
        </w:rPr>
        <w:t>;</w:t>
      </w:r>
    </w:p>
    <w:p w14:paraId="58EEA358" w14:textId="7F9110FE" w:rsidR="00F7714A" w:rsidRPr="00CE2CBD" w:rsidRDefault="00F7714A" w:rsidP="00583178">
      <w:pPr>
        <w:pStyle w:val="Paragraphedeliste"/>
        <w:numPr>
          <w:ilvl w:val="0"/>
          <w:numId w:val="7"/>
        </w:numPr>
        <w:autoSpaceDE w:val="0"/>
        <w:autoSpaceDN w:val="0"/>
        <w:adjustRightInd w:val="0"/>
        <w:spacing w:after="0" w:line="240" w:lineRule="auto"/>
        <w:jc w:val="both"/>
        <w:rPr>
          <w:rFonts w:cstheme="minorHAnsi"/>
          <w:bCs/>
        </w:rPr>
      </w:pPr>
      <w:r w:rsidRPr="00F7714A">
        <w:rPr>
          <w:rFonts w:cstheme="minorHAnsi"/>
          <w:b/>
          <w:bCs/>
          <w:color w:val="000000"/>
          <w:lang w:eastAsia="fr-FR"/>
        </w:rPr>
        <w:t>Publics bénéficiaires :</w:t>
      </w:r>
      <w:r w:rsidR="00CE2CBD" w:rsidRPr="00CE2CBD">
        <w:rPr>
          <w:rFonts w:cstheme="minorHAnsi"/>
          <w:b/>
          <w:bCs/>
          <w:color w:val="000000"/>
          <w:lang w:eastAsia="fr-FR"/>
        </w:rPr>
        <w:t xml:space="preserve"> </w:t>
      </w:r>
      <w:r w:rsidR="00CE2CBD" w:rsidRPr="00CE2CBD">
        <w:rPr>
          <w:rFonts w:cstheme="minorHAnsi"/>
          <w:b/>
          <w:bCs/>
        </w:rPr>
        <w:t>prioritairement des personnes atteintes de le maladie d’Alzheimer ou d’une maladie apparentée, et des personnes âgées en perte d’autonomie </w:t>
      </w:r>
      <w:r w:rsidR="00CE2CBD" w:rsidRPr="00CE2CBD">
        <w:rPr>
          <w:rFonts w:cstheme="minorHAnsi"/>
          <w:b/>
          <w:bCs/>
          <w:color w:val="000000"/>
          <w:lang w:eastAsia="fr-FR"/>
        </w:rPr>
        <w:t xml:space="preserve">; </w:t>
      </w:r>
    </w:p>
    <w:p w14:paraId="55FD539D" w14:textId="77777777" w:rsidR="00F7714A" w:rsidRPr="00F7714A" w:rsidRDefault="00F7714A" w:rsidP="00583178">
      <w:pPr>
        <w:pStyle w:val="Paragraphedeliste"/>
        <w:widowControl w:val="0"/>
        <w:numPr>
          <w:ilvl w:val="0"/>
          <w:numId w:val="2"/>
        </w:numPr>
        <w:spacing w:after="0" w:line="240" w:lineRule="auto"/>
        <w:jc w:val="both"/>
        <w:rPr>
          <w:rFonts w:cstheme="minorHAnsi"/>
          <w:b/>
          <w:bCs/>
          <w:color w:val="000000"/>
          <w:lang w:eastAsia="fr-FR"/>
        </w:rPr>
      </w:pPr>
      <w:r w:rsidRPr="00F7714A">
        <w:rPr>
          <w:rFonts w:cstheme="minorHAnsi"/>
          <w:b/>
          <w:bCs/>
          <w:color w:val="000000"/>
          <w:lang w:eastAsia="fr-FR"/>
        </w:rPr>
        <w:t xml:space="preserve">Implantation et rayonnement correspondant au présent cahier des charges ; </w:t>
      </w:r>
    </w:p>
    <w:p w14:paraId="727D9668" w14:textId="4631E8E3" w:rsidR="00F7714A" w:rsidRPr="00F7714A" w:rsidRDefault="00F7714A" w:rsidP="00583178">
      <w:pPr>
        <w:pStyle w:val="Paragraphedeliste"/>
        <w:widowControl w:val="0"/>
        <w:numPr>
          <w:ilvl w:val="0"/>
          <w:numId w:val="2"/>
        </w:numPr>
        <w:spacing w:after="0" w:line="240" w:lineRule="auto"/>
        <w:jc w:val="both"/>
        <w:rPr>
          <w:rFonts w:cstheme="minorHAnsi"/>
          <w:b/>
          <w:bCs/>
          <w:color w:val="000000"/>
          <w:lang w:eastAsia="fr-FR"/>
        </w:rPr>
      </w:pPr>
      <w:r w:rsidRPr="00F7714A">
        <w:rPr>
          <w:rFonts w:cstheme="minorHAnsi"/>
          <w:b/>
          <w:bCs/>
          <w:color w:val="000000"/>
          <w:lang w:eastAsia="fr-FR"/>
        </w:rPr>
        <w:t>Les modalités de financement et l'enveloppe budgétaire maximale allouée annuellement pour le fonct</w:t>
      </w:r>
      <w:r w:rsidR="004A205C">
        <w:rPr>
          <w:rFonts w:cstheme="minorHAnsi"/>
          <w:b/>
          <w:bCs/>
          <w:color w:val="000000"/>
          <w:lang w:eastAsia="fr-FR"/>
        </w:rPr>
        <w:t>ionnement du service habilité ;</w:t>
      </w:r>
    </w:p>
    <w:p w14:paraId="3930DA8A" w14:textId="0F5EE167" w:rsidR="00F7714A" w:rsidRPr="00F7714A" w:rsidRDefault="00F7714A" w:rsidP="00016D46">
      <w:pPr>
        <w:widowControl w:val="0"/>
        <w:spacing w:after="0" w:line="240" w:lineRule="auto"/>
        <w:ind w:right="318"/>
        <w:rPr>
          <w:rFonts w:cstheme="minorHAnsi"/>
          <w:b/>
          <w:bCs/>
          <w:color w:val="000000"/>
          <w:u w:val="single"/>
          <w:lang w:eastAsia="fr-FR"/>
        </w:rPr>
      </w:pPr>
    </w:p>
    <w:p w14:paraId="223CAA50" w14:textId="77777777" w:rsidR="00F7714A" w:rsidRDefault="00F7714A" w:rsidP="00F7714A">
      <w:pPr>
        <w:widowControl w:val="0"/>
        <w:tabs>
          <w:tab w:val="left" w:pos="2566"/>
        </w:tabs>
        <w:spacing w:after="0" w:line="240" w:lineRule="auto"/>
        <w:jc w:val="both"/>
        <w:rPr>
          <w:rFonts w:cstheme="minorHAnsi"/>
          <w:b/>
          <w:color w:val="000000"/>
          <w:lang w:eastAsia="fr-FR"/>
        </w:rPr>
      </w:pPr>
    </w:p>
    <w:p w14:paraId="0C5E9229" w14:textId="77777777" w:rsidR="00F7714A" w:rsidRPr="00F7714A" w:rsidRDefault="00F7714A" w:rsidP="00F7714A">
      <w:pPr>
        <w:pStyle w:val="Titre1"/>
        <w:keepNext w:val="0"/>
        <w:keepLines w:val="0"/>
        <w:widowControl w:val="0"/>
        <w:spacing w:before="0"/>
        <w:ind w:left="714" w:hanging="357"/>
        <w:rPr>
          <w:rFonts w:asciiTheme="minorHAnsi" w:hAnsiTheme="minorHAnsi" w:cstheme="minorHAnsi"/>
          <w:b w:val="0"/>
          <w:sz w:val="22"/>
          <w:szCs w:val="22"/>
          <w:u w:val="single"/>
          <w:lang w:eastAsia="fr-FR"/>
        </w:rPr>
      </w:pPr>
      <w:r w:rsidRPr="00F7714A">
        <w:rPr>
          <w:rFonts w:asciiTheme="minorHAnsi" w:hAnsiTheme="minorHAnsi" w:cstheme="minorHAnsi"/>
          <w:sz w:val="22"/>
          <w:szCs w:val="22"/>
          <w:u w:val="single"/>
          <w:lang w:eastAsia="fr-FR"/>
        </w:rPr>
        <w:t>CADRE JURIDIQUE ET AUTORITES COMPETENTES</w:t>
      </w:r>
    </w:p>
    <w:p w14:paraId="2319F33B" w14:textId="77777777" w:rsidR="00F7714A" w:rsidRPr="00F7714A" w:rsidRDefault="00F7714A" w:rsidP="00F7714A">
      <w:pPr>
        <w:widowControl w:val="0"/>
        <w:spacing w:after="0" w:line="240" w:lineRule="auto"/>
        <w:jc w:val="both"/>
        <w:rPr>
          <w:rFonts w:cstheme="minorHAnsi"/>
          <w:bCs/>
          <w:color w:val="000000"/>
          <w:lang w:eastAsia="fr-FR"/>
        </w:rPr>
      </w:pPr>
    </w:p>
    <w:p w14:paraId="7605026C" w14:textId="028CB9E9" w:rsidR="00F7714A" w:rsidRDefault="00F7714A" w:rsidP="00F7714A">
      <w:pPr>
        <w:widowControl w:val="0"/>
        <w:spacing w:after="0" w:line="240" w:lineRule="auto"/>
        <w:jc w:val="both"/>
        <w:rPr>
          <w:rFonts w:cstheme="minorHAnsi"/>
          <w:bCs/>
          <w:color w:val="000000"/>
          <w:lang w:eastAsia="fr-FR"/>
        </w:rPr>
      </w:pPr>
    </w:p>
    <w:p w14:paraId="1A2DFFC1" w14:textId="0EEFCCE5" w:rsidR="008B04CC" w:rsidRPr="000C4524" w:rsidRDefault="008B04CC" w:rsidP="00953269">
      <w:pPr>
        <w:jc w:val="both"/>
      </w:pPr>
      <w:r>
        <w:t>L</w:t>
      </w:r>
      <w:r w:rsidRPr="00B42DF0">
        <w:t>’Agence Régionale de Santé Auvergne-Rh</w:t>
      </w:r>
      <w:r>
        <w:t>ône-Alpes et le Département du Cantal</w:t>
      </w:r>
      <w:r w:rsidRPr="00B42DF0">
        <w:t xml:space="preserve">, compétents en vertu de l'article L 313-3 d) du CASF, lancent un appel à </w:t>
      </w:r>
      <w:r>
        <w:t xml:space="preserve">candidatures </w:t>
      </w:r>
      <w:r w:rsidRPr="00B42DF0">
        <w:t>pour la création</w:t>
      </w:r>
      <w:r>
        <w:t xml:space="preserve"> d’un accueil de jour, rattaché à un ESMS du Cantal, </w:t>
      </w:r>
      <w:r w:rsidRPr="00031D43">
        <w:t xml:space="preserve">qui interviendra </w:t>
      </w:r>
      <w:r>
        <w:t xml:space="preserve">à minima dans le bassin de vie de Saint Flour </w:t>
      </w:r>
    </w:p>
    <w:p w14:paraId="6FABD971" w14:textId="6E17CD65" w:rsidR="008B04CC" w:rsidRPr="000C4524" w:rsidRDefault="008B04CC" w:rsidP="00953269">
      <w:pPr>
        <w:jc w:val="both"/>
      </w:pPr>
      <w:r w:rsidRPr="00B42DF0">
        <w:t>Selon l’article L313-1 du CASF, l’autorisation est accordée pour une durée de quinze ans. Toutefois, le cas échéant, le calendrier d'évaluation des places d'accueil de jour suivra celui des places de l'EHPAD auquel il sera rattaché. Le renouvellement, total ou partiel, est exclusivement subordonné aux résultats de l’évaluation externe visée à l'article L.312-8 du Code de l'Action Sociale et des Familles.</w:t>
      </w:r>
    </w:p>
    <w:p w14:paraId="58092096" w14:textId="7BF35FFF" w:rsidR="008B04CC" w:rsidRDefault="008B04CC" w:rsidP="00953269">
      <w:pPr>
        <w:jc w:val="both"/>
      </w:pPr>
      <w:r w:rsidRPr="000C4524">
        <w:t>Le présent cahier des charges a pour objectif de définir le</w:t>
      </w:r>
      <w:r>
        <w:t xml:space="preserve">s conditions de création de cet </w:t>
      </w:r>
      <w:r w:rsidRPr="000C4524">
        <w:t>accueil de jour ainsi que les caractéristiques techniques auxquelle</w:t>
      </w:r>
      <w:r>
        <w:t>s tout candidat devra répondre.</w:t>
      </w:r>
    </w:p>
    <w:p w14:paraId="756E9457" w14:textId="1233055D" w:rsidR="008B04CC" w:rsidRPr="00B42DF0" w:rsidRDefault="008B04CC" w:rsidP="00953269">
      <w:pPr>
        <w:jc w:val="both"/>
      </w:pPr>
      <w:r w:rsidRPr="000C4524">
        <w:t xml:space="preserve">Il est établi conformément aux dispositions de l’article R 313-3 du CASF et en déclinaison des instructions spécifiques aux accueils de jour (notamment le décret n° 2011-1211 du 29 septembre 2011 relatif à l'accueil de jour, le décret n° 2016-1164 du 26 août 2016 relatif aux conditions techniques minimales d'organisation et de </w:t>
      </w:r>
      <w:r w:rsidRPr="000C4524">
        <w:lastRenderedPageBreak/>
        <w:t xml:space="preserve">fonctionnement des établissements d'hébergement pour personnes âgées dépendantes, la circulaire </w:t>
      </w:r>
      <w:proofErr w:type="spellStart"/>
      <w:r w:rsidRPr="000C4524">
        <w:t>n°DGCS</w:t>
      </w:r>
      <w:proofErr w:type="spellEnd"/>
      <w:r w:rsidRPr="000C4524">
        <w:t>/SD3A/2011/444 du 29 novembre</w:t>
      </w:r>
      <w:r>
        <w:t xml:space="preserve"> </w:t>
      </w:r>
      <w:r w:rsidRPr="000C4524">
        <w:t>2011 relative aux modalités d'organisation de l'accueil de jour et de l'hébergement temporaire</w:t>
      </w:r>
      <w:r w:rsidRPr="008B04CC">
        <w:t xml:space="preserve">, l’instruction n° SG/DGS/DGOS/ DGCS/CNSA/2016/58 du 22 janvier 2016 relative à la déclinaison régionale du plan maladies </w:t>
      </w:r>
      <w:proofErr w:type="spellStart"/>
      <w:r w:rsidRPr="008B04CC">
        <w:t>neuro-dégénératives</w:t>
      </w:r>
      <w:proofErr w:type="spellEnd"/>
      <w:r w:rsidRPr="008B04CC">
        <w:t xml:space="preserve"> 2014-2019 et la note d’information n° DGCS/SD3A/3B/CNSA/DESMS/ 2021/69 du 19 mars 2021 concernant le cadre national d’orientation sur les principes généraux relatifs à l’offre de répit et à l’accueil temporaire.</w:t>
      </w:r>
    </w:p>
    <w:p w14:paraId="2D4F8F85" w14:textId="37E81CD2" w:rsidR="00896516" w:rsidRPr="00B42DF0" w:rsidRDefault="008B04CC" w:rsidP="00896516">
      <w:pPr>
        <w:jc w:val="both"/>
      </w:pPr>
      <w:r w:rsidRPr="00B42DF0">
        <w:t>Les candidats pourront apporter des variantes aux exigences et critères posés dans une logique d'adaptation des modalités de réponse aux besoins, sous réserve du respect de la législation et de la réglementation en vigueur relative de manière générale, aux établissements et services médico-sociaux et spécifiquement, aux accueils de jour.</w:t>
      </w:r>
    </w:p>
    <w:p w14:paraId="6041A114" w14:textId="77777777" w:rsidR="00896516" w:rsidRPr="00247D9C" w:rsidRDefault="00896516" w:rsidP="00896516">
      <w:pPr>
        <w:jc w:val="both"/>
        <w:rPr>
          <w:color w:val="000000" w:themeColor="text1"/>
        </w:rPr>
      </w:pPr>
      <w:r w:rsidRPr="00247D9C">
        <w:rPr>
          <w:color w:val="000000" w:themeColor="text1"/>
        </w:rPr>
        <w:t xml:space="preserve">Dans le cadre de cet appel à candidatures, seuls les candidats pouvant bénéficier d’une extension non importante (avec ou sans dérogation au seuil règlementaire de 30%) d’une autorisation EHPAD (catégorie FINESS 500) ou Centre d’accueil de jour (catégorie FINESS 207) déjà existante sont éligibles. </w:t>
      </w:r>
    </w:p>
    <w:p w14:paraId="50CD6C35" w14:textId="77777777" w:rsidR="00896516" w:rsidRPr="00247D9C" w:rsidRDefault="00896516" w:rsidP="00896516">
      <w:pPr>
        <w:jc w:val="both"/>
        <w:rPr>
          <w:color w:val="000000" w:themeColor="text1"/>
        </w:rPr>
      </w:pPr>
      <w:r w:rsidRPr="00247D9C">
        <w:rPr>
          <w:color w:val="000000" w:themeColor="text1"/>
        </w:rPr>
        <w:t>L’autorisation des places d’accueil de jour sera administrativement et juridiquement rattachée à celle de l’EHPAD ou du Centre d’accueil de jour.</w:t>
      </w:r>
    </w:p>
    <w:p w14:paraId="3FC295E2" w14:textId="0A09AAC2" w:rsidR="008B04CC" w:rsidRDefault="008B04CC" w:rsidP="00F7714A">
      <w:pPr>
        <w:widowControl w:val="0"/>
        <w:spacing w:after="0" w:line="240" w:lineRule="auto"/>
        <w:jc w:val="both"/>
        <w:rPr>
          <w:rFonts w:cstheme="minorHAnsi"/>
          <w:bCs/>
          <w:color w:val="000000"/>
          <w:lang w:eastAsia="fr-FR"/>
        </w:rPr>
      </w:pPr>
    </w:p>
    <w:p w14:paraId="393ACFD0" w14:textId="77777777" w:rsidR="00F7714A" w:rsidRPr="00F7714A" w:rsidRDefault="00F7714A" w:rsidP="00F7714A">
      <w:pPr>
        <w:widowControl w:val="0"/>
        <w:spacing w:after="0" w:line="240" w:lineRule="auto"/>
        <w:jc w:val="both"/>
        <w:rPr>
          <w:rFonts w:cstheme="minorHAnsi"/>
          <w:bCs/>
          <w:color w:val="000000"/>
          <w:lang w:eastAsia="fr-FR"/>
        </w:rPr>
      </w:pPr>
    </w:p>
    <w:p w14:paraId="20432BAA" w14:textId="77777777" w:rsidR="00F7714A" w:rsidRPr="00F7714A" w:rsidRDefault="00CB1A51" w:rsidP="00F7714A">
      <w:pPr>
        <w:pStyle w:val="Titre1"/>
        <w:keepNext w:val="0"/>
        <w:keepLines w:val="0"/>
        <w:widowControl w:val="0"/>
        <w:spacing w:before="0"/>
        <w:rPr>
          <w:rFonts w:asciiTheme="minorHAnsi" w:hAnsiTheme="minorHAnsi" w:cstheme="minorHAnsi"/>
          <w:sz w:val="22"/>
          <w:szCs w:val="22"/>
          <w:u w:val="single"/>
          <w:lang w:eastAsia="fr-FR"/>
        </w:rPr>
      </w:pPr>
      <w:r>
        <w:rPr>
          <w:rFonts w:asciiTheme="minorHAnsi" w:hAnsiTheme="minorHAnsi" w:cstheme="minorHAnsi"/>
          <w:sz w:val="22"/>
          <w:szCs w:val="22"/>
          <w:u w:val="single"/>
          <w:lang w:eastAsia="fr-FR"/>
        </w:rPr>
        <w:t>DONNEES GENERALES</w:t>
      </w:r>
    </w:p>
    <w:p w14:paraId="4BEEEF13" w14:textId="77777777" w:rsidR="00CB1A51" w:rsidRPr="00F7714A" w:rsidRDefault="00CB1A51" w:rsidP="00CB1A51">
      <w:pPr>
        <w:widowControl w:val="0"/>
        <w:tabs>
          <w:tab w:val="left" w:pos="2566"/>
        </w:tabs>
        <w:spacing w:after="0" w:line="240" w:lineRule="auto"/>
        <w:jc w:val="both"/>
        <w:rPr>
          <w:rFonts w:cstheme="minorHAnsi"/>
          <w:b/>
          <w:color w:val="000000"/>
          <w:lang w:eastAsia="fr-FR"/>
        </w:rPr>
      </w:pPr>
    </w:p>
    <w:p w14:paraId="28568F55" w14:textId="77777777" w:rsidR="00812945" w:rsidRPr="00415BDE" w:rsidRDefault="00CB1A51" w:rsidP="00415BDE">
      <w:pPr>
        <w:pStyle w:val="Titre2"/>
        <w:keepNext w:val="0"/>
        <w:keepLines w:val="0"/>
        <w:widowControl w:val="0"/>
        <w:numPr>
          <w:ilvl w:val="0"/>
          <w:numId w:val="0"/>
        </w:numPr>
        <w:spacing w:before="0" w:after="120" w:line="240" w:lineRule="auto"/>
        <w:ind w:left="792" w:hanging="84"/>
        <w:jc w:val="both"/>
        <w:rPr>
          <w:rFonts w:asciiTheme="minorHAnsi" w:hAnsiTheme="minorHAnsi" w:cstheme="minorHAnsi"/>
          <w:szCs w:val="22"/>
          <w:lang w:eastAsia="fr-FR"/>
        </w:rPr>
      </w:pPr>
      <w:r w:rsidRPr="00415BDE">
        <w:rPr>
          <w:rFonts w:asciiTheme="minorHAnsi" w:hAnsiTheme="minorHAnsi" w:cstheme="minorHAnsi"/>
          <w:szCs w:val="22"/>
          <w:lang w:eastAsia="fr-FR"/>
        </w:rPr>
        <w:t xml:space="preserve">2.1 Au niveau départemental </w:t>
      </w:r>
    </w:p>
    <w:p w14:paraId="1BC58B25" w14:textId="4558FCF8" w:rsidR="00737AA0" w:rsidRDefault="006C4AB5" w:rsidP="00CB1A51">
      <w:pPr>
        <w:widowControl w:val="0"/>
        <w:tabs>
          <w:tab w:val="left" w:pos="2566"/>
        </w:tabs>
        <w:spacing w:after="0" w:line="240" w:lineRule="auto"/>
        <w:jc w:val="both"/>
        <w:rPr>
          <w:rFonts w:cstheme="minorHAnsi"/>
          <w:lang w:eastAsia="fr-FR"/>
        </w:rPr>
      </w:pPr>
      <w:r>
        <w:rPr>
          <w:rFonts w:cstheme="minorHAnsi"/>
          <w:lang w:eastAsia="fr-FR"/>
        </w:rPr>
        <w:t>Le Cantal compte 20 083 personnes âgées de 75 ans et plus</w:t>
      </w:r>
      <w:r w:rsidR="00A7245D">
        <w:rPr>
          <w:rFonts w:cstheme="minorHAnsi"/>
          <w:lang w:eastAsia="fr-FR"/>
        </w:rPr>
        <w:t>, soit 13,9% de la population totale</w:t>
      </w:r>
      <w:r>
        <w:rPr>
          <w:rFonts w:cstheme="minorHAnsi"/>
          <w:lang w:eastAsia="fr-FR"/>
        </w:rPr>
        <w:t xml:space="preserve">, dont 3 487 bénéficiaires de l’APA à domicile. </w:t>
      </w:r>
    </w:p>
    <w:p w14:paraId="3D06BC1F" w14:textId="39340905" w:rsidR="00A7245D" w:rsidRDefault="00812945" w:rsidP="00CB1A51">
      <w:pPr>
        <w:widowControl w:val="0"/>
        <w:tabs>
          <w:tab w:val="left" w:pos="2566"/>
        </w:tabs>
        <w:spacing w:after="0" w:line="240" w:lineRule="auto"/>
        <w:jc w:val="both"/>
        <w:rPr>
          <w:rFonts w:cstheme="minorHAnsi"/>
          <w:lang w:eastAsia="fr-FR"/>
        </w:rPr>
      </w:pPr>
      <w:r>
        <w:rPr>
          <w:rFonts w:cstheme="minorHAnsi"/>
          <w:lang w:eastAsia="fr-FR"/>
        </w:rPr>
        <w:t>Le département est au 5</w:t>
      </w:r>
      <w:r w:rsidRPr="00812945">
        <w:rPr>
          <w:rFonts w:cstheme="minorHAnsi"/>
          <w:vertAlign w:val="superscript"/>
          <w:lang w:eastAsia="fr-FR"/>
        </w:rPr>
        <w:t>ème</w:t>
      </w:r>
      <w:r>
        <w:rPr>
          <w:rFonts w:cstheme="minorHAnsi"/>
          <w:lang w:eastAsia="fr-FR"/>
        </w:rPr>
        <w:t xml:space="preserve"> rang des départements ayant l’indice de vieillissement le plus élevé avec un indice de 145 (145 personnes de 65 ans et plus pour 100 jeunes de moins de 20 ans</w:t>
      </w:r>
      <w:r w:rsidR="00C95F25">
        <w:rPr>
          <w:rFonts w:cstheme="minorHAnsi"/>
          <w:lang w:eastAsia="fr-FR"/>
        </w:rPr>
        <w:t>)</w:t>
      </w:r>
      <w:r w:rsidR="00FA3BD3">
        <w:rPr>
          <w:rFonts w:cstheme="minorHAnsi"/>
          <w:lang w:eastAsia="fr-FR"/>
        </w:rPr>
        <w:t xml:space="preserve">. </w:t>
      </w:r>
      <w:r w:rsidR="00A7245D">
        <w:rPr>
          <w:rFonts w:cstheme="minorHAnsi"/>
          <w:lang w:eastAsia="fr-FR"/>
        </w:rPr>
        <w:t xml:space="preserve">Les projections démographiques de l’INSEE datant de 2017 prévoient une part des personnes de 75 ans et plus de 24,6% en 2050 (dont 10,5% de personnes de 85 ans et plus). </w:t>
      </w:r>
    </w:p>
    <w:p w14:paraId="34517331" w14:textId="77777777" w:rsidR="00A7245D" w:rsidRDefault="00A7245D" w:rsidP="00CB1A51">
      <w:pPr>
        <w:widowControl w:val="0"/>
        <w:tabs>
          <w:tab w:val="left" w:pos="2566"/>
        </w:tabs>
        <w:spacing w:after="0" w:line="240" w:lineRule="auto"/>
        <w:jc w:val="both"/>
        <w:rPr>
          <w:rFonts w:cstheme="minorHAnsi"/>
          <w:lang w:eastAsia="fr-FR"/>
        </w:rPr>
      </w:pPr>
    </w:p>
    <w:p w14:paraId="0477C710" w14:textId="36DBDCC1" w:rsidR="005D46DD" w:rsidRDefault="00A7245D" w:rsidP="00CB1A51">
      <w:pPr>
        <w:widowControl w:val="0"/>
        <w:tabs>
          <w:tab w:val="left" w:pos="2566"/>
        </w:tabs>
        <w:spacing w:after="0" w:line="240" w:lineRule="auto"/>
        <w:jc w:val="both"/>
        <w:rPr>
          <w:rFonts w:cstheme="minorHAnsi"/>
          <w:lang w:eastAsia="fr-FR"/>
        </w:rPr>
      </w:pPr>
      <w:r>
        <w:rPr>
          <w:rFonts w:cstheme="minorHAnsi"/>
          <w:lang w:eastAsia="fr-FR"/>
        </w:rPr>
        <w:t>Le Cantal est en outre un</w:t>
      </w:r>
      <w:r w:rsidR="00FA3BD3">
        <w:rPr>
          <w:rFonts w:cstheme="minorHAnsi"/>
          <w:lang w:eastAsia="fr-FR"/>
        </w:rPr>
        <w:t xml:space="preserve"> département dans lequel la densité de population est faible avec une moyenne de 25,3 habitants au km². </w:t>
      </w:r>
    </w:p>
    <w:p w14:paraId="021C6245" w14:textId="77777777" w:rsidR="00CB1A51" w:rsidRDefault="00CB1A51" w:rsidP="00CB1A51">
      <w:pPr>
        <w:widowControl w:val="0"/>
        <w:tabs>
          <w:tab w:val="left" w:pos="2566"/>
        </w:tabs>
        <w:spacing w:after="0" w:line="240" w:lineRule="auto"/>
        <w:jc w:val="both"/>
        <w:rPr>
          <w:rFonts w:cstheme="minorHAnsi"/>
          <w:lang w:eastAsia="fr-FR"/>
        </w:rPr>
      </w:pPr>
    </w:p>
    <w:p w14:paraId="15F2A00D" w14:textId="77777777" w:rsidR="00CB1A51" w:rsidRDefault="00CB1A51" w:rsidP="00415BDE">
      <w:pPr>
        <w:pStyle w:val="Titre2"/>
        <w:keepNext w:val="0"/>
        <w:keepLines w:val="0"/>
        <w:widowControl w:val="0"/>
        <w:numPr>
          <w:ilvl w:val="0"/>
          <w:numId w:val="0"/>
        </w:numPr>
        <w:spacing w:before="0" w:after="120" w:line="240" w:lineRule="auto"/>
        <w:ind w:left="792" w:hanging="84"/>
        <w:jc w:val="both"/>
        <w:rPr>
          <w:rFonts w:cstheme="minorHAnsi"/>
          <w:lang w:eastAsia="fr-FR"/>
        </w:rPr>
      </w:pPr>
      <w:r w:rsidRPr="00415BDE">
        <w:rPr>
          <w:rFonts w:asciiTheme="minorHAnsi" w:hAnsiTheme="minorHAnsi" w:cstheme="minorHAnsi"/>
          <w:szCs w:val="22"/>
          <w:lang w:eastAsia="fr-FR"/>
        </w:rPr>
        <w:t>2.2 Au niveau infra départemental</w:t>
      </w:r>
      <w:r>
        <w:rPr>
          <w:rFonts w:cstheme="minorHAnsi"/>
          <w:lang w:eastAsia="fr-FR"/>
        </w:rPr>
        <w:t xml:space="preserve"> </w:t>
      </w:r>
    </w:p>
    <w:p w14:paraId="17F2C1EF" w14:textId="77777777" w:rsidR="00CB1A51" w:rsidRDefault="00CB1A51" w:rsidP="00CB1A51">
      <w:pPr>
        <w:spacing w:after="0" w:line="240" w:lineRule="auto"/>
        <w:jc w:val="both"/>
        <w:rPr>
          <w:rFonts w:cstheme="minorHAnsi"/>
          <w:lang w:eastAsia="fr-FR"/>
        </w:rPr>
      </w:pPr>
      <w:r w:rsidRPr="00F7714A">
        <w:rPr>
          <w:rFonts w:cstheme="minorHAnsi"/>
          <w:lang w:eastAsia="fr-FR"/>
        </w:rPr>
        <w:t xml:space="preserve">A titre indicatif, </w:t>
      </w:r>
      <w:r>
        <w:rPr>
          <w:rFonts w:cstheme="minorHAnsi"/>
          <w:lang w:eastAsia="fr-FR"/>
        </w:rPr>
        <w:t>les personnes âgées de 75 ans</w:t>
      </w:r>
      <w:r w:rsidR="005A79F3">
        <w:rPr>
          <w:rFonts w:cstheme="minorHAnsi"/>
          <w:lang w:eastAsia="fr-FR"/>
        </w:rPr>
        <w:t xml:space="preserve"> et plus représentent environ 13,7 % du secteur </w:t>
      </w:r>
      <w:r>
        <w:rPr>
          <w:rFonts w:cstheme="minorHAnsi"/>
          <w:lang w:eastAsia="fr-FR"/>
        </w:rPr>
        <w:t>de St Flour</w:t>
      </w:r>
      <w:r w:rsidR="00FA3BD3">
        <w:rPr>
          <w:rFonts w:cstheme="minorHAnsi"/>
          <w:lang w:eastAsia="fr-FR"/>
        </w:rPr>
        <w:t xml:space="preserve"> concerné (regroupant les territoires des Communautés de communes de Hautes Terres et de St Flour)</w:t>
      </w:r>
      <w:r>
        <w:rPr>
          <w:rFonts w:cstheme="minorHAnsi"/>
          <w:lang w:eastAsia="fr-FR"/>
        </w:rPr>
        <w:t xml:space="preserve"> et les allocataires de l</w:t>
      </w:r>
      <w:r w:rsidR="00A53BBF">
        <w:rPr>
          <w:rFonts w:cstheme="minorHAnsi"/>
          <w:lang w:eastAsia="fr-FR"/>
        </w:rPr>
        <w:t xml:space="preserve">’APA à domicile, au nombre de 716, </w:t>
      </w:r>
      <w:r w:rsidR="00FA3BD3">
        <w:rPr>
          <w:rFonts w:cstheme="minorHAnsi"/>
          <w:lang w:eastAsia="fr-FR"/>
        </w:rPr>
        <w:t xml:space="preserve">représentent 5,7 </w:t>
      </w:r>
      <w:r>
        <w:rPr>
          <w:rFonts w:cstheme="minorHAnsi"/>
          <w:lang w:eastAsia="fr-FR"/>
        </w:rPr>
        <w:t xml:space="preserve">% de la population âgée de 60 ans et plus sur ce secteur-là. </w:t>
      </w:r>
    </w:p>
    <w:p w14:paraId="5706A293" w14:textId="77777777" w:rsidR="00FC64EE" w:rsidRDefault="00FC64EE" w:rsidP="00CB1A51">
      <w:pPr>
        <w:spacing w:after="0" w:line="240" w:lineRule="auto"/>
        <w:jc w:val="both"/>
        <w:rPr>
          <w:rFonts w:cstheme="minorHAnsi"/>
          <w:lang w:eastAsia="fr-FR"/>
        </w:rPr>
      </w:pPr>
      <w:r>
        <w:rPr>
          <w:rFonts w:cstheme="minorHAnsi"/>
          <w:lang w:eastAsia="fr-FR"/>
        </w:rPr>
        <w:t xml:space="preserve">La population est particulièrement peu dense sur ce territoire puisqu’elle est en moyenne de 15 habitants au km². </w:t>
      </w:r>
    </w:p>
    <w:p w14:paraId="3497B672" w14:textId="77777777" w:rsidR="00CB1A51" w:rsidRPr="00F7714A" w:rsidRDefault="00CB1A51" w:rsidP="00CB1A51">
      <w:pPr>
        <w:spacing w:after="0" w:line="240" w:lineRule="auto"/>
        <w:jc w:val="both"/>
        <w:rPr>
          <w:rFonts w:cstheme="minorHAnsi"/>
          <w:b/>
          <w:lang w:eastAsia="fr-FR"/>
        </w:rPr>
      </w:pPr>
    </w:p>
    <w:p w14:paraId="3B3F1379" w14:textId="77777777" w:rsidR="00C95F25" w:rsidRDefault="00CB1A51" w:rsidP="00CB1A51">
      <w:pPr>
        <w:widowControl w:val="0"/>
        <w:tabs>
          <w:tab w:val="left" w:pos="2566"/>
        </w:tabs>
        <w:spacing w:after="0" w:line="240" w:lineRule="auto"/>
        <w:jc w:val="both"/>
        <w:rPr>
          <w:rFonts w:cstheme="minorHAnsi"/>
          <w:lang w:eastAsia="fr-FR"/>
        </w:rPr>
      </w:pPr>
      <w:r>
        <w:rPr>
          <w:rFonts w:cstheme="minorHAnsi"/>
          <w:lang w:eastAsia="fr-FR"/>
        </w:rPr>
        <w:t>Il n’y a pas d’accueil de jour actuellement implanté sur le territoire de St Flour. Des territoires limitrophes peuvent offrir des solutions</w:t>
      </w:r>
      <w:r w:rsidR="00415BDE">
        <w:rPr>
          <w:rFonts w:cstheme="minorHAnsi"/>
          <w:lang w:eastAsia="fr-FR"/>
        </w:rPr>
        <w:t xml:space="preserve"> d’accueil de ce type</w:t>
      </w:r>
      <w:r>
        <w:rPr>
          <w:rFonts w:cstheme="minorHAnsi"/>
          <w:lang w:eastAsia="fr-FR"/>
        </w:rPr>
        <w:t xml:space="preserve"> : </w:t>
      </w:r>
    </w:p>
    <w:p w14:paraId="7DDADD8C" w14:textId="38E14B4A" w:rsidR="001D2E3E" w:rsidRDefault="00032CE8" w:rsidP="00583178">
      <w:pPr>
        <w:pStyle w:val="Paragraphedeliste"/>
        <w:widowControl w:val="0"/>
        <w:numPr>
          <w:ilvl w:val="0"/>
          <w:numId w:val="8"/>
        </w:numPr>
        <w:tabs>
          <w:tab w:val="left" w:pos="2566"/>
        </w:tabs>
        <w:spacing w:after="0" w:line="240" w:lineRule="auto"/>
        <w:jc w:val="both"/>
        <w:rPr>
          <w:rFonts w:cstheme="minorHAnsi"/>
          <w:lang w:eastAsia="fr-FR"/>
        </w:rPr>
      </w:pPr>
      <w:r w:rsidRPr="00C95F25">
        <w:rPr>
          <w:rFonts w:cstheme="minorHAnsi"/>
          <w:lang w:eastAsia="fr-FR"/>
        </w:rPr>
        <w:t>L’hôpital</w:t>
      </w:r>
      <w:r w:rsidR="00CB1A51" w:rsidRPr="00C95F25">
        <w:rPr>
          <w:rFonts w:cstheme="minorHAnsi"/>
          <w:lang w:eastAsia="fr-FR"/>
        </w:rPr>
        <w:t xml:space="preserve"> de Condat dispose de 6 places </w:t>
      </w:r>
      <w:r w:rsidR="001D2E3E">
        <w:rPr>
          <w:rFonts w:cstheme="minorHAnsi"/>
          <w:lang w:eastAsia="fr-FR"/>
        </w:rPr>
        <w:t xml:space="preserve">d’accueil de jour </w:t>
      </w:r>
    </w:p>
    <w:p w14:paraId="507246D5" w14:textId="523BABA2" w:rsidR="001D2E3E" w:rsidRDefault="00032CE8" w:rsidP="00583178">
      <w:pPr>
        <w:pStyle w:val="Paragraphedeliste"/>
        <w:widowControl w:val="0"/>
        <w:numPr>
          <w:ilvl w:val="0"/>
          <w:numId w:val="8"/>
        </w:numPr>
        <w:tabs>
          <w:tab w:val="left" w:pos="2566"/>
        </w:tabs>
        <w:spacing w:after="0" w:line="240" w:lineRule="auto"/>
        <w:jc w:val="both"/>
        <w:rPr>
          <w:rFonts w:cstheme="minorHAnsi"/>
          <w:lang w:eastAsia="fr-FR"/>
        </w:rPr>
      </w:pPr>
      <w:r>
        <w:rPr>
          <w:rFonts w:cstheme="minorHAnsi"/>
          <w:lang w:eastAsia="fr-FR"/>
        </w:rPr>
        <w:t>Hors</w:t>
      </w:r>
      <w:r w:rsidR="00CB1A51" w:rsidRPr="00C95F25">
        <w:rPr>
          <w:rFonts w:cstheme="minorHAnsi"/>
          <w:lang w:eastAsia="fr-FR"/>
        </w:rPr>
        <w:t xml:space="preserve"> département la Résidence St Dominique à Brioude et l’hôpital de St </w:t>
      </w:r>
      <w:proofErr w:type="spellStart"/>
      <w:r w:rsidR="00CB1A51" w:rsidRPr="00C95F25">
        <w:rPr>
          <w:rFonts w:cstheme="minorHAnsi"/>
          <w:lang w:eastAsia="fr-FR"/>
        </w:rPr>
        <w:t>Chély</w:t>
      </w:r>
      <w:proofErr w:type="spellEnd"/>
      <w:r w:rsidR="00CB1A51" w:rsidRPr="00C95F25">
        <w:rPr>
          <w:rFonts w:cstheme="minorHAnsi"/>
          <w:lang w:eastAsia="fr-FR"/>
        </w:rPr>
        <w:t xml:space="preserve"> d’</w:t>
      </w:r>
      <w:proofErr w:type="spellStart"/>
      <w:r w:rsidR="00CB1A51" w:rsidRPr="00C95F25">
        <w:rPr>
          <w:rFonts w:cstheme="minorHAnsi"/>
          <w:lang w:eastAsia="fr-FR"/>
        </w:rPr>
        <w:t>Apcher</w:t>
      </w:r>
      <w:proofErr w:type="spellEnd"/>
      <w:r w:rsidR="00CB1A51" w:rsidRPr="00C95F25">
        <w:rPr>
          <w:rFonts w:cstheme="minorHAnsi"/>
          <w:lang w:eastAsia="fr-FR"/>
        </w:rPr>
        <w:t xml:space="preserve"> </w:t>
      </w:r>
      <w:r w:rsidR="001D2E3E">
        <w:rPr>
          <w:rFonts w:cstheme="minorHAnsi"/>
          <w:lang w:eastAsia="fr-FR"/>
        </w:rPr>
        <w:t xml:space="preserve">ont pu </w:t>
      </w:r>
      <w:proofErr w:type="gramStart"/>
      <w:r w:rsidR="001D2E3E">
        <w:rPr>
          <w:rFonts w:cstheme="minorHAnsi"/>
          <w:lang w:eastAsia="fr-FR"/>
        </w:rPr>
        <w:t>ponctuellement</w:t>
      </w:r>
      <w:proofErr w:type="gramEnd"/>
      <w:r w:rsidR="001D2E3E">
        <w:rPr>
          <w:rFonts w:cstheme="minorHAnsi"/>
          <w:lang w:eastAsia="fr-FR"/>
        </w:rPr>
        <w:t xml:space="preserve"> accueillir des ressortissants du Cantal </w:t>
      </w:r>
    </w:p>
    <w:p w14:paraId="4B1446B3" w14:textId="77777777" w:rsidR="00CB1A51" w:rsidRDefault="00CB1A51" w:rsidP="00CB1A51">
      <w:pPr>
        <w:widowControl w:val="0"/>
        <w:tabs>
          <w:tab w:val="left" w:pos="2566"/>
        </w:tabs>
        <w:spacing w:after="0" w:line="240" w:lineRule="auto"/>
        <w:jc w:val="both"/>
        <w:rPr>
          <w:rFonts w:cstheme="minorHAnsi"/>
          <w:lang w:eastAsia="fr-FR"/>
        </w:rPr>
      </w:pPr>
    </w:p>
    <w:p w14:paraId="63E91B64" w14:textId="77777777" w:rsidR="00CB1A51" w:rsidRPr="00F7714A" w:rsidRDefault="001D2E3E" w:rsidP="00CB1A51">
      <w:pPr>
        <w:widowControl w:val="0"/>
        <w:tabs>
          <w:tab w:val="left" w:pos="2566"/>
        </w:tabs>
        <w:spacing w:after="0" w:line="240" w:lineRule="auto"/>
        <w:jc w:val="both"/>
        <w:rPr>
          <w:rFonts w:cstheme="minorHAnsi"/>
          <w:lang w:eastAsia="fr-FR"/>
        </w:rPr>
      </w:pPr>
      <w:r>
        <w:rPr>
          <w:rFonts w:cstheme="minorHAnsi"/>
          <w:lang w:eastAsia="fr-FR"/>
        </w:rPr>
        <w:t xml:space="preserve">Ainsi le </w:t>
      </w:r>
      <w:r w:rsidR="00CB1A51" w:rsidRPr="00F7714A">
        <w:rPr>
          <w:rFonts w:cstheme="minorHAnsi"/>
          <w:lang w:eastAsia="fr-FR"/>
        </w:rPr>
        <w:t xml:space="preserve">schéma départemental de l’autonomie 2021-2025 prévoit de renforcer </w:t>
      </w:r>
      <w:r w:rsidR="00CB1A51">
        <w:rPr>
          <w:rFonts w:cstheme="minorHAnsi"/>
          <w:lang w:eastAsia="fr-FR"/>
        </w:rPr>
        <w:t xml:space="preserve">l’offre d’accueil séquentiel afin de répondre à l’évolution des besoins des personnes. </w:t>
      </w:r>
    </w:p>
    <w:p w14:paraId="00CCA76B" w14:textId="77777777" w:rsidR="00CB1A51" w:rsidRPr="00F7714A" w:rsidRDefault="00CB1A51" w:rsidP="00CB1A51">
      <w:pPr>
        <w:widowControl w:val="0"/>
        <w:tabs>
          <w:tab w:val="left" w:pos="2566"/>
        </w:tabs>
        <w:spacing w:after="0" w:line="240" w:lineRule="auto"/>
        <w:jc w:val="both"/>
        <w:rPr>
          <w:rFonts w:cstheme="minorHAnsi"/>
          <w:lang w:eastAsia="fr-FR"/>
        </w:rPr>
      </w:pPr>
    </w:p>
    <w:p w14:paraId="463F706A" w14:textId="77777777" w:rsidR="00CB1A51" w:rsidRPr="00BC0877" w:rsidRDefault="00626313" w:rsidP="00CB1A51">
      <w:pPr>
        <w:pStyle w:val="Default"/>
        <w:jc w:val="both"/>
        <w:rPr>
          <w:rFonts w:cstheme="minorHAnsi"/>
          <w:lang w:eastAsia="fr-FR"/>
        </w:rPr>
      </w:pPr>
      <w:r>
        <w:rPr>
          <w:rFonts w:asciiTheme="minorHAnsi" w:hAnsiTheme="minorHAnsi" w:cstheme="minorHAnsi"/>
          <w:sz w:val="22"/>
          <w:szCs w:val="22"/>
          <w:lang w:eastAsia="fr-FR"/>
        </w:rPr>
        <w:t>De même le</w:t>
      </w:r>
      <w:r w:rsidR="00CB1A51" w:rsidRPr="00BC0877">
        <w:rPr>
          <w:rFonts w:asciiTheme="minorHAnsi" w:hAnsiTheme="minorHAnsi" w:cstheme="minorHAnsi"/>
          <w:sz w:val="22"/>
          <w:szCs w:val="22"/>
          <w:lang w:eastAsia="fr-FR"/>
        </w:rPr>
        <w:t xml:space="preserve"> Schéma Régional de Santé 2018-2023 </w:t>
      </w:r>
      <w:r>
        <w:rPr>
          <w:rFonts w:asciiTheme="minorHAnsi" w:hAnsiTheme="minorHAnsi" w:cstheme="minorHAnsi"/>
          <w:sz w:val="22"/>
          <w:szCs w:val="22"/>
          <w:lang w:eastAsia="fr-FR"/>
        </w:rPr>
        <w:t xml:space="preserve">établi par l’ARS Auvergne-Rhône-Alpes </w:t>
      </w:r>
      <w:r w:rsidR="00CB1A51" w:rsidRPr="00BC0877">
        <w:rPr>
          <w:rFonts w:asciiTheme="minorHAnsi" w:hAnsiTheme="minorHAnsi" w:cstheme="minorHAnsi"/>
          <w:sz w:val="22"/>
          <w:szCs w:val="22"/>
          <w:lang w:eastAsia="fr-FR"/>
        </w:rPr>
        <w:t xml:space="preserve">précise </w:t>
      </w:r>
      <w:r w:rsidR="00CB1A51">
        <w:rPr>
          <w:rFonts w:asciiTheme="minorHAnsi" w:hAnsiTheme="minorHAnsi" w:cstheme="minorHAnsi"/>
          <w:sz w:val="22"/>
          <w:szCs w:val="22"/>
          <w:lang w:eastAsia="fr-FR"/>
        </w:rPr>
        <w:t>que l</w:t>
      </w:r>
      <w:r w:rsidR="00CB1A51" w:rsidRPr="00BC0877">
        <w:rPr>
          <w:rFonts w:asciiTheme="minorHAnsi" w:hAnsiTheme="minorHAnsi"/>
          <w:sz w:val="22"/>
          <w:szCs w:val="22"/>
        </w:rPr>
        <w:t>a consolidation de l’offre du soutien à domicile appelle, dans le département</w:t>
      </w:r>
      <w:r w:rsidR="00CB1A51">
        <w:rPr>
          <w:rFonts w:asciiTheme="minorHAnsi" w:hAnsiTheme="minorHAnsi"/>
          <w:sz w:val="22"/>
          <w:szCs w:val="22"/>
        </w:rPr>
        <w:t xml:space="preserve"> du Cantal à l</w:t>
      </w:r>
      <w:r w:rsidR="00CB1A51" w:rsidRPr="00BC0877">
        <w:rPr>
          <w:rFonts w:asciiTheme="minorHAnsi" w:hAnsiTheme="minorHAnsi"/>
          <w:sz w:val="22"/>
          <w:szCs w:val="22"/>
        </w:rPr>
        <w:t xml:space="preserve">a création d’une </w:t>
      </w:r>
      <w:r w:rsidR="00CB1A51">
        <w:rPr>
          <w:rFonts w:asciiTheme="minorHAnsi" w:hAnsiTheme="minorHAnsi"/>
          <w:sz w:val="22"/>
          <w:szCs w:val="22"/>
        </w:rPr>
        <w:t xml:space="preserve">offre d’accueil de jour sur le bassin de santé intermédiaire </w:t>
      </w:r>
      <w:r w:rsidR="00CB1A51" w:rsidRPr="00BC0877">
        <w:rPr>
          <w:rFonts w:asciiTheme="minorHAnsi" w:hAnsiTheme="minorHAnsi"/>
          <w:sz w:val="22"/>
          <w:szCs w:val="22"/>
        </w:rPr>
        <w:t xml:space="preserve">de Saint Flour qui en est actuellement dépourvu. </w:t>
      </w:r>
    </w:p>
    <w:p w14:paraId="0AC8635C" w14:textId="77777777" w:rsidR="00CB1A51" w:rsidRPr="00F7714A" w:rsidRDefault="00CB1A51" w:rsidP="00CB1A51">
      <w:pPr>
        <w:spacing w:after="0" w:line="240" w:lineRule="auto"/>
        <w:jc w:val="both"/>
        <w:rPr>
          <w:rFonts w:cstheme="minorHAnsi"/>
          <w:color w:val="000000"/>
          <w:lang w:eastAsia="fr-FR"/>
        </w:rPr>
      </w:pPr>
    </w:p>
    <w:p w14:paraId="44987EFD" w14:textId="77777777" w:rsidR="00812945" w:rsidRDefault="00812945" w:rsidP="00415BDE">
      <w:pPr>
        <w:pStyle w:val="Titre2"/>
        <w:keepNext w:val="0"/>
        <w:keepLines w:val="0"/>
        <w:widowControl w:val="0"/>
        <w:numPr>
          <w:ilvl w:val="0"/>
          <w:numId w:val="0"/>
        </w:numPr>
        <w:spacing w:before="0" w:after="120" w:line="240" w:lineRule="auto"/>
        <w:ind w:left="792" w:hanging="84"/>
        <w:jc w:val="both"/>
        <w:rPr>
          <w:rFonts w:cstheme="minorHAnsi"/>
          <w:lang w:eastAsia="fr-FR"/>
        </w:rPr>
      </w:pPr>
      <w:r w:rsidRPr="00415BDE">
        <w:rPr>
          <w:rFonts w:asciiTheme="minorHAnsi" w:hAnsiTheme="minorHAnsi" w:cstheme="minorHAnsi"/>
          <w:szCs w:val="22"/>
          <w:lang w:eastAsia="fr-FR"/>
        </w:rPr>
        <w:t xml:space="preserve">2.3 Les besoins à satisfaire </w:t>
      </w:r>
    </w:p>
    <w:p w14:paraId="294C7D17" w14:textId="77777777" w:rsidR="00812945" w:rsidRDefault="00812945" w:rsidP="00812945">
      <w:pPr>
        <w:widowControl w:val="0"/>
        <w:tabs>
          <w:tab w:val="left" w:pos="2566"/>
        </w:tabs>
        <w:spacing w:after="0" w:line="240" w:lineRule="auto"/>
        <w:jc w:val="both"/>
        <w:rPr>
          <w:rFonts w:cstheme="minorHAnsi"/>
          <w:lang w:eastAsia="fr-FR"/>
        </w:rPr>
      </w:pPr>
      <w:r>
        <w:rPr>
          <w:rFonts w:cstheme="minorHAnsi"/>
          <w:lang w:eastAsia="fr-FR"/>
        </w:rPr>
        <w:t>Les données spécifiques concernant la maladie d’Alzheimer et les maladies apparentées indiquent :</w:t>
      </w:r>
    </w:p>
    <w:p w14:paraId="76679246" w14:textId="77777777" w:rsidR="002D71AD" w:rsidRPr="002D71AD" w:rsidRDefault="002D71AD" w:rsidP="00583178">
      <w:pPr>
        <w:pStyle w:val="Paragraphedeliste"/>
        <w:widowControl w:val="0"/>
        <w:numPr>
          <w:ilvl w:val="0"/>
          <w:numId w:val="8"/>
        </w:numPr>
        <w:tabs>
          <w:tab w:val="left" w:pos="2566"/>
        </w:tabs>
        <w:spacing w:after="0" w:line="240" w:lineRule="auto"/>
        <w:jc w:val="both"/>
        <w:rPr>
          <w:rFonts w:cstheme="minorHAnsi"/>
          <w:lang w:eastAsia="fr-FR"/>
        </w:rPr>
      </w:pPr>
      <w:r>
        <w:rPr>
          <w:rFonts w:cstheme="minorHAnsi"/>
          <w:lang w:eastAsia="fr-FR"/>
        </w:rPr>
        <w:t xml:space="preserve">Un nombre de personnes reconnues en ALD 15 (maladie d’Alzheimer et autres démences) qui s’élève à 890 en 2019 sur le département du Cantal, forcément inférieur au nombre de personnes effectivement atteintes étant donné que le dépistage n’est pas systématique. </w:t>
      </w:r>
    </w:p>
    <w:p w14:paraId="7E638D19" w14:textId="77777777" w:rsidR="00812945" w:rsidRDefault="00812945" w:rsidP="00583178">
      <w:pPr>
        <w:pStyle w:val="Paragraphedeliste"/>
        <w:widowControl w:val="0"/>
        <w:numPr>
          <w:ilvl w:val="0"/>
          <w:numId w:val="8"/>
        </w:numPr>
        <w:tabs>
          <w:tab w:val="left" w:pos="2566"/>
        </w:tabs>
        <w:spacing w:after="0" w:line="240" w:lineRule="auto"/>
        <w:jc w:val="both"/>
        <w:rPr>
          <w:rFonts w:cstheme="minorHAnsi"/>
          <w:lang w:eastAsia="fr-FR"/>
        </w:rPr>
      </w:pPr>
      <w:r w:rsidRPr="005D46DD">
        <w:rPr>
          <w:rFonts w:cstheme="minorHAnsi"/>
          <w:lang w:eastAsia="fr-FR"/>
        </w:rPr>
        <w:t xml:space="preserve">Un taux de prévalence standardisée des personnes prises en charge pour démence de 10,1 ‰ (données </w:t>
      </w:r>
      <w:proofErr w:type="spellStart"/>
      <w:r w:rsidRPr="005D46DD">
        <w:rPr>
          <w:rFonts w:cstheme="minorHAnsi"/>
          <w:lang w:eastAsia="fr-FR"/>
        </w:rPr>
        <w:t>Ameli</w:t>
      </w:r>
      <w:proofErr w:type="spellEnd"/>
      <w:r w:rsidRPr="005D46DD">
        <w:rPr>
          <w:rFonts w:cstheme="minorHAnsi"/>
          <w:lang w:eastAsia="fr-FR"/>
        </w:rPr>
        <w:t xml:space="preserve"> pour 2019)</w:t>
      </w:r>
      <w:r>
        <w:rPr>
          <w:rFonts w:cstheme="minorHAnsi"/>
          <w:lang w:eastAsia="fr-FR"/>
        </w:rPr>
        <w:t xml:space="preserve"> soit 1</w:t>
      </w:r>
      <w:r w:rsidR="00E56931">
        <w:rPr>
          <w:rFonts w:cstheme="minorHAnsi"/>
          <w:lang w:eastAsia="fr-FR"/>
        </w:rPr>
        <w:t xml:space="preserve"> </w:t>
      </w:r>
      <w:r>
        <w:rPr>
          <w:rFonts w:cstheme="minorHAnsi"/>
          <w:lang w:eastAsia="fr-FR"/>
        </w:rPr>
        <w:t xml:space="preserve">448 personnes </w:t>
      </w:r>
      <w:r w:rsidR="00626313">
        <w:rPr>
          <w:rFonts w:cstheme="minorHAnsi"/>
          <w:lang w:eastAsia="fr-FR"/>
        </w:rPr>
        <w:t xml:space="preserve">pour le Cantal </w:t>
      </w:r>
      <w:r w:rsidR="00A42797">
        <w:rPr>
          <w:rFonts w:cstheme="minorHAnsi"/>
          <w:lang w:eastAsia="fr-FR"/>
        </w:rPr>
        <w:t xml:space="preserve">et 354 personnes pour le secteur de St Flour. </w:t>
      </w:r>
    </w:p>
    <w:p w14:paraId="4C28FA15" w14:textId="77777777" w:rsidR="00CB1A51" w:rsidRDefault="00812945" w:rsidP="00583178">
      <w:pPr>
        <w:pStyle w:val="Paragraphedeliste"/>
        <w:widowControl w:val="0"/>
        <w:numPr>
          <w:ilvl w:val="0"/>
          <w:numId w:val="8"/>
        </w:numPr>
        <w:tabs>
          <w:tab w:val="left" w:pos="2566"/>
        </w:tabs>
        <w:spacing w:after="0" w:line="240" w:lineRule="auto"/>
        <w:jc w:val="both"/>
        <w:rPr>
          <w:rFonts w:cstheme="minorHAnsi"/>
          <w:lang w:eastAsia="fr-FR"/>
        </w:rPr>
      </w:pPr>
      <w:r>
        <w:rPr>
          <w:rFonts w:cstheme="minorHAnsi"/>
          <w:lang w:eastAsia="fr-FR"/>
        </w:rPr>
        <w:t xml:space="preserve">Un nombre estimé de personnes atteintes de la maladie d’Alzheimer et de maladies apparentées qui </w:t>
      </w:r>
      <w:r w:rsidR="00A42797">
        <w:rPr>
          <w:rFonts w:cstheme="minorHAnsi"/>
          <w:lang w:eastAsia="fr-FR"/>
        </w:rPr>
        <w:t xml:space="preserve">représente selon l’étude PAQUID, 3 549 personnes à l’échelle du Cantal et 844 personnes sur le secteur de St Flour. </w:t>
      </w:r>
    </w:p>
    <w:p w14:paraId="228C0BC9" w14:textId="1BD96158" w:rsidR="00B2090B" w:rsidRPr="00B2090B" w:rsidRDefault="00B2090B" w:rsidP="00B2090B">
      <w:pPr>
        <w:widowControl w:val="0"/>
        <w:tabs>
          <w:tab w:val="left" w:pos="2566"/>
        </w:tabs>
        <w:spacing w:after="0" w:line="240" w:lineRule="auto"/>
        <w:jc w:val="both"/>
        <w:rPr>
          <w:rFonts w:cstheme="minorHAnsi"/>
          <w:lang w:eastAsia="fr-FR"/>
        </w:rPr>
      </w:pPr>
    </w:p>
    <w:p w14:paraId="71ACE25A" w14:textId="1A045100" w:rsidR="00B2090B" w:rsidRPr="00842441" w:rsidRDefault="00B2090B" w:rsidP="00B2090B">
      <w:pPr>
        <w:widowControl w:val="0"/>
        <w:tabs>
          <w:tab w:val="left" w:pos="2566"/>
        </w:tabs>
        <w:spacing w:after="0" w:line="240" w:lineRule="auto"/>
        <w:ind w:left="360"/>
        <w:jc w:val="both"/>
        <w:rPr>
          <w:rFonts w:cstheme="minorHAnsi"/>
          <w:lang w:eastAsia="fr-FR"/>
        </w:rPr>
      </w:pPr>
      <w:r>
        <w:rPr>
          <w:rFonts w:cstheme="minorHAnsi"/>
          <w:lang w:eastAsia="fr-FR"/>
        </w:rPr>
        <w:t xml:space="preserve">A partir des données disponibles au niveau de l’APA, on peut identifier 508 bénéficiaires de l’APA </w:t>
      </w:r>
      <w:r w:rsidR="009721B5" w:rsidRPr="00031D43">
        <w:rPr>
          <w:rFonts w:cstheme="minorHAnsi"/>
          <w:lang w:eastAsia="fr-FR"/>
        </w:rPr>
        <w:t>en </w:t>
      </w:r>
      <w:r w:rsidR="00031D43" w:rsidRPr="00031D43">
        <w:rPr>
          <w:rFonts w:cstheme="minorHAnsi"/>
          <w:lang w:eastAsia="fr-FR"/>
        </w:rPr>
        <w:t xml:space="preserve">2022 </w:t>
      </w:r>
      <w:r>
        <w:rPr>
          <w:rFonts w:cstheme="minorHAnsi"/>
          <w:lang w:eastAsia="fr-FR"/>
        </w:rPr>
        <w:t>à domicile</w:t>
      </w:r>
      <w:r w:rsidR="00B0483B">
        <w:rPr>
          <w:rFonts w:cstheme="minorHAnsi"/>
          <w:lang w:eastAsia="fr-FR"/>
        </w:rPr>
        <w:t xml:space="preserve"> dans le Cantal</w:t>
      </w:r>
      <w:r>
        <w:rPr>
          <w:rFonts w:cstheme="minorHAnsi"/>
          <w:lang w:eastAsia="fr-FR"/>
        </w:rPr>
        <w:t xml:space="preserve"> dont la cotation sur la grille AGGIR indique un B ou un C pour les items cohérence </w:t>
      </w:r>
      <w:r w:rsidRPr="00842441">
        <w:rPr>
          <w:rFonts w:cstheme="minorHAnsi"/>
          <w:lang w:eastAsia="fr-FR"/>
        </w:rPr>
        <w:t>et/ou orientation</w:t>
      </w:r>
      <w:r w:rsidR="00B0483B" w:rsidRPr="00842441">
        <w:rPr>
          <w:rFonts w:cstheme="minorHAnsi"/>
          <w:lang w:eastAsia="fr-FR"/>
        </w:rPr>
        <w:t>, ce qui signifie que ces capacités sont plus ou moins altérées</w:t>
      </w:r>
      <w:r w:rsidRPr="00842441">
        <w:rPr>
          <w:rFonts w:cstheme="minorHAnsi"/>
          <w:lang w:eastAsia="fr-FR"/>
        </w:rPr>
        <w:t xml:space="preserve">. </w:t>
      </w:r>
      <w:r w:rsidR="007936AA" w:rsidRPr="00842441">
        <w:rPr>
          <w:rFonts w:cstheme="minorHAnsi"/>
          <w:lang w:eastAsia="fr-FR"/>
        </w:rPr>
        <w:t xml:space="preserve">Ces personnes sont au nombre de 73 </w:t>
      </w:r>
      <w:r w:rsidR="00415BDE" w:rsidRPr="00842441">
        <w:rPr>
          <w:rFonts w:cstheme="minorHAnsi"/>
          <w:lang w:eastAsia="fr-FR"/>
        </w:rPr>
        <w:t xml:space="preserve">sur le secteur de St Flour visé par le projet. </w:t>
      </w:r>
    </w:p>
    <w:p w14:paraId="107489B7" w14:textId="71D90BE1" w:rsidR="00252F33" w:rsidRDefault="00ED6737" w:rsidP="00B2090B">
      <w:pPr>
        <w:widowControl w:val="0"/>
        <w:tabs>
          <w:tab w:val="left" w:pos="2566"/>
        </w:tabs>
        <w:spacing w:after="0" w:line="240" w:lineRule="auto"/>
        <w:ind w:left="360"/>
        <w:jc w:val="both"/>
        <w:rPr>
          <w:rFonts w:cstheme="minorHAnsi"/>
          <w:lang w:eastAsia="fr-FR"/>
        </w:rPr>
      </w:pPr>
      <w:r w:rsidRPr="00842441">
        <w:rPr>
          <w:rFonts w:cstheme="minorHAnsi"/>
          <w:lang w:eastAsia="fr-FR"/>
        </w:rPr>
        <w:t>A titre d’exemple, e</w:t>
      </w:r>
      <w:r w:rsidR="00252F33" w:rsidRPr="00842441">
        <w:rPr>
          <w:rFonts w:cstheme="minorHAnsi"/>
          <w:lang w:eastAsia="fr-FR"/>
        </w:rPr>
        <w:t xml:space="preserve">n </w:t>
      </w:r>
      <w:r w:rsidRPr="00842441">
        <w:rPr>
          <w:rFonts w:cstheme="minorHAnsi"/>
          <w:lang w:eastAsia="fr-FR"/>
        </w:rPr>
        <w:t>s’appuyant sur</w:t>
      </w:r>
      <w:r w:rsidR="00252F33" w:rsidRPr="00842441">
        <w:rPr>
          <w:rFonts w:cstheme="minorHAnsi"/>
          <w:lang w:eastAsia="fr-FR"/>
        </w:rPr>
        <w:t xml:space="preserve"> la liste des personnes orientées vers la gestion de cas MAIA</w:t>
      </w:r>
      <w:r w:rsidRPr="00842441">
        <w:rPr>
          <w:rFonts w:cstheme="minorHAnsi"/>
          <w:lang w:eastAsia="fr-FR"/>
        </w:rPr>
        <w:t xml:space="preserve"> qui constituent un échantillon</w:t>
      </w:r>
      <w:r w:rsidR="00CE2CBD" w:rsidRPr="00842441">
        <w:rPr>
          <w:rFonts w:cstheme="minorHAnsi"/>
          <w:lang w:eastAsia="fr-FR"/>
        </w:rPr>
        <w:t xml:space="preserve"> limité (40 situations </w:t>
      </w:r>
      <w:r w:rsidR="00021E91">
        <w:rPr>
          <w:rFonts w:cstheme="minorHAnsi"/>
          <w:lang w:eastAsia="fr-FR"/>
        </w:rPr>
        <w:t>en file active et uniquement</w:t>
      </w:r>
      <w:r w:rsidR="00CE2CBD" w:rsidRPr="00842441">
        <w:rPr>
          <w:rFonts w:cstheme="minorHAnsi"/>
          <w:lang w:eastAsia="fr-FR"/>
        </w:rPr>
        <w:t xml:space="preserve"> ciblées sur des situations complexes) mais </w:t>
      </w:r>
      <w:r w:rsidR="000A29B7" w:rsidRPr="00842441">
        <w:rPr>
          <w:rFonts w:cstheme="minorHAnsi"/>
          <w:lang w:eastAsia="fr-FR"/>
        </w:rPr>
        <w:t>à</w:t>
      </w:r>
      <w:r w:rsidRPr="00842441">
        <w:rPr>
          <w:rFonts w:cstheme="minorHAnsi"/>
          <w:lang w:eastAsia="fr-FR"/>
        </w:rPr>
        <w:t xml:space="preserve"> priori représentatif du public potentiel de l’accueil de jour</w:t>
      </w:r>
      <w:r w:rsidR="00252F33" w:rsidRPr="00842441">
        <w:rPr>
          <w:rFonts w:cstheme="minorHAnsi"/>
          <w:lang w:eastAsia="fr-FR"/>
        </w:rPr>
        <w:t>, 12 personnes pourraient être orientées vers ce type de service à ce jour</w:t>
      </w:r>
      <w:r w:rsidRPr="00842441">
        <w:rPr>
          <w:rFonts w:cstheme="minorHAnsi"/>
          <w:lang w:eastAsia="fr-FR"/>
        </w:rPr>
        <w:t xml:space="preserve"> (5 sur le secteur de St Flour/ </w:t>
      </w:r>
      <w:proofErr w:type="spellStart"/>
      <w:r w:rsidRPr="00842441">
        <w:rPr>
          <w:rFonts w:cstheme="minorHAnsi"/>
          <w:lang w:eastAsia="fr-FR"/>
        </w:rPr>
        <w:t>Tanavelle</w:t>
      </w:r>
      <w:proofErr w:type="spellEnd"/>
      <w:r w:rsidRPr="00842441">
        <w:rPr>
          <w:rFonts w:cstheme="minorHAnsi"/>
          <w:lang w:eastAsia="fr-FR"/>
        </w:rPr>
        <w:t xml:space="preserve"> ; 5 sur le secteur de Murat/ </w:t>
      </w:r>
      <w:proofErr w:type="spellStart"/>
      <w:r w:rsidRPr="00842441">
        <w:rPr>
          <w:rFonts w:cstheme="minorHAnsi"/>
          <w:lang w:eastAsia="fr-FR"/>
        </w:rPr>
        <w:t>Albepierre</w:t>
      </w:r>
      <w:proofErr w:type="spellEnd"/>
      <w:r w:rsidRPr="00842441">
        <w:rPr>
          <w:rFonts w:cstheme="minorHAnsi"/>
          <w:lang w:eastAsia="fr-FR"/>
        </w:rPr>
        <w:t xml:space="preserve">/ </w:t>
      </w:r>
      <w:proofErr w:type="spellStart"/>
      <w:r w:rsidRPr="00842441">
        <w:rPr>
          <w:rFonts w:cstheme="minorHAnsi"/>
          <w:lang w:eastAsia="fr-FR"/>
        </w:rPr>
        <w:t>Laveissière</w:t>
      </w:r>
      <w:proofErr w:type="spellEnd"/>
      <w:r w:rsidRPr="00842441">
        <w:rPr>
          <w:rFonts w:cstheme="minorHAnsi"/>
          <w:lang w:eastAsia="fr-FR"/>
        </w:rPr>
        <w:t xml:space="preserve">/ </w:t>
      </w:r>
      <w:proofErr w:type="spellStart"/>
      <w:r w:rsidRPr="00842441">
        <w:rPr>
          <w:rFonts w:cstheme="minorHAnsi"/>
          <w:lang w:eastAsia="fr-FR"/>
        </w:rPr>
        <w:t>Neussargues</w:t>
      </w:r>
      <w:proofErr w:type="spellEnd"/>
      <w:r w:rsidRPr="00842441">
        <w:rPr>
          <w:rFonts w:cstheme="minorHAnsi"/>
          <w:lang w:eastAsia="fr-FR"/>
        </w:rPr>
        <w:t> ; 1 sur le secteur de Val d’</w:t>
      </w:r>
      <w:proofErr w:type="spellStart"/>
      <w:r w:rsidRPr="00842441">
        <w:rPr>
          <w:rFonts w:cstheme="minorHAnsi"/>
          <w:lang w:eastAsia="fr-FR"/>
        </w:rPr>
        <w:t>Arcomie</w:t>
      </w:r>
      <w:proofErr w:type="spellEnd"/>
      <w:r w:rsidRPr="00842441">
        <w:rPr>
          <w:rFonts w:cstheme="minorHAnsi"/>
          <w:lang w:eastAsia="fr-FR"/>
        </w:rPr>
        <w:t> ; 1 sur le secteur de Pierrefort).</w:t>
      </w:r>
      <w:r>
        <w:rPr>
          <w:rFonts w:cstheme="minorHAnsi"/>
          <w:lang w:eastAsia="fr-FR"/>
        </w:rPr>
        <w:t xml:space="preserve"> </w:t>
      </w:r>
    </w:p>
    <w:p w14:paraId="17FAE894" w14:textId="77777777" w:rsidR="00F7714A" w:rsidRPr="00F7714A" w:rsidRDefault="00F7714A" w:rsidP="00F7714A">
      <w:pPr>
        <w:widowControl w:val="0"/>
        <w:tabs>
          <w:tab w:val="left" w:pos="2566"/>
        </w:tabs>
        <w:spacing w:after="0" w:line="240" w:lineRule="auto"/>
        <w:jc w:val="both"/>
        <w:rPr>
          <w:rFonts w:cstheme="minorHAnsi"/>
          <w:lang w:eastAsia="fr-FR"/>
        </w:rPr>
      </w:pPr>
    </w:p>
    <w:p w14:paraId="0FB9244D" w14:textId="77777777" w:rsidR="00F7714A" w:rsidRPr="00F7714A" w:rsidRDefault="00F7714A" w:rsidP="00F7714A">
      <w:pPr>
        <w:spacing w:after="0" w:line="240" w:lineRule="auto"/>
        <w:jc w:val="both"/>
        <w:rPr>
          <w:rFonts w:cstheme="minorHAnsi"/>
        </w:rPr>
      </w:pPr>
    </w:p>
    <w:p w14:paraId="4CB249BB" w14:textId="77777777" w:rsidR="00F7714A" w:rsidRPr="00F7714A" w:rsidRDefault="00F7714A" w:rsidP="00F7714A">
      <w:pPr>
        <w:pStyle w:val="Titre1"/>
        <w:keepNext w:val="0"/>
        <w:keepLines w:val="0"/>
        <w:widowControl w:val="0"/>
        <w:spacing w:before="0"/>
        <w:rPr>
          <w:rFonts w:asciiTheme="minorHAnsi" w:hAnsiTheme="minorHAnsi" w:cstheme="minorHAnsi"/>
          <w:sz w:val="22"/>
          <w:szCs w:val="22"/>
          <w:u w:val="single"/>
          <w:lang w:eastAsia="fr-FR"/>
        </w:rPr>
      </w:pPr>
      <w:r w:rsidRPr="00F7714A">
        <w:rPr>
          <w:rFonts w:asciiTheme="minorHAnsi" w:hAnsiTheme="minorHAnsi" w:cstheme="minorHAnsi"/>
          <w:sz w:val="22"/>
          <w:szCs w:val="22"/>
          <w:u w:val="single"/>
          <w:lang w:eastAsia="fr-FR"/>
        </w:rPr>
        <w:t>OBJECTIFS ET CARACTERISTIQUES DU PROJET</w:t>
      </w:r>
    </w:p>
    <w:p w14:paraId="6EC367C4" w14:textId="77777777" w:rsidR="00F7714A" w:rsidRPr="00F7714A" w:rsidRDefault="00F7714A" w:rsidP="00F7714A">
      <w:pPr>
        <w:widowControl w:val="0"/>
        <w:tabs>
          <w:tab w:val="left" w:pos="2566"/>
        </w:tabs>
        <w:spacing w:after="0" w:line="240" w:lineRule="auto"/>
        <w:jc w:val="both"/>
        <w:rPr>
          <w:rFonts w:cstheme="minorHAnsi"/>
          <w:b/>
          <w:color w:val="000000"/>
          <w:lang w:eastAsia="fr-FR"/>
        </w:rPr>
      </w:pPr>
    </w:p>
    <w:p w14:paraId="5970CC6D" w14:textId="77777777" w:rsidR="00F7714A" w:rsidRPr="00F7714A" w:rsidRDefault="00F7714A" w:rsidP="00583178">
      <w:pPr>
        <w:pStyle w:val="Titre2"/>
        <w:keepNext w:val="0"/>
        <w:keepLines w:val="0"/>
        <w:widowControl w:val="0"/>
        <w:numPr>
          <w:ilvl w:val="1"/>
          <w:numId w:val="5"/>
        </w:numPr>
        <w:spacing w:before="0" w:after="120" w:line="240" w:lineRule="auto"/>
        <w:ind w:left="924" w:hanging="357"/>
        <w:jc w:val="both"/>
        <w:rPr>
          <w:rFonts w:asciiTheme="minorHAnsi" w:hAnsiTheme="minorHAnsi" w:cstheme="minorHAnsi"/>
          <w:szCs w:val="22"/>
          <w:lang w:eastAsia="fr-FR"/>
        </w:rPr>
      </w:pPr>
      <w:r w:rsidRPr="00F7714A">
        <w:rPr>
          <w:rFonts w:asciiTheme="minorHAnsi" w:hAnsiTheme="minorHAnsi" w:cstheme="minorHAnsi"/>
          <w:szCs w:val="22"/>
          <w:lang w:eastAsia="fr-FR"/>
        </w:rPr>
        <w:t>Publics accueillis</w:t>
      </w:r>
    </w:p>
    <w:p w14:paraId="575F661C" w14:textId="32C7F7B5" w:rsidR="006E61E3" w:rsidRDefault="006E61E3" w:rsidP="006E61E3">
      <w:pPr>
        <w:autoSpaceDE w:val="0"/>
        <w:autoSpaceDN w:val="0"/>
        <w:adjustRightInd w:val="0"/>
        <w:spacing w:after="0" w:line="240" w:lineRule="auto"/>
        <w:jc w:val="both"/>
        <w:rPr>
          <w:rFonts w:cstheme="minorHAnsi"/>
          <w:bCs/>
        </w:rPr>
      </w:pPr>
      <w:r>
        <w:rPr>
          <w:rFonts w:cstheme="minorHAnsi"/>
          <w:bCs/>
        </w:rPr>
        <w:t>C</w:t>
      </w:r>
      <w:r w:rsidR="00032CE8">
        <w:rPr>
          <w:rFonts w:cstheme="minorHAnsi"/>
          <w:bCs/>
        </w:rPr>
        <w:t xml:space="preserve">omme l’indique la circulaire </w:t>
      </w:r>
      <w:r w:rsidR="00032CE8">
        <w:t xml:space="preserve">DGCS/SD3A n° 2011-444 </w:t>
      </w:r>
      <w:r>
        <w:rPr>
          <w:rFonts w:cstheme="minorHAnsi"/>
          <w:bCs/>
        </w:rPr>
        <w:t xml:space="preserve">du 29 novembre 2011 relative aux modalités d’organisation de l’accueil de jour et de l’hébergement temporaire : </w:t>
      </w:r>
    </w:p>
    <w:p w14:paraId="01DD2B53" w14:textId="77777777" w:rsidR="006E61E3" w:rsidRDefault="006E61E3" w:rsidP="006E61E3">
      <w:pPr>
        <w:autoSpaceDE w:val="0"/>
        <w:autoSpaceDN w:val="0"/>
        <w:adjustRightInd w:val="0"/>
        <w:spacing w:after="0" w:line="240" w:lineRule="auto"/>
        <w:jc w:val="both"/>
        <w:rPr>
          <w:rFonts w:cstheme="minorHAnsi"/>
          <w:bCs/>
        </w:rPr>
      </w:pPr>
      <w:r>
        <w:rPr>
          <w:rFonts w:cstheme="minorHAnsi"/>
          <w:bCs/>
        </w:rPr>
        <w:t>« L’accueil de jour s’adresse :</w:t>
      </w:r>
    </w:p>
    <w:p w14:paraId="1CD3B8E4" w14:textId="48A1CC43" w:rsidR="006E61E3" w:rsidRDefault="00480B77" w:rsidP="00583178">
      <w:pPr>
        <w:pStyle w:val="Paragraphedeliste"/>
        <w:numPr>
          <w:ilvl w:val="0"/>
          <w:numId w:val="7"/>
        </w:numPr>
        <w:autoSpaceDE w:val="0"/>
        <w:autoSpaceDN w:val="0"/>
        <w:adjustRightInd w:val="0"/>
        <w:spacing w:after="0" w:line="240" w:lineRule="auto"/>
        <w:jc w:val="both"/>
        <w:rPr>
          <w:rFonts w:cstheme="minorHAnsi"/>
          <w:bCs/>
        </w:rPr>
      </w:pPr>
      <w:r w:rsidRPr="009571BF">
        <w:rPr>
          <w:rFonts w:cstheme="minorHAnsi"/>
          <w:bCs/>
        </w:rPr>
        <w:t>Prioritairement</w:t>
      </w:r>
      <w:r w:rsidR="006E61E3" w:rsidRPr="009571BF">
        <w:rPr>
          <w:rFonts w:cstheme="minorHAnsi"/>
          <w:bCs/>
        </w:rPr>
        <w:t xml:space="preserve"> aux personnes atteintes de le maladie d’Alzheimer ou d’une maladie apparentée, au stade </w:t>
      </w:r>
      <w:r w:rsidR="006E61E3">
        <w:rPr>
          <w:rFonts w:cstheme="minorHAnsi"/>
          <w:bCs/>
        </w:rPr>
        <w:t xml:space="preserve">léger à modéré de la maladie </w:t>
      </w:r>
    </w:p>
    <w:p w14:paraId="0168BCFB" w14:textId="0474D252" w:rsidR="006E61E3" w:rsidRDefault="00480B77" w:rsidP="00583178">
      <w:pPr>
        <w:pStyle w:val="Paragraphedeliste"/>
        <w:numPr>
          <w:ilvl w:val="0"/>
          <w:numId w:val="7"/>
        </w:numPr>
        <w:autoSpaceDE w:val="0"/>
        <w:autoSpaceDN w:val="0"/>
        <w:adjustRightInd w:val="0"/>
        <w:spacing w:after="0" w:line="240" w:lineRule="auto"/>
        <w:jc w:val="both"/>
        <w:rPr>
          <w:rFonts w:cstheme="minorHAnsi"/>
          <w:bCs/>
        </w:rPr>
      </w:pPr>
      <w:r w:rsidRPr="009571BF">
        <w:rPr>
          <w:rFonts w:cstheme="minorHAnsi"/>
          <w:bCs/>
        </w:rPr>
        <w:t>Aux</w:t>
      </w:r>
      <w:r w:rsidR="006E61E3" w:rsidRPr="009571BF">
        <w:rPr>
          <w:rFonts w:cstheme="minorHAnsi"/>
          <w:bCs/>
        </w:rPr>
        <w:t xml:space="preserve"> personnes âgées en perte d’autonomie physique</w:t>
      </w:r>
      <w:r w:rsidR="006E61E3">
        <w:rPr>
          <w:rFonts w:cstheme="minorHAnsi"/>
          <w:bCs/>
        </w:rPr>
        <w:t>,</w:t>
      </w:r>
    </w:p>
    <w:p w14:paraId="2A268B81" w14:textId="77777777" w:rsidR="006E61E3" w:rsidRPr="006E5F7E" w:rsidRDefault="006E61E3" w:rsidP="006E61E3">
      <w:pPr>
        <w:autoSpaceDE w:val="0"/>
        <w:autoSpaceDN w:val="0"/>
        <w:adjustRightInd w:val="0"/>
        <w:spacing w:after="0" w:line="240" w:lineRule="auto"/>
        <w:jc w:val="both"/>
        <w:rPr>
          <w:rFonts w:cstheme="minorHAnsi"/>
          <w:bCs/>
        </w:rPr>
      </w:pPr>
      <w:proofErr w:type="gramStart"/>
      <w:r>
        <w:rPr>
          <w:rFonts w:cstheme="minorHAnsi"/>
          <w:bCs/>
        </w:rPr>
        <w:t>qui</w:t>
      </w:r>
      <w:proofErr w:type="gramEnd"/>
      <w:r>
        <w:rPr>
          <w:rFonts w:cstheme="minorHAnsi"/>
          <w:bCs/>
        </w:rPr>
        <w:t xml:space="preserve"> sont désireuses et en capacité de bénéficier d’un projet de soutien à domicile (capacité d’attention, capacité à participer aux activités proposées…). »</w:t>
      </w:r>
    </w:p>
    <w:p w14:paraId="23C28EAF" w14:textId="71A290E1" w:rsidR="006E61E3" w:rsidRDefault="006E61E3" w:rsidP="006E61E3">
      <w:pPr>
        <w:autoSpaceDE w:val="0"/>
        <w:autoSpaceDN w:val="0"/>
        <w:adjustRightInd w:val="0"/>
        <w:spacing w:after="0" w:line="240" w:lineRule="auto"/>
        <w:jc w:val="both"/>
        <w:rPr>
          <w:rFonts w:cstheme="minorHAnsi"/>
          <w:bCs/>
        </w:rPr>
      </w:pPr>
      <w:r>
        <w:rPr>
          <w:rFonts w:cstheme="minorHAnsi"/>
          <w:bCs/>
        </w:rPr>
        <w:t xml:space="preserve">Il est destiné aux personnes qui vivent habituellement à domicile. </w:t>
      </w:r>
    </w:p>
    <w:p w14:paraId="049CFE0E" w14:textId="15CB0B5F" w:rsidR="008B04CC" w:rsidRDefault="008B04CC" w:rsidP="006E61E3">
      <w:pPr>
        <w:autoSpaceDE w:val="0"/>
        <w:autoSpaceDN w:val="0"/>
        <w:adjustRightInd w:val="0"/>
        <w:spacing w:after="0" w:line="240" w:lineRule="auto"/>
        <w:jc w:val="both"/>
        <w:rPr>
          <w:rFonts w:cstheme="minorHAnsi"/>
          <w:bCs/>
        </w:rPr>
      </w:pPr>
    </w:p>
    <w:p w14:paraId="297FFC67" w14:textId="17EE9737" w:rsidR="008B04CC" w:rsidRPr="00031D43" w:rsidRDefault="008B04CC" w:rsidP="00882103">
      <w:r w:rsidRPr="00031D43">
        <w:t>L'accueil de jour pourra accueillir, si besoin, des personnes atteintes de la maladie d'Alzheimer de moins de 60 ans</w:t>
      </w:r>
      <w:r w:rsidR="00882103" w:rsidRPr="00031D43">
        <w:t>.</w:t>
      </w:r>
    </w:p>
    <w:p w14:paraId="79E8A51A" w14:textId="77777777" w:rsidR="00F7714A" w:rsidRPr="00F7714A" w:rsidRDefault="00F7714A" w:rsidP="00F7714A">
      <w:pPr>
        <w:widowControl w:val="0"/>
        <w:tabs>
          <w:tab w:val="left" w:pos="915"/>
        </w:tabs>
        <w:spacing w:after="0" w:line="240" w:lineRule="auto"/>
        <w:jc w:val="both"/>
        <w:rPr>
          <w:rFonts w:cstheme="minorHAnsi"/>
          <w:lang w:eastAsia="fr-FR"/>
        </w:rPr>
      </w:pPr>
    </w:p>
    <w:p w14:paraId="6D12D09D" w14:textId="77777777" w:rsidR="00F7714A" w:rsidRDefault="006E61E3" w:rsidP="00583178">
      <w:pPr>
        <w:pStyle w:val="Titre2"/>
        <w:keepNext w:val="0"/>
        <w:keepLines w:val="0"/>
        <w:widowControl w:val="0"/>
        <w:numPr>
          <w:ilvl w:val="1"/>
          <w:numId w:val="5"/>
        </w:numPr>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 xml:space="preserve">Missions </w:t>
      </w:r>
      <w:r w:rsidR="00653289">
        <w:rPr>
          <w:rFonts w:asciiTheme="minorHAnsi" w:hAnsiTheme="minorHAnsi" w:cstheme="minorHAnsi"/>
          <w:szCs w:val="22"/>
          <w:lang w:eastAsia="fr-FR"/>
        </w:rPr>
        <w:t>de l’accueil</w:t>
      </w:r>
      <w:r>
        <w:rPr>
          <w:rFonts w:asciiTheme="minorHAnsi" w:hAnsiTheme="minorHAnsi" w:cstheme="minorHAnsi"/>
          <w:szCs w:val="22"/>
          <w:lang w:eastAsia="fr-FR"/>
        </w:rPr>
        <w:t xml:space="preserve"> de jour</w:t>
      </w:r>
    </w:p>
    <w:p w14:paraId="05DA0A81" w14:textId="77777777" w:rsidR="00653289" w:rsidRPr="00CF6CDA" w:rsidRDefault="00653289"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sidRPr="00CF6CDA">
        <w:rPr>
          <w:rFonts w:asciiTheme="minorHAnsi" w:hAnsiTheme="minorHAnsi" w:cstheme="minorHAnsi"/>
          <w:szCs w:val="22"/>
          <w:lang w:eastAsia="fr-FR"/>
        </w:rPr>
        <w:t xml:space="preserve">3.2.1. Missions générales </w:t>
      </w:r>
    </w:p>
    <w:p w14:paraId="18D1A6E5" w14:textId="77777777" w:rsidR="006E61E3" w:rsidRDefault="006E61E3" w:rsidP="006E61E3">
      <w:pPr>
        <w:spacing w:after="0" w:line="240" w:lineRule="auto"/>
        <w:jc w:val="both"/>
        <w:rPr>
          <w:rFonts w:cstheme="minorHAnsi"/>
        </w:rPr>
      </w:pPr>
      <w:r>
        <w:rPr>
          <w:rFonts w:cstheme="minorHAnsi"/>
        </w:rPr>
        <w:t>Le déploiement d’un accueil de jour répond à plusieurs objectifs :</w:t>
      </w:r>
    </w:p>
    <w:p w14:paraId="3DFC633A" w14:textId="32A42665" w:rsidR="00503F9A" w:rsidRDefault="006E61E3" w:rsidP="00583178">
      <w:pPr>
        <w:pStyle w:val="Paragraphedeliste"/>
        <w:numPr>
          <w:ilvl w:val="0"/>
          <w:numId w:val="6"/>
        </w:numPr>
        <w:spacing w:after="0" w:line="240" w:lineRule="auto"/>
        <w:jc w:val="both"/>
        <w:rPr>
          <w:rFonts w:cstheme="minorHAnsi"/>
        </w:rPr>
      </w:pPr>
      <w:r w:rsidRPr="001477A5">
        <w:rPr>
          <w:rFonts w:cstheme="minorHAnsi"/>
        </w:rPr>
        <w:t xml:space="preserve">Il permet de stimuler les </w:t>
      </w:r>
      <w:r w:rsidRPr="00842441">
        <w:rPr>
          <w:rFonts w:cstheme="minorHAnsi"/>
        </w:rPr>
        <w:t xml:space="preserve">capacités </w:t>
      </w:r>
      <w:r w:rsidR="00945A1C" w:rsidRPr="00031D43">
        <w:rPr>
          <w:rFonts w:cstheme="minorHAnsi"/>
        </w:rPr>
        <w:t xml:space="preserve">mobilisables </w:t>
      </w:r>
      <w:r w:rsidRPr="00031D43">
        <w:rPr>
          <w:rFonts w:cstheme="minorHAnsi"/>
        </w:rPr>
        <w:t xml:space="preserve">des personnes atteintes de maladies neurodégénératives et ainsi de prévenir la dégradation </w:t>
      </w:r>
      <w:r w:rsidRPr="001477A5">
        <w:rPr>
          <w:rFonts w:cstheme="minorHAnsi"/>
        </w:rPr>
        <w:t>de leur état de santé</w:t>
      </w:r>
      <w:r w:rsidR="00503F9A">
        <w:rPr>
          <w:rFonts w:cstheme="minorHAnsi"/>
        </w:rPr>
        <w:t>.</w:t>
      </w:r>
      <w:r>
        <w:rPr>
          <w:rFonts w:cstheme="minorHAnsi"/>
        </w:rPr>
        <w:t xml:space="preserve"> </w:t>
      </w:r>
    </w:p>
    <w:p w14:paraId="16777F37" w14:textId="3C318F4B" w:rsidR="006E61E3" w:rsidRPr="001477A5" w:rsidRDefault="00503F9A" w:rsidP="00583178">
      <w:pPr>
        <w:pStyle w:val="Paragraphedeliste"/>
        <w:numPr>
          <w:ilvl w:val="0"/>
          <w:numId w:val="6"/>
        </w:numPr>
        <w:spacing w:after="0" w:line="240" w:lineRule="auto"/>
        <w:jc w:val="both"/>
        <w:rPr>
          <w:rFonts w:cstheme="minorHAnsi"/>
        </w:rPr>
      </w:pPr>
      <w:r>
        <w:rPr>
          <w:rFonts w:cstheme="minorHAnsi"/>
        </w:rPr>
        <w:t xml:space="preserve">Il permet de rompre l’isolement </w:t>
      </w:r>
      <w:r w:rsidRPr="00031D43">
        <w:rPr>
          <w:rFonts w:cstheme="minorHAnsi"/>
        </w:rPr>
        <w:t>de</w:t>
      </w:r>
      <w:r w:rsidR="00945A1C" w:rsidRPr="00031D43">
        <w:rPr>
          <w:rFonts w:cstheme="minorHAnsi"/>
        </w:rPr>
        <w:t>s</w:t>
      </w:r>
      <w:r>
        <w:rPr>
          <w:rFonts w:cstheme="minorHAnsi"/>
        </w:rPr>
        <w:t xml:space="preserve"> personnes qui vivent seules et éprouvent des difficultés à prendre part à une vie sociale</w:t>
      </w:r>
      <w:r w:rsidR="006E61E3">
        <w:rPr>
          <w:rFonts w:cstheme="minorHAnsi"/>
        </w:rPr>
        <w:t xml:space="preserve">. </w:t>
      </w:r>
    </w:p>
    <w:p w14:paraId="01581DFA" w14:textId="2BA2438F" w:rsidR="006E61E3" w:rsidRDefault="006E61E3" w:rsidP="00583178">
      <w:pPr>
        <w:pStyle w:val="Paragraphedeliste"/>
        <w:numPr>
          <w:ilvl w:val="0"/>
          <w:numId w:val="6"/>
        </w:numPr>
        <w:spacing w:after="0" w:line="240" w:lineRule="auto"/>
        <w:jc w:val="both"/>
        <w:rPr>
          <w:rFonts w:cstheme="minorHAnsi"/>
        </w:rPr>
      </w:pPr>
      <w:r w:rsidRPr="001477A5">
        <w:rPr>
          <w:rFonts w:cstheme="minorHAnsi"/>
        </w:rPr>
        <w:t>Il représente une solution de répit pour les aidants particulièrement bien adapté</w:t>
      </w:r>
      <w:r>
        <w:rPr>
          <w:rFonts w:cstheme="minorHAnsi"/>
        </w:rPr>
        <w:t xml:space="preserve">e : </w:t>
      </w:r>
      <w:r w:rsidRPr="001477A5">
        <w:rPr>
          <w:rFonts w:cstheme="minorHAnsi"/>
        </w:rPr>
        <w:t>la personne étant accueillie à l’extérieur du domicile, l’aidant peut</w:t>
      </w:r>
      <w:r w:rsidR="00031D43">
        <w:rPr>
          <w:rFonts w:cstheme="minorHAnsi"/>
        </w:rPr>
        <w:t xml:space="preserve"> bénéficier d’un temps de répit.</w:t>
      </w:r>
    </w:p>
    <w:p w14:paraId="2C82ADC1" w14:textId="5E61CFC6" w:rsidR="00503F9A" w:rsidRPr="00503F9A" w:rsidRDefault="00503F9A" w:rsidP="00583178">
      <w:pPr>
        <w:pStyle w:val="Paragraphedeliste"/>
        <w:numPr>
          <w:ilvl w:val="0"/>
          <w:numId w:val="6"/>
        </w:numPr>
        <w:spacing w:after="0" w:line="240" w:lineRule="auto"/>
        <w:jc w:val="both"/>
        <w:rPr>
          <w:rFonts w:cstheme="minorHAnsi"/>
        </w:rPr>
      </w:pPr>
      <w:r w:rsidRPr="001477A5">
        <w:rPr>
          <w:rFonts w:cstheme="minorHAnsi"/>
        </w:rPr>
        <w:t xml:space="preserve">Il permet </w:t>
      </w:r>
      <w:r w:rsidR="00842441" w:rsidRPr="00031D43">
        <w:rPr>
          <w:rFonts w:cstheme="minorHAnsi"/>
        </w:rPr>
        <w:t xml:space="preserve">de </w:t>
      </w:r>
      <w:r w:rsidR="00945A1C" w:rsidRPr="00031D43">
        <w:rPr>
          <w:rFonts w:cstheme="minorHAnsi"/>
        </w:rPr>
        <w:t xml:space="preserve">renforcer </w:t>
      </w:r>
      <w:r w:rsidRPr="001477A5">
        <w:rPr>
          <w:rFonts w:cstheme="minorHAnsi"/>
        </w:rPr>
        <w:t>le maintien à domicile pour les personnes atteintes de maladie d’Alzheimer et de maladies apparentées, en venant compléter les heures d’aide à domicile</w:t>
      </w:r>
      <w:r>
        <w:rPr>
          <w:rFonts w:cstheme="minorHAnsi"/>
        </w:rPr>
        <w:t>.</w:t>
      </w:r>
    </w:p>
    <w:p w14:paraId="2C5085DB" w14:textId="68D1BB6D" w:rsidR="00BA56FD" w:rsidRPr="001477A5" w:rsidRDefault="00BA56FD" w:rsidP="00583178">
      <w:pPr>
        <w:pStyle w:val="Paragraphedeliste"/>
        <w:numPr>
          <w:ilvl w:val="0"/>
          <w:numId w:val="6"/>
        </w:numPr>
        <w:spacing w:after="0" w:line="240" w:lineRule="auto"/>
        <w:jc w:val="both"/>
        <w:rPr>
          <w:rFonts w:cstheme="minorHAnsi"/>
        </w:rPr>
      </w:pPr>
      <w:r>
        <w:rPr>
          <w:rFonts w:cstheme="minorHAnsi"/>
        </w:rPr>
        <w:t>Il constitue un intermédiaire entre le domicile et l’établissement, permettant une approche progre</w:t>
      </w:r>
      <w:r w:rsidR="00945A1C">
        <w:rPr>
          <w:rFonts w:cstheme="minorHAnsi"/>
        </w:rPr>
        <w:t xml:space="preserve">ssive de la vie en collectivité </w:t>
      </w:r>
      <w:r w:rsidR="00945A1C" w:rsidRPr="00031D43">
        <w:rPr>
          <w:rFonts w:cstheme="minorHAnsi"/>
        </w:rPr>
        <w:t>ou l'intégration à l'EHPAD.</w:t>
      </w:r>
    </w:p>
    <w:p w14:paraId="282BDF24" w14:textId="48F03979" w:rsidR="00F7714A" w:rsidRDefault="00F7714A" w:rsidP="00F7714A">
      <w:pPr>
        <w:widowControl w:val="0"/>
        <w:spacing w:after="0" w:line="240" w:lineRule="auto"/>
        <w:jc w:val="both"/>
        <w:rPr>
          <w:rFonts w:cstheme="minorHAnsi"/>
          <w:lang w:eastAsia="fr-FR"/>
        </w:rPr>
      </w:pPr>
    </w:p>
    <w:p w14:paraId="296A5AD8" w14:textId="0B06A05E" w:rsidR="00842441" w:rsidRDefault="00842441" w:rsidP="00F7714A">
      <w:pPr>
        <w:widowControl w:val="0"/>
        <w:spacing w:after="0" w:line="240" w:lineRule="auto"/>
        <w:jc w:val="both"/>
        <w:rPr>
          <w:rFonts w:cstheme="minorHAnsi"/>
          <w:lang w:eastAsia="fr-FR"/>
        </w:rPr>
      </w:pPr>
    </w:p>
    <w:p w14:paraId="1842DA57" w14:textId="77777777" w:rsidR="00031D43" w:rsidRDefault="00031D43" w:rsidP="00F7714A">
      <w:pPr>
        <w:widowControl w:val="0"/>
        <w:spacing w:after="0" w:line="240" w:lineRule="auto"/>
        <w:jc w:val="both"/>
        <w:rPr>
          <w:rFonts w:cstheme="minorHAnsi"/>
          <w:lang w:eastAsia="fr-FR"/>
        </w:rPr>
      </w:pPr>
    </w:p>
    <w:p w14:paraId="5B845B83" w14:textId="77777777" w:rsidR="00842441" w:rsidRDefault="00842441" w:rsidP="00F7714A">
      <w:pPr>
        <w:widowControl w:val="0"/>
        <w:spacing w:after="0" w:line="240" w:lineRule="auto"/>
        <w:jc w:val="both"/>
        <w:rPr>
          <w:rFonts w:cstheme="minorHAnsi"/>
          <w:lang w:eastAsia="fr-FR"/>
        </w:rPr>
      </w:pPr>
    </w:p>
    <w:p w14:paraId="361C293B" w14:textId="77777777" w:rsidR="00653289" w:rsidRPr="00CF6CDA" w:rsidRDefault="00653289"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sidRPr="00CF6CDA">
        <w:rPr>
          <w:rFonts w:asciiTheme="minorHAnsi" w:hAnsiTheme="minorHAnsi" w:cstheme="minorHAnsi"/>
          <w:szCs w:val="22"/>
          <w:lang w:eastAsia="fr-FR"/>
        </w:rPr>
        <w:t xml:space="preserve">3.2.2. Projet de service </w:t>
      </w:r>
    </w:p>
    <w:p w14:paraId="716680A7" w14:textId="77777777" w:rsidR="00653289" w:rsidRDefault="00653289" w:rsidP="00F7714A">
      <w:pPr>
        <w:widowControl w:val="0"/>
        <w:tabs>
          <w:tab w:val="left" w:pos="2566"/>
        </w:tabs>
        <w:spacing w:after="0" w:line="240" w:lineRule="auto"/>
        <w:jc w:val="both"/>
        <w:rPr>
          <w:rFonts w:cstheme="minorHAnsi"/>
          <w:lang w:eastAsia="fr-FR"/>
        </w:rPr>
      </w:pPr>
      <w:r>
        <w:rPr>
          <w:rFonts w:cstheme="minorHAnsi"/>
          <w:lang w:eastAsia="fr-FR"/>
        </w:rPr>
        <w:t xml:space="preserve">Le projet de service se décline autour de 4 types d’actions à adapter au public accueilli. En effet, une fois la file active du service constituée, la composition des groupes peut être réfléchie de façon à accueillir des profils de patients homogènes et ainsi pouvoir proposer des activités au plus près des capacités des personnes : </w:t>
      </w:r>
    </w:p>
    <w:p w14:paraId="04628274" w14:textId="77777777" w:rsidR="00653289" w:rsidRDefault="00653289" w:rsidP="00583178">
      <w:pPr>
        <w:pStyle w:val="Paragraphedeliste"/>
        <w:widowControl w:val="0"/>
        <w:numPr>
          <w:ilvl w:val="0"/>
          <w:numId w:val="6"/>
        </w:numPr>
        <w:tabs>
          <w:tab w:val="left" w:pos="2566"/>
        </w:tabs>
        <w:spacing w:after="0" w:line="240" w:lineRule="auto"/>
        <w:jc w:val="both"/>
        <w:rPr>
          <w:rFonts w:cstheme="minorHAnsi"/>
          <w:lang w:eastAsia="fr-FR"/>
        </w:rPr>
      </w:pPr>
      <w:r>
        <w:rPr>
          <w:rFonts w:cstheme="minorHAnsi"/>
          <w:lang w:eastAsia="fr-FR"/>
        </w:rPr>
        <w:t>Activités visant la stimulation cognitive ;</w:t>
      </w:r>
    </w:p>
    <w:p w14:paraId="52335250" w14:textId="77777777" w:rsidR="00653289" w:rsidRDefault="00653289" w:rsidP="00583178">
      <w:pPr>
        <w:pStyle w:val="Paragraphedeliste"/>
        <w:widowControl w:val="0"/>
        <w:numPr>
          <w:ilvl w:val="0"/>
          <w:numId w:val="6"/>
        </w:numPr>
        <w:tabs>
          <w:tab w:val="left" w:pos="2566"/>
        </w:tabs>
        <w:spacing w:after="0" w:line="240" w:lineRule="auto"/>
        <w:jc w:val="both"/>
        <w:rPr>
          <w:rFonts w:cstheme="minorHAnsi"/>
          <w:lang w:eastAsia="fr-FR"/>
        </w:rPr>
      </w:pPr>
      <w:r>
        <w:rPr>
          <w:rFonts w:cstheme="minorHAnsi"/>
          <w:lang w:eastAsia="fr-FR"/>
        </w:rPr>
        <w:t>Activités et actions favorisant une meilleure nutrition des personnes âgées dépendantes (confection des repas, surveillance du poids…) ;</w:t>
      </w:r>
    </w:p>
    <w:p w14:paraId="15E9AD6B" w14:textId="77777777" w:rsidR="00653289" w:rsidRDefault="00653289" w:rsidP="00583178">
      <w:pPr>
        <w:pStyle w:val="Paragraphedeliste"/>
        <w:widowControl w:val="0"/>
        <w:numPr>
          <w:ilvl w:val="0"/>
          <w:numId w:val="6"/>
        </w:numPr>
        <w:tabs>
          <w:tab w:val="left" w:pos="2566"/>
        </w:tabs>
        <w:spacing w:after="0" w:line="240" w:lineRule="auto"/>
        <w:jc w:val="both"/>
        <w:rPr>
          <w:rFonts w:cstheme="minorHAnsi"/>
          <w:lang w:eastAsia="fr-FR"/>
        </w:rPr>
      </w:pPr>
      <w:r>
        <w:rPr>
          <w:rFonts w:cstheme="minorHAnsi"/>
          <w:lang w:eastAsia="fr-FR"/>
        </w:rPr>
        <w:t xml:space="preserve">Actions contribuant au bien-être et à l’estime de soi (activités réalisées à l’extérieur de l’accueil de </w:t>
      </w:r>
      <w:r w:rsidR="00503F9A">
        <w:rPr>
          <w:rFonts w:cstheme="minorHAnsi"/>
          <w:lang w:eastAsia="fr-FR"/>
        </w:rPr>
        <w:t>jour qui concourent au maintien d’une vie ordinaire à domicile ; techniques de relaxation et de détente organisées à l’intérieur de l’accueil de jour)</w:t>
      </w:r>
    </w:p>
    <w:p w14:paraId="40AE99FE" w14:textId="4F908056" w:rsidR="00503F9A" w:rsidRPr="005819DE" w:rsidRDefault="00503F9A" w:rsidP="00583178">
      <w:pPr>
        <w:pStyle w:val="Paragraphedeliste"/>
        <w:widowControl w:val="0"/>
        <w:numPr>
          <w:ilvl w:val="0"/>
          <w:numId w:val="6"/>
        </w:numPr>
        <w:tabs>
          <w:tab w:val="left" w:pos="2566"/>
        </w:tabs>
        <w:spacing w:after="0" w:line="240" w:lineRule="auto"/>
        <w:jc w:val="both"/>
        <w:rPr>
          <w:rFonts w:cstheme="minorHAnsi"/>
          <w:color w:val="00B0F0"/>
          <w:lang w:eastAsia="fr-FR"/>
        </w:rPr>
      </w:pPr>
      <w:r>
        <w:rPr>
          <w:rFonts w:cstheme="minorHAnsi"/>
          <w:lang w:eastAsia="fr-FR"/>
        </w:rPr>
        <w:t xml:space="preserve">Activités </w:t>
      </w:r>
      <w:r w:rsidRPr="00031D43">
        <w:rPr>
          <w:rFonts w:cstheme="minorHAnsi"/>
          <w:lang w:eastAsia="fr-FR"/>
        </w:rPr>
        <w:t>physiques</w:t>
      </w:r>
      <w:r w:rsidR="005819DE" w:rsidRPr="00031D43">
        <w:rPr>
          <w:rFonts w:cstheme="minorHAnsi"/>
          <w:lang w:eastAsia="fr-FR"/>
        </w:rPr>
        <w:t xml:space="preserve"> et manuelles</w:t>
      </w:r>
      <w:r w:rsidR="006F4D45" w:rsidRPr="00031D43">
        <w:rPr>
          <w:rFonts w:cstheme="minorHAnsi"/>
          <w:lang w:eastAsia="fr-FR"/>
        </w:rPr>
        <w:t xml:space="preserve"> adaptées</w:t>
      </w:r>
    </w:p>
    <w:p w14:paraId="055680FD" w14:textId="77777777" w:rsidR="00503F9A" w:rsidRPr="005819DE" w:rsidRDefault="00503F9A" w:rsidP="00503F9A">
      <w:pPr>
        <w:widowControl w:val="0"/>
        <w:tabs>
          <w:tab w:val="left" w:pos="2566"/>
        </w:tabs>
        <w:spacing w:after="0" w:line="240" w:lineRule="auto"/>
        <w:jc w:val="both"/>
        <w:rPr>
          <w:rFonts w:cstheme="minorHAnsi"/>
          <w:color w:val="00B0F0"/>
          <w:lang w:eastAsia="fr-FR"/>
        </w:rPr>
      </w:pPr>
    </w:p>
    <w:p w14:paraId="629F29F9" w14:textId="33C4B95D" w:rsidR="00154E8C" w:rsidRDefault="00154E8C" w:rsidP="00503F9A">
      <w:pPr>
        <w:widowControl w:val="0"/>
        <w:tabs>
          <w:tab w:val="left" w:pos="2566"/>
        </w:tabs>
        <w:spacing w:after="0" w:line="240" w:lineRule="auto"/>
        <w:jc w:val="both"/>
        <w:rPr>
          <w:rFonts w:cstheme="minorHAnsi"/>
          <w:lang w:eastAsia="fr-FR"/>
        </w:rPr>
      </w:pPr>
      <w:r>
        <w:rPr>
          <w:rFonts w:cstheme="minorHAnsi"/>
          <w:lang w:eastAsia="fr-FR"/>
        </w:rPr>
        <w:t xml:space="preserve">Chaque personne accueillie doit bénéficier d’un projet d’accompagnement individualisé qu’il </w:t>
      </w:r>
      <w:r w:rsidR="005258EF" w:rsidRPr="00031D43">
        <w:rPr>
          <w:rFonts w:cstheme="minorHAnsi"/>
          <w:lang w:eastAsia="fr-FR"/>
        </w:rPr>
        <w:t xml:space="preserve">convient </w:t>
      </w:r>
      <w:r>
        <w:rPr>
          <w:rFonts w:cstheme="minorHAnsi"/>
          <w:lang w:eastAsia="fr-FR"/>
        </w:rPr>
        <w:t xml:space="preserve">de formaliser et </w:t>
      </w:r>
      <w:r w:rsidR="005258EF" w:rsidRPr="00031D43">
        <w:rPr>
          <w:rFonts w:cstheme="minorHAnsi"/>
          <w:lang w:eastAsia="fr-FR"/>
        </w:rPr>
        <w:t xml:space="preserve">de </w:t>
      </w:r>
      <w:r w:rsidRPr="00031D43">
        <w:rPr>
          <w:rFonts w:cstheme="minorHAnsi"/>
          <w:lang w:eastAsia="fr-FR"/>
        </w:rPr>
        <w:t>construi</w:t>
      </w:r>
      <w:r w:rsidR="005258EF" w:rsidRPr="00031D43">
        <w:rPr>
          <w:rFonts w:cstheme="minorHAnsi"/>
          <w:lang w:eastAsia="fr-FR"/>
        </w:rPr>
        <w:t>re</w:t>
      </w:r>
      <w:r w:rsidRPr="00031D43">
        <w:rPr>
          <w:rFonts w:cstheme="minorHAnsi"/>
          <w:lang w:eastAsia="fr-FR"/>
        </w:rPr>
        <w:t xml:space="preserve"> ave</w:t>
      </w:r>
      <w:r w:rsidR="00031D43" w:rsidRPr="00031D43">
        <w:rPr>
          <w:rFonts w:cstheme="minorHAnsi"/>
          <w:lang w:eastAsia="fr-FR"/>
        </w:rPr>
        <w:t xml:space="preserve">c </w:t>
      </w:r>
      <w:r w:rsidR="005258EF" w:rsidRPr="00031D43">
        <w:rPr>
          <w:rFonts w:cstheme="minorHAnsi"/>
          <w:lang w:eastAsia="fr-FR"/>
        </w:rPr>
        <w:t>l'intéressé</w:t>
      </w:r>
      <w:r w:rsidR="00786B66" w:rsidRPr="00031D43">
        <w:rPr>
          <w:rFonts w:cstheme="minorHAnsi"/>
          <w:lang w:eastAsia="fr-FR"/>
        </w:rPr>
        <w:t xml:space="preserve"> et </w:t>
      </w:r>
      <w:r w:rsidR="00786B66">
        <w:rPr>
          <w:rFonts w:cstheme="minorHAnsi"/>
          <w:lang w:eastAsia="fr-FR"/>
        </w:rPr>
        <w:t xml:space="preserve">son entourage, en concertation avec les autres services et professionnels intervenants auprès de la personne </w:t>
      </w:r>
      <w:r w:rsidR="00AB391C" w:rsidRPr="00031D43">
        <w:rPr>
          <w:rFonts w:cstheme="minorHAnsi"/>
          <w:lang w:eastAsia="fr-FR"/>
        </w:rPr>
        <w:t xml:space="preserve">accueillie </w:t>
      </w:r>
      <w:r w:rsidR="00786B66">
        <w:rPr>
          <w:rFonts w:cstheme="minorHAnsi"/>
          <w:lang w:eastAsia="fr-FR"/>
        </w:rPr>
        <w:t xml:space="preserve">(cf. § sur les coopérations). </w:t>
      </w:r>
    </w:p>
    <w:p w14:paraId="0F1A1AEA" w14:textId="77777777" w:rsidR="00F7714A" w:rsidRDefault="00F7714A" w:rsidP="00F7714A">
      <w:pPr>
        <w:widowControl w:val="0"/>
        <w:tabs>
          <w:tab w:val="left" w:pos="2566"/>
        </w:tabs>
        <w:spacing w:after="0" w:line="240" w:lineRule="auto"/>
        <w:jc w:val="both"/>
        <w:rPr>
          <w:rFonts w:cstheme="minorHAnsi"/>
          <w:bCs/>
          <w:color w:val="000000"/>
          <w:lang w:eastAsia="fr-FR"/>
        </w:rPr>
      </w:pPr>
    </w:p>
    <w:p w14:paraId="7787343C" w14:textId="1160E70A" w:rsidR="00154E8C" w:rsidRDefault="008B107B" w:rsidP="00F7714A">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Les critères d’admission et de sortie doivent être clairement définis </w:t>
      </w:r>
      <w:r w:rsidR="00E54E0A">
        <w:rPr>
          <w:rFonts w:cstheme="minorHAnsi"/>
          <w:bCs/>
          <w:color w:val="000000"/>
          <w:lang w:eastAsia="fr-FR"/>
        </w:rPr>
        <w:t xml:space="preserve">dans </w:t>
      </w:r>
      <w:r w:rsidR="00E54E0A" w:rsidRPr="00031D43">
        <w:rPr>
          <w:rFonts w:cstheme="minorHAnsi"/>
          <w:bCs/>
          <w:lang w:eastAsia="fr-FR"/>
        </w:rPr>
        <w:t xml:space="preserve">le contrat de séjour </w:t>
      </w:r>
      <w:r>
        <w:rPr>
          <w:rFonts w:cstheme="minorHAnsi"/>
          <w:bCs/>
          <w:color w:val="000000"/>
          <w:lang w:eastAsia="fr-FR"/>
        </w:rPr>
        <w:t xml:space="preserve">afin de pouvoir communiquer efficacement sur le service. </w:t>
      </w:r>
    </w:p>
    <w:p w14:paraId="18EBC89A" w14:textId="77777777" w:rsidR="00154E8C" w:rsidRDefault="00154E8C" w:rsidP="00F7714A">
      <w:pPr>
        <w:widowControl w:val="0"/>
        <w:tabs>
          <w:tab w:val="left" w:pos="2566"/>
        </w:tabs>
        <w:spacing w:after="0" w:line="240" w:lineRule="auto"/>
        <w:jc w:val="both"/>
        <w:rPr>
          <w:rFonts w:cstheme="minorHAnsi"/>
          <w:bCs/>
          <w:color w:val="000000"/>
          <w:lang w:eastAsia="fr-FR"/>
        </w:rPr>
      </w:pPr>
    </w:p>
    <w:p w14:paraId="287B7784" w14:textId="77777777" w:rsidR="00154E8C" w:rsidRPr="00CF6CDA" w:rsidRDefault="00154E8C"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sidRPr="00CF6CDA">
        <w:rPr>
          <w:rFonts w:asciiTheme="minorHAnsi" w:hAnsiTheme="minorHAnsi" w:cstheme="minorHAnsi"/>
          <w:szCs w:val="22"/>
          <w:lang w:eastAsia="fr-FR"/>
        </w:rPr>
        <w:t xml:space="preserve">3.2.3. Personnel </w:t>
      </w:r>
    </w:p>
    <w:p w14:paraId="23A4C5F1" w14:textId="280AE751" w:rsidR="00F7714A" w:rsidRDefault="00985B0C" w:rsidP="00F7714A">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L’équipe</w:t>
      </w:r>
      <w:r w:rsidR="00016D46">
        <w:rPr>
          <w:rFonts w:cstheme="minorHAnsi"/>
          <w:bCs/>
          <w:color w:val="000000"/>
          <w:lang w:eastAsia="fr-FR"/>
        </w:rPr>
        <w:t xml:space="preserve"> pluridisciplinaire</w:t>
      </w:r>
      <w:r>
        <w:rPr>
          <w:rFonts w:cstheme="minorHAnsi"/>
          <w:bCs/>
          <w:color w:val="000000"/>
          <w:lang w:eastAsia="fr-FR"/>
        </w:rPr>
        <w:t xml:space="preserve"> en charge de l’accompagnement des personnes</w:t>
      </w:r>
      <w:r w:rsidR="00786B66">
        <w:rPr>
          <w:rFonts w:cstheme="minorHAnsi"/>
          <w:bCs/>
          <w:color w:val="000000"/>
          <w:lang w:eastAsia="fr-FR"/>
        </w:rPr>
        <w:t xml:space="preserve"> </w:t>
      </w:r>
      <w:r w:rsidR="0081686D">
        <w:rPr>
          <w:rFonts w:cstheme="minorHAnsi"/>
          <w:bCs/>
          <w:color w:val="000000"/>
          <w:lang w:eastAsia="fr-FR"/>
        </w:rPr>
        <w:t>peut comprendre l</w:t>
      </w:r>
      <w:r w:rsidR="00154E8C">
        <w:rPr>
          <w:rFonts w:cstheme="minorHAnsi"/>
          <w:bCs/>
          <w:color w:val="000000"/>
          <w:lang w:eastAsia="fr-FR"/>
        </w:rPr>
        <w:t>es professionnels suivants</w:t>
      </w:r>
      <w:r w:rsidR="0081686D">
        <w:rPr>
          <w:rFonts w:cstheme="minorHAnsi"/>
          <w:bCs/>
          <w:color w:val="000000"/>
          <w:lang w:eastAsia="fr-FR"/>
        </w:rPr>
        <w:t>, selon des quotités de temps de travail adaptées au projet de service</w:t>
      </w:r>
      <w:r w:rsidR="00154E8C">
        <w:rPr>
          <w:rFonts w:cstheme="minorHAnsi"/>
          <w:bCs/>
          <w:color w:val="000000"/>
          <w:lang w:eastAsia="fr-FR"/>
        </w:rPr>
        <w:t> :</w:t>
      </w:r>
    </w:p>
    <w:p w14:paraId="034A70DE" w14:textId="44C57EE7" w:rsidR="00154E8C" w:rsidRPr="00031D43" w:rsidRDefault="00154E8C" w:rsidP="00583178">
      <w:pPr>
        <w:pStyle w:val="Paragraphedeliste"/>
        <w:widowControl w:val="0"/>
        <w:numPr>
          <w:ilvl w:val="0"/>
          <w:numId w:val="6"/>
        </w:numPr>
        <w:tabs>
          <w:tab w:val="left" w:pos="2566"/>
        </w:tabs>
        <w:spacing w:after="0" w:line="240" w:lineRule="auto"/>
        <w:jc w:val="both"/>
        <w:rPr>
          <w:rFonts w:cstheme="minorHAnsi"/>
          <w:bCs/>
          <w:lang w:eastAsia="fr-FR"/>
        </w:rPr>
      </w:pPr>
      <w:r w:rsidRPr="00031D43">
        <w:rPr>
          <w:rFonts w:cstheme="minorHAnsi"/>
          <w:bCs/>
          <w:lang w:eastAsia="fr-FR"/>
        </w:rPr>
        <w:t>Infirmier</w:t>
      </w:r>
      <w:r w:rsidR="00DC67B1" w:rsidRPr="00031D43">
        <w:rPr>
          <w:rFonts w:cstheme="minorHAnsi"/>
          <w:bCs/>
          <w:lang w:eastAsia="fr-FR"/>
        </w:rPr>
        <w:t xml:space="preserve"> </w:t>
      </w:r>
      <w:r w:rsidR="0000200B" w:rsidRPr="00031D43">
        <w:rPr>
          <w:rFonts w:cstheme="minorHAnsi"/>
          <w:bCs/>
          <w:lang w:eastAsia="fr-FR"/>
        </w:rPr>
        <w:t>(0,3 ETP maximum)</w:t>
      </w:r>
    </w:p>
    <w:p w14:paraId="59D89E9B" w14:textId="64D4BF56" w:rsidR="00154E8C" w:rsidRDefault="00F1581E" w:rsidP="00583178">
      <w:pPr>
        <w:pStyle w:val="Paragraphedeliste"/>
        <w:widowControl w:val="0"/>
        <w:numPr>
          <w:ilvl w:val="0"/>
          <w:numId w:val="6"/>
        </w:numPr>
        <w:tabs>
          <w:tab w:val="left" w:pos="2566"/>
        </w:tabs>
        <w:spacing w:after="0" w:line="240" w:lineRule="auto"/>
        <w:jc w:val="both"/>
        <w:rPr>
          <w:rFonts w:cstheme="minorHAnsi"/>
          <w:bCs/>
          <w:color w:val="000000"/>
          <w:lang w:eastAsia="fr-FR"/>
        </w:rPr>
      </w:pPr>
      <w:r>
        <w:rPr>
          <w:rFonts w:cstheme="minorHAnsi"/>
          <w:bCs/>
          <w:color w:val="000000"/>
          <w:lang w:eastAsia="fr-FR"/>
        </w:rPr>
        <w:t>Aide-soignant</w:t>
      </w:r>
      <w:r w:rsidR="008A3B11" w:rsidRPr="008A3B11">
        <w:rPr>
          <w:rFonts w:cstheme="minorHAnsi"/>
          <w:bCs/>
          <w:color w:val="00B0F0"/>
          <w:lang w:eastAsia="fr-FR"/>
        </w:rPr>
        <w:t xml:space="preserve"> </w:t>
      </w:r>
      <w:r w:rsidR="00154E8C">
        <w:rPr>
          <w:rFonts w:cstheme="minorHAnsi"/>
          <w:bCs/>
          <w:color w:val="000000"/>
          <w:lang w:eastAsia="fr-FR"/>
        </w:rPr>
        <w:t xml:space="preserve">/ </w:t>
      </w:r>
      <w:r w:rsidR="00786B66">
        <w:rPr>
          <w:rFonts w:cstheme="minorHAnsi"/>
          <w:bCs/>
          <w:color w:val="000000"/>
          <w:lang w:eastAsia="fr-FR"/>
        </w:rPr>
        <w:t>Aide médico-psychologique</w:t>
      </w:r>
    </w:p>
    <w:p w14:paraId="664995B9" w14:textId="0455CCCC" w:rsidR="00786B66" w:rsidRDefault="00786B66" w:rsidP="00583178">
      <w:pPr>
        <w:pStyle w:val="Paragraphedeliste"/>
        <w:widowControl w:val="0"/>
        <w:numPr>
          <w:ilvl w:val="0"/>
          <w:numId w:val="6"/>
        </w:numPr>
        <w:tabs>
          <w:tab w:val="left" w:pos="2566"/>
        </w:tabs>
        <w:spacing w:after="0" w:line="240" w:lineRule="auto"/>
        <w:jc w:val="both"/>
        <w:rPr>
          <w:rFonts w:cstheme="minorHAnsi"/>
          <w:bCs/>
          <w:color w:val="000000"/>
          <w:lang w:eastAsia="fr-FR"/>
        </w:rPr>
      </w:pPr>
      <w:r>
        <w:rPr>
          <w:rFonts w:cstheme="minorHAnsi"/>
          <w:bCs/>
          <w:color w:val="000000"/>
          <w:lang w:eastAsia="fr-FR"/>
        </w:rPr>
        <w:t>Auxiliaire de vie sociale</w:t>
      </w:r>
      <w:r w:rsidR="00E2394A">
        <w:rPr>
          <w:rFonts w:cstheme="minorHAnsi"/>
          <w:bCs/>
          <w:color w:val="000000"/>
          <w:lang w:eastAsia="fr-FR"/>
        </w:rPr>
        <w:t xml:space="preserve"> </w:t>
      </w:r>
      <w:r w:rsidR="00031D43">
        <w:rPr>
          <w:rFonts w:cstheme="minorHAnsi"/>
          <w:bCs/>
          <w:lang w:eastAsia="fr-FR"/>
        </w:rPr>
        <w:t>/Agent de service hospitalier</w:t>
      </w:r>
    </w:p>
    <w:p w14:paraId="3001BCE4" w14:textId="449CDC7C" w:rsidR="00786B66" w:rsidRDefault="00786B66" w:rsidP="00583178">
      <w:pPr>
        <w:pStyle w:val="Paragraphedeliste"/>
        <w:widowControl w:val="0"/>
        <w:numPr>
          <w:ilvl w:val="0"/>
          <w:numId w:val="6"/>
        </w:numPr>
        <w:tabs>
          <w:tab w:val="left" w:pos="2566"/>
        </w:tabs>
        <w:spacing w:after="0" w:line="240" w:lineRule="auto"/>
        <w:jc w:val="both"/>
        <w:rPr>
          <w:rFonts w:cstheme="minorHAnsi"/>
          <w:bCs/>
          <w:color w:val="000000"/>
          <w:lang w:eastAsia="fr-FR"/>
        </w:rPr>
      </w:pPr>
      <w:r>
        <w:rPr>
          <w:rFonts w:cstheme="minorHAnsi"/>
          <w:bCs/>
          <w:color w:val="000000"/>
          <w:lang w:eastAsia="fr-FR"/>
        </w:rPr>
        <w:t>Ergothérapeute / Psychomotricien</w:t>
      </w:r>
      <w:r w:rsidR="00DC67B1">
        <w:rPr>
          <w:rFonts w:cstheme="minorHAnsi"/>
          <w:bCs/>
          <w:color w:val="000000"/>
          <w:lang w:eastAsia="fr-FR"/>
        </w:rPr>
        <w:t xml:space="preserve"> </w:t>
      </w:r>
    </w:p>
    <w:p w14:paraId="4DB832C5" w14:textId="103A76D2" w:rsidR="00786B66" w:rsidRDefault="00786B66" w:rsidP="00583178">
      <w:pPr>
        <w:pStyle w:val="Paragraphedeliste"/>
        <w:widowControl w:val="0"/>
        <w:numPr>
          <w:ilvl w:val="0"/>
          <w:numId w:val="6"/>
        </w:numPr>
        <w:tabs>
          <w:tab w:val="left" w:pos="2566"/>
        </w:tabs>
        <w:spacing w:after="0" w:line="240" w:lineRule="auto"/>
        <w:jc w:val="both"/>
        <w:rPr>
          <w:rFonts w:cstheme="minorHAnsi"/>
          <w:bCs/>
          <w:color w:val="000000"/>
          <w:lang w:eastAsia="fr-FR"/>
        </w:rPr>
      </w:pPr>
      <w:r>
        <w:rPr>
          <w:rFonts w:cstheme="minorHAnsi"/>
          <w:bCs/>
          <w:color w:val="000000"/>
          <w:lang w:eastAsia="fr-FR"/>
        </w:rPr>
        <w:t xml:space="preserve">Animateur </w:t>
      </w:r>
      <w:r w:rsidR="00842441" w:rsidRPr="00031D43">
        <w:rPr>
          <w:rFonts w:cstheme="minorHAnsi"/>
          <w:bCs/>
          <w:lang w:eastAsia="fr-FR"/>
        </w:rPr>
        <w:t>social</w:t>
      </w:r>
      <w:r w:rsidR="00031D43" w:rsidRPr="00031D43">
        <w:rPr>
          <w:rFonts w:cstheme="minorHAnsi"/>
          <w:bCs/>
          <w:lang w:eastAsia="fr-FR"/>
        </w:rPr>
        <w:t xml:space="preserve"> </w:t>
      </w:r>
    </w:p>
    <w:p w14:paraId="2E809565" w14:textId="77777777" w:rsidR="00786B66" w:rsidRDefault="00786B66" w:rsidP="00583178">
      <w:pPr>
        <w:pStyle w:val="Paragraphedeliste"/>
        <w:widowControl w:val="0"/>
        <w:numPr>
          <w:ilvl w:val="0"/>
          <w:numId w:val="6"/>
        </w:numPr>
        <w:tabs>
          <w:tab w:val="left" w:pos="2566"/>
        </w:tabs>
        <w:spacing w:after="0" w:line="240" w:lineRule="auto"/>
        <w:jc w:val="both"/>
        <w:rPr>
          <w:rFonts w:cstheme="minorHAnsi"/>
          <w:bCs/>
          <w:color w:val="000000"/>
          <w:lang w:eastAsia="fr-FR"/>
        </w:rPr>
      </w:pPr>
      <w:r>
        <w:rPr>
          <w:rFonts w:cstheme="minorHAnsi"/>
          <w:bCs/>
          <w:color w:val="000000"/>
          <w:lang w:eastAsia="fr-FR"/>
        </w:rPr>
        <w:t>Psychologue</w:t>
      </w:r>
    </w:p>
    <w:p w14:paraId="15F017C4" w14:textId="77777777" w:rsidR="00786B66" w:rsidRDefault="00786B66" w:rsidP="00786B66">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L’accueil de jour peut également recourir à des intervenants extérieurs (art-thérapeute…) et à des associations de bénévoles. </w:t>
      </w:r>
    </w:p>
    <w:p w14:paraId="60A6EB0B" w14:textId="77777777" w:rsidR="004D3C6D" w:rsidRDefault="004D3C6D" w:rsidP="000D4C0C">
      <w:pPr>
        <w:widowControl w:val="0"/>
        <w:tabs>
          <w:tab w:val="left" w:pos="2566"/>
        </w:tabs>
        <w:spacing w:after="0" w:line="240" w:lineRule="auto"/>
        <w:jc w:val="both"/>
        <w:rPr>
          <w:rFonts w:cstheme="minorHAnsi"/>
          <w:bCs/>
          <w:color w:val="000000"/>
          <w:lang w:eastAsia="fr-FR"/>
        </w:rPr>
      </w:pPr>
    </w:p>
    <w:p w14:paraId="5A734B13" w14:textId="244AB24D" w:rsidR="00F7714A" w:rsidRDefault="00985B0C"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L’organisation mise en place doit également prévoir le recours à du personnel administratif et à du personnel en charge de l’entretien des locaux. La composition de l’équipe devra être détaillée</w:t>
      </w:r>
      <w:r w:rsidR="000D4C0C">
        <w:rPr>
          <w:rFonts w:cstheme="minorHAnsi"/>
          <w:bCs/>
          <w:color w:val="000000"/>
          <w:lang w:eastAsia="fr-FR"/>
        </w:rPr>
        <w:t xml:space="preserve"> par type de qualification et d’emplois</w:t>
      </w:r>
      <w:r>
        <w:rPr>
          <w:rFonts w:cstheme="minorHAnsi"/>
          <w:bCs/>
          <w:color w:val="000000"/>
          <w:lang w:eastAsia="fr-FR"/>
        </w:rPr>
        <w:t xml:space="preserve"> en équivalent temps plein</w:t>
      </w:r>
      <w:r w:rsidR="000D4C0C">
        <w:rPr>
          <w:rFonts w:cstheme="minorHAnsi"/>
          <w:bCs/>
          <w:color w:val="000000"/>
          <w:lang w:eastAsia="fr-FR"/>
        </w:rPr>
        <w:t xml:space="preserve"> et un organigramme devra être joint au dossier. </w:t>
      </w:r>
    </w:p>
    <w:p w14:paraId="1413EFA5" w14:textId="77777777" w:rsidR="00347491" w:rsidRDefault="00347491" w:rsidP="000D4C0C">
      <w:pPr>
        <w:widowControl w:val="0"/>
        <w:tabs>
          <w:tab w:val="left" w:pos="2566"/>
        </w:tabs>
        <w:spacing w:after="0" w:line="240" w:lineRule="auto"/>
        <w:jc w:val="both"/>
        <w:rPr>
          <w:rFonts w:cstheme="minorHAnsi"/>
          <w:bCs/>
          <w:color w:val="000000"/>
          <w:lang w:eastAsia="fr-FR"/>
        </w:rPr>
      </w:pPr>
    </w:p>
    <w:p w14:paraId="5BDD5B51" w14:textId="77777777" w:rsidR="00347491" w:rsidRDefault="007E25D5" w:rsidP="00583178">
      <w:pPr>
        <w:pStyle w:val="Titre2"/>
        <w:keepNext w:val="0"/>
        <w:keepLines w:val="0"/>
        <w:widowControl w:val="0"/>
        <w:numPr>
          <w:ilvl w:val="1"/>
          <w:numId w:val="5"/>
        </w:numPr>
        <w:spacing w:before="0" w:after="120" w:line="240" w:lineRule="auto"/>
        <w:jc w:val="both"/>
        <w:rPr>
          <w:rFonts w:asciiTheme="minorHAnsi" w:hAnsiTheme="minorHAnsi" w:cstheme="minorHAnsi"/>
          <w:szCs w:val="22"/>
          <w:lang w:eastAsia="fr-FR"/>
        </w:rPr>
      </w:pPr>
      <w:r>
        <w:rPr>
          <w:rFonts w:asciiTheme="minorHAnsi" w:hAnsiTheme="minorHAnsi" w:cstheme="minorHAnsi"/>
          <w:szCs w:val="22"/>
          <w:lang w:eastAsia="fr-FR"/>
        </w:rPr>
        <w:t>Organisation de l’accueil de jour</w:t>
      </w:r>
    </w:p>
    <w:p w14:paraId="56050C1D" w14:textId="4558D1C9" w:rsidR="00347491" w:rsidRDefault="00347491" w:rsidP="00347491">
      <w:pPr>
        <w:widowControl w:val="0"/>
        <w:tabs>
          <w:tab w:val="left" w:pos="2566"/>
        </w:tabs>
        <w:spacing w:after="0" w:line="240" w:lineRule="auto"/>
        <w:jc w:val="both"/>
        <w:rPr>
          <w:rFonts w:cstheme="minorHAnsi"/>
          <w:bCs/>
          <w:color w:val="000000"/>
          <w:lang w:eastAsia="fr-FR"/>
        </w:rPr>
      </w:pPr>
      <w:r w:rsidRPr="00347491">
        <w:rPr>
          <w:rFonts w:cstheme="minorHAnsi"/>
          <w:b/>
          <w:bCs/>
          <w:color w:val="000000"/>
          <w:lang w:eastAsia="fr-FR"/>
        </w:rPr>
        <w:t>Le projet présenté pourra être évolutif en fonction de la montée en charge de la file active et du repérage des besoins</w:t>
      </w:r>
      <w:r w:rsidRPr="00347491">
        <w:rPr>
          <w:rFonts w:cstheme="minorHAnsi"/>
          <w:bCs/>
          <w:color w:val="000000"/>
          <w:lang w:eastAsia="fr-FR"/>
        </w:rPr>
        <w:t xml:space="preserve">. </w:t>
      </w:r>
    </w:p>
    <w:p w14:paraId="7B74F12B" w14:textId="2B56D38D" w:rsidR="00016D46" w:rsidRDefault="00016D46" w:rsidP="00347491">
      <w:pPr>
        <w:widowControl w:val="0"/>
        <w:tabs>
          <w:tab w:val="left" w:pos="2566"/>
        </w:tabs>
        <w:spacing w:after="0" w:line="240" w:lineRule="auto"/>
        <w:jc w:val="both"/>
        <w:rPr>
          <w:rFonts w:cstheme="minorHAnsi"/>
          <w:bCs/>
          <w:color w:val="000000"/>
          <w:lang w:eastAsia="fr-FR"/>
        </w:rPr>
      </w:pPr>
    </w:p>
    <w:p w14:paraId="423C9896" w14:textId="3810385C" w:rsidR="005B0A4C" w:rsidRPr="00CF6CDA" w:rsidRDefault="005B0A4C" w:rsidP="005B0A4C">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3.3.1</w:t>
      </w:r>
      <w:r w:rsidRPr="00CF6CDA">
        <w:rPr>
          <w:rFonts w:asciiTheme="minorHAnsi" w:hAnsiTheme="minorHAnsi" w:cstheme="minorHAnsi"/>
          <w:szCs w:val="22"/>
          <w:lang w:eastAsia="fr-FR"/>
        </w:rPr>
        <w:t xml:space="preserve"> </w:t>
      </w:r>
      <w:r>
        <w:rPr>
          <w:rFonts w:asciiTheme="minorHAnsi" w:hAnsiTheme="minorHAnsi" w:cstheme="minorHAnsi"/>
          <w:szCs w:val="22"/>
          <w:lang w:eastAsia="fr-FR"/>
        </w:rPr>
        <w:t>Zone d’intervention</w:t>
      </w:r>
    </w:p>
    <w:p w14:paraId="3E6F147E" w14:textId="350B3BCD" w:rsidR="005B0A4C" w:rsidRPr="00C42356" w:rsidRDefault="005B0A4C" w:rsidP="00347491">
      <w:pPr>
        <w:widowControl w:val="0"/>
        <w:tabs>
          <w:tab w:val="left" w:pos="2566"/>
        </w:tabs>
        <w:spacing w:after="0" w:line="240" w:lineRule="auto"/>
        <w:jc w:val="both"/>
        <w:rPr>
          <w:rFonts w:cstheme="minorHAnsi"/>
          <w:bCs/>
          <w:lang w:eastAsia="fr-FR"/>
        </w:rPr>
      </w:pPr>
      <w:r w:rsidRPr="00C42356">
        <w:rPr>
          <w:rFonts w:cstheme="minorHAnsi"/>
          <w:bCs/>
          <w:lang w:eastAsia="fr-FR"/>
        </w:rPr>
        <w:t xml:space="preserve">La zone d’intervention à couvrir </w:t>
      </w:r>
      <w:r w:rsidR="002F5508" w:rsidRPr="00C42356">
        <w:rPr>
          <w:rFonts w:cstheme="minorHAnsi"/>
          <w:bCs/>
          <w:lang w:eastAsia="fr-FR"/>
        </w:rPr>
        <w:t>correspond au</w:t>
      </w:r>
      <w:r w:rsidRPr="00C42356">
        <w:rPr>
          <w:rFonts w:cstheme="minorHAnsi"/>
          <w:bCs/>
          <w:lang w:eastAsia="fr-FR"/>
        </w:rPr>
        <w:t xml:space="preserve"> bassin de santé de St Flour</w:t>
      </w:r>
    </w:p>
    <w:p w14:paraId="1B81162E" w14:textId="57F64BD0" w:rsidR="005B0A4C" w:rsidRDefault="005B0A4C" w:rsidP="00347491">
      <w:pPr>
        <w:widowControl w:val="0"/>
        <w:tabs>
          <w:tab w:val="left" w:pos="2566"/>
        </w:tabs>
        <w:spacing w:after="0" w:line="240" w:lineRule="auto"/>
        <w:jc w:val="both"/>
        <w:rPr>
          <w:rFonts w:cstheme="minorHAnsi"/>
          <w:bCs/>
          <w:color w:val="000000"/>
          <w:lang w:eastAsia="fr-FR"/>
        </w:rPr>
      </w:pPr>
    </w:p>
    <w:p w14:paraId="1EC7423B" w14:textId="5D4498D7" w:rsidR="005736C1" w:rsidRDefault="005736C1" w:rsidP="00347491">
      <w:pPr>
        <w:widowControl w:val="0"/>
        <w:tabs>
          <w:tab w:val="left" w:pos="2566"/>
        </w:tabs>
        <w:spacing w:after="0" w:line="240" w:lineRule="auto"/>
        <w:jc w:val="both"/>
        <w:rPr>
          <w:rFonts w:cstheme="minorHAnsi"/>
          <w:bCs/>
          <w:color w:val="000000"/>
          <w:lang w:eastAsia="fr-FR"/>
        </w:rPr>
      </w:pPr>
    </w:p>
    <w:p w14:paraId="2BA84DEB" w14:textId="77777777" w:rsidR="005736C1" w:rsidRPr="00347491" w:rsidRDefault="005736C1" w:rsidP="00347491">
      <w:pPr>
        <w:widowControl w:val="0"/>
        <w:tabs>
          <w:tab w:val="left" w:pos="2566"/>
        </w:tabs>
        <w:spacing w:after="0" w:line="240" w:lineRule="auto"/>
        <w:jc w:val="both"/>
        <w:rPr>
          <w:rFonts w:cstheme="minorHAnsi"/>
          <w:bCs/>
          <w:color w:val="000000"/>
          <w:lang w:eastAsia="fr-FR"/>
        </w:rPr>
      </w:pPr>
    </w:p>
    <w:p w14:paraId="1AAE9EA3" w14:textId="63FC6F4B" w:rsidR="000D4C0C" w:rsidRPr="00CF6CDA" w:rsidRDefault="005B0A4C"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3.3.2</w:t>
      </w:r>
      <w:r w:rsidR="000D4C0C" w:rsidRPr="00CF6CDA">
        <w:rPr>
          <w:rFonts w:asciiTheme="minorHAnsi" w:hAnsiTheme="minorHAnsi" w:cstheme="minorHAnsi"/>
          <w:szCs w:val="22"/>
          <w:lang w:eastAsia="fr-FR"/>
        </w:rPr>
        <w:t xml:space="preserve"> </w:t>
      </w:r>
      <w:r w:rsidR="007E25D5" w:rsidRPr="00CF6CDA">
        <w:rPr>
          <w:rFonts w:asciiTheme="minorHAnsi" w:hAnsiTheme="minorHAnsi" w:cstheme="minorHAnsi"/>
          <w:szCs w:val="22"/>
          <w:lang w:eastAsia="fr-FR"/>
        </w:rPr>
        <w:t>I</w:t>
      </w:r>
      <w:r w:rsidR="000D4C0C" w:rsidRPr="00CF6CDA">
        <w:rPr>
          <w:rFonts w:asciiTheme="minorHAnsi" w:hAnsiTheme="minorHAnsi" w:cstheme="minorHAnsi"/>
          <w:szCs w:val="22"/>
          <w:lang w:eastAsia="fr-FR"/>
        </w:rPr>
        <w:t>mplantation et locaux</w:t>
      </w:r>
    </w:p>
    <w:p w14:paraId="38088E7C" w14:textId="713BEBAD" w:rsidR="002900A2" w:rsidRDefault="00347491" w:rsidP="00347491">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Accueil fixe / itinérant : l</w:t>
      </w:r>
      <w:r w:rsidR="000D4C0C" w:rsidRPr="00347491">
        <w:rPr>
          <w:rFonts w:cstheme="minorHAnsi"/>
          <w:bCs/>
          <w:color w:val="000000"/>
          <w:lang w:eastAsia="fr-FR"/>
        </w:rPr>
        <w:t xml:space="preserve">’organisation qui semble la plus adaptée au territoire visé est celle d’un accueil de jour </w:t>
      </w:r>
      <w:r w:rsidR="000D4C0C" w:rsidRPr="00C42356">
        <w:rPr>
          <w:rFonts w:cstheme="minorHAnsi"/>
          <w:bCs/>
          <w:lang w:eastAsia="fr-FR"/>
        </w:rPr>
        <w:t>multi</w:t>
      </w:r>
      <w:r w:rsidR="00D47B75" w:rsidRPr="00C42356">
        <w:rPr>
          <w:rFonts w:cstheme="minorHAnsi"/>
          <w:bCs/>
          <w:lang w:eastAsia="fr-FR"/>
        </w:rPr>
        <w:t>-</w:t>
      </w:r>
      <w:r w:rsidR="000D4C0C" w:rsidRPr="00C42356">
        <w:rPr>
          <w:rFonts w:cstheme="minorHAnsi"/>
          <w:bCs/>
          <w:lang w:eastAsia="fr-FR"/>
        </w:rPr>
        <w:t>site</w:t>
      </w:r>
      <w:r w:rsidR="00D47B75" w:rsidRPr="00C42356">
        <w:rPr>
          <w:rFonts w:cstheme="minorHAnsi"/>
          <w:bCs/>
          <w:lang w:eastAsia="fr-FR"/>
        </w:rPr>
        <w:t>s</w:t>
      </w:r>
      <w:r w:rsidR="000D4C0C" w:rsidRPr="00C42356">
        <w:rPr>
          <w:rFonts w:cstheme="minorHAnsi"/>
          <w:bCs/>
          <w:lang w:eastAsia="fr-FR"/>
        </w:rPr>
        <w:t xml:space="preserve"> </w:t>
      </w:r>
      <w:r w:rsidR="000D4C0C" w:rsidRPr="00347491">
        <w:rPr>
          <w:rFonts w:cstheme="minorHAnsi"/>
          <w:bCs/>
          <w:color w:val="000000"/>
          <w:lang w:eastAsia="fr-FR"/>
        </w:rPr>
        <w:t xml:space="preserve">(ou itinérant). </w:t>
      </w:r>
      <w:r w:rsidR="002900A2">
        <w:rPr>
          <w:rFonts w:cstheme="minorHAnsi"/>
          <w:bCs/>
          <w:color w:val="000000"/>
          <w:lang w:eastAsia="fr-FR"/>
        </w:rPr>
        <w:t>Le caractère itinérant de l’accueil de jour se définit par un accueil et une prise en charge par une seule équipe pluridisciplinaire qui se déplace sur plusieurs sites géographi</w:t>
      </w:r>
      <w:r w:rsidR="0054778F">
        <w:rPr>
          <w:rFonts w:cstheme="minorHAnsi"/>
          <w:bCs/>
          <w:color w:val="000000"/>
          <w:lang w:eastAsia="fr-FR"/>
        </w:rPr>
        <w:t>qu</w:t>
      </w:r>
      <w:r w:rsidR="002900A2">
        <w:rPr>
          <w:rFonts w:cstheme="minorHAnsi"/>
          <w:bCs/>
          <w:color w:val="000000"/>
          <w:lang w:eastAsia="fr-FR"/>
        </w:rPr>
        <w:t>es.</w:t>
      </w:r>
    </w:p>
    <w:p w14:paraId="3B4EF886" w14:textId="344DF58C" w:rsidR="002900A2" w:rsidRDefault="000D4C0C" w:rsidP="00347491">
      <w:pPr>
        <w:widowControl w:val="0"/>
        <w:tabs>
          <w:tab w:val="left" w:pos="2566"/>
        </w:tabs>
        <w:spacing w:after="0" w:line="240" w:lineRule="auto"/>
        <w:jc w:val="both"/>
        <w:rPr>
          <w:rFonts w:cstheme="minorHAnsi"/>
          <w:bCs/>
          <w:color w:val="000000"/>
          <w:lang w:eastAsia="fr-FR"/>
        </w:rPr>
      </w:pPr>
      <w:r w:rsidRPr="00347491">
        <w:rPr>
          <w:rFonts w:cstheme="minorHAnsi"/>
          <w:bCs/>
          <w:color w:val="000000"/>
          <w:lang w:eastAsia="fr-FR"/>
        </w:rPr>
        <w:lastRenderedPageBreak/>
        <w:t xml:space="preserve">Cette modalité </w:t>
      </w:r>
      <w:r w:rsidR="002900A2">
        <w:rPr>
          <w:rFonts w:cstheme="minorHAnsi"/>
          <w:bCs/>
          <w:color w:val="000000"/>
          <w:lang w:eastAsia="fr-FR"/>
        </w:rPr>
        <w:t xml:space="preserve">a l’avantage de pouvoir couvrir un territoire plus large sans augmenter le temps de transport des personnes accueillies qui sont souvent fatigables. </w:t>
      </w:r>
    </w:p>
    <w:p w14:paraId="5FA0FF79" w14:textId="77777777" w:rsidR="000D4C0C" w:rsidRPr="00347491" w:rsidRDefault="002900A2" w:rsidP="00347491">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Cette option </w:t>
      </w:r>
      <w:r w:rsidR="000D4C0C" w:rsidRPr="00347491">
        <w:rPr>
          <w:rFonts w:cstheme="minorHAnsi"/>
          <w:bCs/>
          <w:color w:val="000000"/>
          <w:lang w:eastAsia="fr-FR"/>
        </w:rPr>
        <w:t xml:space="preserve">pourrait </w:t>
      </w:r>
      <w:r w:rsidR="00415BDE" w:rsidRPr="00347491">
        <w:rPr>
          <w:rFonts w:cstheme="minorHAnsi"/>
          <w:bCs/>
          <w:color w:val="000000"/>
          <w:lang w:eastAsia="fr-FR"/>
        </w:rPr>
        <w:t xml:space="preserve">éventuellement </w:t>
      </w:r>
      <w:r w:rsidR="000D4C0C" w:rsidRPr="00347491">
        <w:rPr>
          <w:rFonts w:cstheme="minorHAnsi"/>
          <w:bCs/>
          <w:color w:val="000000"/>
          <w:lang w:eastAsia="fr-FR"/>
        </w:rPr>
        <w:t xml:space="preserve">être mise en œuvre dans un second temps une fois l’accueil de jour installé. </w:t>
      </w:r>
    </w:p>
    <w:p w14:paraId="3E75BA25" w14:textId="77777777" w:rsidR="008B107B" w:rsidRPr="008B107B" w:rsidRDefault="008B107B" w:rsidP="008B107B">
      <w:pPr>
        <w:widowControl w:val="0"/>
        <w:tabs>
          <w:tab w:val="left" w:pos="2566"/>
        </w:tabs>
        <w:spacing w:after="0" w:line="240" w:lineRule="auto"/>
        <w:jc w:val="both"/>
        <w:rPr>
          <w:rFonts w:cstheme="minorHAnsi"/>
          <w:bCs/>
          <w:color w:val="000000"/>
          <w:lang w:eastAsia="fr-FR"/>
        </w:rPr>
      </w:pPr>
    </w:p>
    <w:p w14:paraId="4572FA94" w14:textId="6D5DBCD1" w:rsidR="00831585" w:rsidRDefault="008B107B"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Un planning prévisionnel devra être joint pour indiquer les modalités</w:t>
      </w:r>
      <w:r w:rsidR="00D47B75">
        <w:rPr>
          <w:rFonts w:cstheme="minorHAnsi"/>
          <w:bCs/>
          <w:color w:val="000000"/>
          <w:lang w:eastAsia="fr-FR"/>
        </w:rPr>
        <w:t xml:space="preserve"> </w:t>
      </w:r>
      <w:r>
        <w:rPr>
          <w:rFonts w:cstheme="minorHAnsi"/>
          <w:bCs/>
          <w:color w:val="000000"/>
          <w:lang w:eastAsia="fr-FR"/>
        </w:rPr>
        <w:t>prévues à l’ouverture</w:t>
      </w:r>
      <w:r w:rsidR="00387F69">
        <w:rPr>
          <w:rFonts w:cstheme="minorHAnsi"/>
          <w:bCs/>
          <w:color w:val="000000"/>
          <w:lang w:eastAsia="fr-FR"/>
        </w:rPr>
        <w:t xml:space="preserve"> et les évolut</w:t>
      </w:r>
      <w:r w:rsidR="00C42356">
        <w:rPr>
          <w:rFonts w:cstheme="minorHAnsi"/>
          <w:bCs/>
          <w:color w:val="000000"/>
          <w:lang w:eastAsia="fr-FR"/>
        </w:rPr>
        <w:t>ions envisagées le cas échéant (passage d’un accueil de jour fixe à un accueil itinérant ou semi-itinérant).</w:t>
      </w:r>
    </w:p>
    <w:p w14:paraId="6703D123" w14:textId="77777777" w:rsidR="00831585" w:rsidRDefault="00831585" w:rsidP="000D4C0C">
      <w:pPr>
        <w:widowControl w:val="0"/>
        <w:tabs>
          <w:tab w:val="left" w:pos="2566"/>
        </w:tabs>
        <w:spacing w:after="0" w:line="240" w:lineRule="auto"/>
        <w:jc w:val="both"/>
        <w:rPr>
          <w:rFonts w:cstheme="minorHAnsi"/>
          <w:bCs/>
          <w:color w:val="000000"/>
          <w:lang w:eastAsia="fr-FR"/>
        </w:rPr>
      </w:pPr>
    </w:p>
    <w:p w14:paraId="187B0F99" w14:textId="77777777" w:rsidR="00831585" w:rsidRDefault="00831585"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Qu’il s’agisse d’un accueil de jour fixe ou itinérant ou partiellement itinérant, le projet devra préciser le(s) lieu(x) d’implantation (au sein d’un EHPAD, dans des locaux mis à disposition par une </w:t>
      </w:r>
      <w:r w:rsidR="001815E5">
        <w:rPr>
          <w:rFonts w:cstheme="minorHAnsi"/>
          <w:bCs/>
          <w:color w:val="000000"/>
          <w:lang w:eastAsia="fr-FR"/>
        </w:rPr>
        <w:t>commune, …</w:t>
      </w:r>
      <w:r>
        <w:rPr>
          <w:rFonts w:cstheme="minorHAnsi"/>
          <w:bCs/>
          <w:color w:val="000000"/>
          <w:lang w:eastAsia="fr-FR"/>
        </w:rPr>
        <w:t xml:space="preserve">), </w:t>
      </w:r>
      <w:r w:rsidR="00387F69">
        <w:rPr>
          <w:rFonts w:cstheme="minorHAnsi"/>
          <w:bCs/>
          <w:color w:val="000000"/>
          <w:lang w:eastAsia="fr-FR"/>
        </w:rPr>
        <w:t xml:space="preserve">et </w:t>
      </w:r>
      <w:r>
        <w:rPr>
          <w:rFonts w:cstheme="minorHAnsi"/>
          <w:bCs/>
          <w:color w:val="000000"/>
          <w:lang w:eastAsia="fr-FR"/>
        </w:rPr>
        <w:t xml:space="preserve">les modalités d’occupation </w:t>
      </w:r>
      <w:r w:rsidR="00387F69">
        <w:rPr>
          <w:rFonts w:cstheme="minorHAnsi"/>
          <w:bCs/>
          <w:color w:val="000000"/>
          <w:lang w:eastAsia="fr-FR"/>
        </w:rPr>
        <w:t xml:space="preserve">(propriété, location, mise à disposition). </w:t>
      </w:r>
      <w:r w:rsidR="001815E5">
        <w:rPr>
          <w:rFonts w:cstheme="minorHAnsi"/>
          <w:bCs/>
          <w:color w:val="000000"/>
          <w:lang w:eastAsia="fr-FR"/>
        </w:rPr>
        <w:t xml:space="preserve">L’implantation devra être cohérente avec la zone d’attractivité de l’accueil de jour. </w:t>
      </w:r>
    </w:p>
    <w:p w14:paraId="441218EE" w14:textId="77777777" w:rsidR="00387F69" w:rsidRDefault="00387F69"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Dans le cas où la réponse serait évolutive, il est demandé d’ind</w:t>
      </w:r>
      <w:r w:rsidR="001815E5">
        <w:rPr>
          <w:rFonts w:cstheme="minorHAnsi"/>
          <w:bCs/>
          <w:color w:val="000000"/>
          <w:lang w:eastAsia="fr-FR"/>
        </w:rPr>
        <w:t xml:space="preserve">iquer les évolutions envisagées. </w:t>
      </w:r>
    </w:p>
    <w:p w14:paraId="05532CB8" w14:textId="77777777" w:rsidR="001815E5" w:rsidRDefault="001815E5" w:rsidP="000D4C0C">
      <w:pPr>
        <w:widowControl w:val="0"/>
        <w:tabs>
          <w:tab w:val="left" w:pos="2566"/>
        </w:tabs>
        <w:spacing w:after="0" w:line="240" w:lineRule="auto"/>
        <w:jc w:val="both"/>
        <w:rPr>
          <w:rFonts w:cstheme="minorHAnsi"/>
          <w:bCs/>
          <w:color w:val="000000"/>
          <w:lang w:eastAsia="fr-FR"/>
        </w:rPr>
      </w:pPr>
    </w:p>
    <w:p w14:paraId="62E7428B" w14:textId="5E096B2B" w:rsidR="00387F69" w:rsidRPr="00C42356" w:rsidRDefault="00387F69" w:rsidP="000D4C0C">
      <w:pPr>
        <w:widowControl w:val="0"/>
        <w:tabs>
          <w:tab w:val="left" w:pos="2566"/>
        </w:tabs>
        <w:spacing w:after="0" w:line="240" w:lineRule="auto"/>
        <w:jc w:val="both"/>
        <w:rPr>
          <w:rFonts w:cstheme="minorHAnsi"/>
          <w:bCs/>
          <w:lang w:eastAsia="fr-FR"/>
        </w:rPr>
      </w:pPr>
      <w:r>
        <w:rPr>
          <w:rFonts w:cstheme="minorHAnsi"/>
          <w:bCs/>
          <w:color w:val="000000"/>
          <w:lang w:eastAsia="fr-FR"/>
        </w:rPr>
        <w:t xml:space="preserve">En tout état de cause, les locaux doivent </w:t>
      </w:r>
      <w:r w:rsidR="00E95EFD" w:rsidRPr="00C42356">
        <w:rPr>
          <w:rFonts w:cstheme="minorHAnsi"/>
          <w:bCs/>
          <w:lang w:eastAsia="fr-FR"/>
        </w:rPr>
        <w:t xml:space="preserve">être accessibles aux personnes à mobilité réduite </w:t>
      </w:r>
      <w:r w:rsidR="00E95EFD">
        <w:rPr>
          <w:rFonts w:cstheme="minorHAnsi"/>
          <w:bCs/>
          <w:color w:val="000000"/>
          <w:lang w:eastAsia="fr-FR"/>
        </w:rPr>
        <w:t xml:space="preserve">et </w:t>
      </w:r>
      <w:r>
        <w:rPr>
          <w:rFonts w:cstheme="minorHAnsi"/>
          <w:bCs/>
          <w:color w:val="000000"/>
          <w:lang w:eastAsia="fr-FR"/>
        </w:rPr>
        <w:t xml:space="preserve">comprendre </w:t>
      </w:r>
      <w:r w:rsidR="00946FB1">
        <w:rPr>
          <w:rFonts w:cstheme="minorHAnsi"/>
          <w:bCs/>
          <w:color w:val="000000"/>
          <w:lang w:eastAsia="fr-FR"/>
        </w:rPr>
        <w:t>à</w:t>
      </w:r>
      <w:r>
        <w:rPr>
          <w:rFonts w:cstheme="minorHAnsi"/>
          <w:bCs/>
          <w:color w:val="000000"/>
          <w:lang w:eastAsia="fr-FR"/>
        </w:rPr>
        <w:t xml:space="preserve"> minima une salle d’activit</w:t>
      </w:r>
      <w:r w:rsidR="001815E5">
        <w:rPr>
          <w:rFonts w:cstheme="minorHAnsi"/>
          <w:bCs/>
          <w:color w:val="000000"/>
          <w:lang w:eastAsia="fr-FR"/>
        </w:rPr>
        <w:t xml:space="preserve">és qui </w:t>
      </w:r>
      <w:r w:rsidR="001815E5" w:rsidRPr="00C42356">
        <w:rPr>
          <w:rFonts w:cstheme="minorHAnsi"/>
          <w:bCs/>
          <w:lang w:eastAsia="fr-FR"/>
        </w:rPr>
        <w:t>permet</w:t>
      </w:r>
      <w:r w:rsidR="0080259D" w:rsidRPr="00C42356">
        <w:rPr>
          <w:rFonts w:cstheme="minorHAnsi"/>
          <w:bCs/>
          <w:lang w:eastAsia="fr-FR"/>
        </w:rPr>
        <w:t>te</w:t>
      </w:r>
      <w:r w:rsidR="001815E5" w:rsidRPr="00C42356">
        <w:rPr>
          <w:rFonts w:cstheme="minorHAnsi"/>
          <w:bCs/>
          <w:lang w:eastAsia="fr-FR"/>
        </w:rPr>
        <w:t xml:space="preserve"> la prise de repas</w:t>
      </w:r>
      <w:r w:rsidR="00E44CA6" w:rsidRPr="00C42356">
        <w:rPr>
          <w:rFonts w:cstheme="minorHAnsi"/>
          <w:bCs/>
          <w:lang w:eastAsia="fr-FR"/>
        </w:rPr>
        <w:t xml:space="preserve"> ainsi qu’un espace de repos</w:t>
      </w:r>
      <w:r w:rsidR="000E7543">
        <w:rPr>
          <w:rFonts w:cstheme="minorHAnsi"/>
          <w:bCs/>
          <w:lang w:eastAsia="fr-FR"/>
        </w:rPr>
        <w:t>,</w:t>
      </w:r>
      <w:r w:rsidR="00971C6D" w:rsidRPr="00C42356">
        <w:rPr>
          <w:rFonts w:cstheme="minorHAnsi"/>
          <w:bCs/>
          <w:lang w:eastAsia="fr-FR"/>
        </w:rPr>
        <w:t xml:space="preserve"> des sanitaires accessibles et un espace extérieur accessible (jardin, terrasse,</w:t>
      </w:r>
      <w:r w:rsidR="0046664B" w:rsidRPr="00C42356">
        <w:rPr>
          <w:rFonts w:cstheme="minorHAnsi"/>
          <w:bCs/>
          <w:lang w:eastAsia="fr-FR"/>
        </w:rPr>
        <w:t xml:space="preserve"> </w:t>
      </w:r>
      <w:r w:rsidR="00971C6D" w:rsidRPr="00C42356">
        <w:rPr>
          <w:rFonts w:cstheme="minorHAnsi"/>
          <w:bCs/>
          <w:lang w:eastAsia="fr-FR"/>
        </w:rPr>
        <w:t>…).</w:t>
      </w:r>
    </w:p>
    <w:p w14:paraId="5CF0B512" w14:textId="6ABFAE7D" w:rsidR="00387F69" w:rsidRDefault="00387F69"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Seront précisées les modalités de confection et de service des repas</w:t>
      </w:r>
      <w:r w:rsidR="007E25D5">
        <w:rPr>
          <w:rFonts w:cstheme="minorHAnsi"/>
          <w:bCs/>
          <w:color w:val="000000"/>
          <w:lang w:eastAsia="fr-FR"/>
        </w:rPr>
        <w:t>, en fonction du type d’accueil prévu</w:t>
      </w:r>
      <w:r>
        <w:rPr>
          <w:rFonts w:cstheme="minorHAnsi"/>
          <w:bCs/>
          <w:color w:val="000000"/>
          <w:lang w:eastAsia="fr-FR"/>
        </w:rPr>
        <w:t xml:space="preserve">. </w:t>
      </w:r>
    </w:p>
    <w:p w14:paraId="5695E912" w14:textId="77777777" w:rsidR="00E44CA6" w:rsidRDefault="00E44CA6" w:rsidP="000D4C0C">
      <w:pPr>
        <w:widowControl w:val="0"/>
        <w:tabs>
          <w:tab w:val="left" w:pos="2566"/>
        </w:tabs>
        <w:spacing w:after="0" w:line="240" w:lineRule="auto"/>
        <w:jc w:val="both"/>
        <w:rPr>
          <w:rFonts w:cstheme="minorHAnsi"/>
          <w:bCs/>
          <w:color w:val="000000"/>
          <w:lang w:eastAsia="fr-FR"/>
        </w:rPr>
      </w:pPr>
    </w:p>
    <w:p w14:paraId="195F66EE" w14:textId="77777777" w:rsidR="008B107B" w:rsidRDefault="008B107B" w:rsidP="000D4C0C">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 </w:t>
      </w:r>
    </w:p>
    <w:p w14:paraId="7BFC87CF" w14:textId="27F44957" w:rsidR="00347491" w:rsidRDefault="0035716F"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sidRPr="00CF6CDA">
        <w:rPr>
          <w:rFonts w:asciiTheme="minorHAnsi" w:hAnsiTheme="minorHAnsi" w:cstheme="minorHAnsi"/>
          <w:szCs w:val="22"/>
          <w:lang w:eastAsia="fr-FR"/>
        </w:rPr>
        <w:t>3</w:t>
      </w:r>
      <w:r w:rsidR="005B0A4C">
        <w:rPr>
          <w:rFonts w:asciiTheme="minorHAnsi" w:hAnsiTheme="minorHAnsi" w:cstheme="minorHAnsi"/>
          <w:szCs w:val="22"/>
          <w:lang w:eastAsia="fr-FR"/>
        </w:rPr>
        <w:t>.3.3</w:t>
      </w:r>
      <w:r w:rsidRPr="00CF6CDA">
        <w:rPr>
          <w:rFonts w:asciiTheme="minorHAnsi" w:hAnsiTheme="minorHAnsi" w:cstheme="minorHAnsi"/>
          <w:szCs w:val="22"/>
          <w:lang w:eastAsia="fr-FR"/>
        </w:rPr>
        <w:t xml:space="preserve"> </w:t>
      </w:r>
      <w:r w:rsidR="00347491">
        <w:rPr>
          <w:rFonts w:asciiTheme="minorHAnsi" w:hAnsiTheme="minorHAnsi" w:cstheme="minorHAnsi"/>
          <w:szCs w:val="22"/>
          <w:lang w:eastAsia="fr-FR"/>
        </w:rPr>
        <w:t>Organisation</w:t>
      </w:r>
    </w:p>
    <w:p w14:paraId="21F2F7C1" w14:textId="5707CE11" w:rsidR="00347491" w:rsidRDefault="00347491" w:rsidP="00347491">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Le nombre de jours d’ouverture visé par semaine est de 5</w:t>
      </w:r>
      <w:r w:rsidR="00325FA9">
        <w:rPr>
          <w:rFonts w:cstheme="minorHAnsi"/>
          <w:bCs/>
          <w:color w:val="000000"/>
          <w:lang w:eastAsia="fr-FR"/>
        </w:rPr>
        <w:t xml:space="preserve"> </w:t>
      </w:r>
      <w:r w:rsidR="00325FA9" w:rsidRPr="00C42356">
        <w:rPr>
          <w:rFonts w:cstheme="minorHAnsi"/>
          <w:bCs/>
          <w:lang w:eastAsia="fr-FR"/>
        </w:rPr>
        <w:t>et à hauteur de 260 par an</w:t>
      </w:r>
      <w:r w:rsidRPr="00C42356">
        <w:rPr>
          <w:rFonts w:cstheme="minorHAnsi"/>
          <w:bCs/>
          <w:lang w:eastAsia="fr-FR"/>
        </w:rPr>
        <w:t>.</w:t>
      </w:r>
      <w:r>
        <w:rPr>
          <w:rFonts w:cstheme="minorHAnsi"/>
          <w:bCs/>
          <w:color w:val="000000"/>
          <w:lang w:eastAsia="fr-FR"/>
        </w:rPr>
        <w:t xml:space="preserve"> </w:t>
      </w:r>
      <w:r w:rsidR="00C42356">
        <w:rPr>
          <w:rFonts w:cstheme="minorHAnsi"/>
          <w:bCs/>
          <w:color w:val="000000"/>
          <w:lang w:eastAsia="fr-FR"/>
        </w:rPr>
        <w:t>D</w:t>
      </w:r>
      <w:r>
        <w:rPr>
          <w:rFonts w:cstheme="minorHAnsi"/>
          <w:bCs/>
          <w:color w:val="000000"/>
          <w:lang w:eastAsia="fr-FR"/>
        </w:rPr>
        <w:t xml:space="preserve">es modalités spécifiques de montée en charge pourront être envisagées à condition d’être explicitées. </w:t>
      </w:r>
    </w:p>
    <w:p w14:paraId="01175BCB" w14:textId="77777777" w:rsidR="007F225E" w:rsidRDefault="00347491" w:rsidP="00347491">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Concernant l’amplitude horaire, l</w:t>
      </w:r>
      <w:r w:rsidRPr="00347491">
        <w:rPr>
          <w:rFonts w:cstheme="minorHAnsi"/>
          <w:bCs/>
          <w:color w:val="000000"/>
          <w:lang w:eastAsia="fr-FR"/>
        </w:rPr>
        <w:t xml:space="preserve">es modalités d’ouverture doivent pouvoir être modulables pour répondre au mieux aux besoins des personnes accueillies et de leurs familles. </w:t>
      </w:r>
      <w:r w:rsidR="007F225E">
        <w:rPr>
          <w:rFonts w:cstheme="minorHAnsi"/>
          <w:bCs/>
          <w:color w:val="000000"/>
          <w:lang w:eastAsia="fr-FR"/>
        </w:rPr>
        <w:t xml:space="preserve">En effet cette amplitude doit permettre une souplesse d’accueil facilitant la mise en œuvre du projet individualisé d’accompagnement. </w:t>
      </w:r>
    </w:p>
    <w:p w14:paraId="78292274" w14:textId="77777777" w:rsidR="007F225E" w:rsidRDefault="007F225E" w:rsidP="00347491">
      <w:pPr>
        <w:widowControl w:val="0"/>
        <w:tabs>
          <w:tab w:val="left" w:pos="2566"/>
        </w:tabs>
        <w:spacing w:after="0" w:line="240" w:lineRule="auto"/>
        <w:jc w:val="both"/>
        <w:rPr>
          <w:rFonts w:cstheme="minorHAnsi"/>
          <w:bCs/>
          <w:color w:val="000000"/>
          <w:lang w:eastAsia="fr-FR"/>
        </w:rPr>
      </w:pPr>
    </w:p>
    <w:p w14:paraId="5D1BC6AF" w14:textId="7D3E2240" w:rsidR="00347491" w:rsidRPr="00C42356" w:rsidRDefault="00347491" w:rsidP="00347491">
      <w:pPr>
        <w:widowControl w:val="0"/>
        <w:tabs>
          <w:tab w:val="left" w:pos="2566"/>
        </w:tabs>
        <w:spacing w:after="0" w:line="240" w:lineRule="auto"/>
        <w:jc w:val="both"/>
        <w:rPr>
          <w:rFonts w:cstheme="minorHAnsi"/>
          <w:bCs/>
          <w:lang w:eastAsia="fr-FR"/>
        </w:rPr>
      </w:pPr>
      <w:r w:rsidRPr="00347491">
        <w:rPr>
          <w:rFonts w:cstheme="minorHAnsi"/>
          <w:bCs/>
          <w:color w:val="000000"/>
          <w:lang w:eastAsia="fr-FR"/>
        </w:rPr>
        <w:t xml:space="preserve">A minima le choix entre un accueil à la journée ou à la demie journée doit être possible. L’amplitude horaire </w:t>
      </w:r>
      <w:r w:rsidR="00C42356" w:rsidRPr="00C42356">
        <w:rPr>
          <w:rFonts w:cstheme="minorHAnsi"/>
          <w:bCs/>
          <w:lang w:eastAsia="fr-FR"/>
        </w:rPr>
        <w:t xml:space="preserve">du service devra être précisée. </w:t>
      </w:r>
    </w:p>
    <w:p w14:paraId="0DA20769" w14:textId="77777777" w:rsidR="00347491" w:rsidRDefault="00347491" w:rsidP="00347491">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Dans le cas où la réponse serait évolutive, il est demandé d’indiquer les évolutions envisagées. </w:t>
      </w:r>
    </w:p>
    <w:p w14:paraId="1C0306D6" w14:textId="77777777" w:rsidR="00347491" w:rsidRDefault="00347491" w:rsidP="00347491">
      <w:pPr>
        <w:widowControl w:val="0"/>
        <w:tabs>
          <w:tab w:val="left" w:pos="2566"/>
        </w:tabs>
        <w:spacing w:after="0" w:line="240" w:lineRule="auto"/>
        <w:jc w:val="both"/>
        <w:rPr>
          <w:rFonts w:cstheme="minorHAnsi"/>
          <w:bCs/>
          <w:color w:val="000000"/>
          <w:lang w:eastAsia="fr-FR"/>
        </w:rPr>
      </w:pPr>
    </w:p>
    <w:p w14:paraId="3B2A025B" w14:textId="64FBD341" w:rsidR="00F7714A" w:rsidRPr="00CF6CDA" w:rsidRDefault="005B0A4C" w:rsidP="00347491">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3.3.4</w:t>
      </w:r>
      <w:r w:rsidR="00347491" w:rsidRPr="00347491">
        <w:rPr>
          <w:rFonts w:asciiTheme="minorHAnsi" w:hAnsiTheme="minorHAnsi" w:cstheme="minorHAnsi"/>
          <w:szCs w:val="22"/>
          <w:lang w:eastAsia="fr-FR"/>
        </w:rPr>
        <w:t xml:space="preserve"> Transports</w:t>
      </w:r>
    </w:p>
    <w:p w14:paraId="6E936FCE" w14:textId="2935260D" w:rsidR="00C154E0" w:rsidRPr="00B46198" w:rsidRDefault="00C154E0" w:rsidP="0035716F">
      <w:pPr>
        <w:widowControl w:val="0"/>
        <w:tabs>
          <w:tab w:val="left" w:pos="2566"/>
        </w:tabs>
        <w:spacing w:after="0" w:line="240" w:lineRule="auto"/>
        <w:jc w:val="both"/>
        <w:rPr>
          <w:rFonts w:cstheme="minorHAnsi"/>
          <w:bCs/>
          <w:lang w:eastAsia="fr-FR"/>
        </w:rPr>
      </w:pPr>
      <w:r w:rsidRPr="00B46198">
        <w:rPr>
          <w:rFonts w:cstheme="minorHAnsi"/>
          <w:bCs/>
          <w:lang w:eastAsia="fr-FR"/>
        </w:rPr>
        <w:t>L'organisation du transport des personnes accueillies relèvent de la responsabilité du gestionnaire.</w:t>
      </w:r>
    </w:p>
    <w:p w14:paraId="54AC69C1" w14:textId="77777777" w:rsidR="0035716F" w:rsidRDefault="0035716F" w:rsidP="0035716F">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 xml:space="preserve">En effet la question des transports peut être un point d’achoppement pour la fréquentation de l’accueil de jour. </w:t>
      </w:r>
    </w:p>
    <w:p w14:paraId="756204A6" w14:textId="77777777" w:rsidR="0035716F" w:rsidRDefault="0035716F" w:rsidP="0035716F">
      <w:pPr>
        <w:widowControl w:val="0"/>
        <w:tabs>
          <w:tab w:val="left" w:pos="2566"/>
        </w:tabs>
        <w:spacing w:after="0" w:line="240" w:lineRule="auto"/>
        <w:jc w:val="both"/>
        <w:rPr>
          <w:rFonts w:cstheme="minorHAnsi"/>
          <w:bCs/>
          <w:color w:val="000000"/>
          <w:lang w:eastAsia="fr-FR"/>
        </w:rPr>
      </w:pPr>
      <w:r>
        <w:rPr>
          <w:rFonts w:cstheme="minorHAnsi"/>
          <w:bCs/>
          <w:color w:val="000000"/>
          <w:lang w:eastAsia="fr-FR"/>
        </w:rPr>
        <w:t>Son organisation peut se faire selon plusieurs modalités :</w:t>
      </w:r>
    </w:p>
    <w:p w14:paraId="4C5957F4" w14:textId="77777777" w:rsidR="0035716F" w:rsidRPr="0035716F" w:rsidRDefault="0035716F" w:rsidP="00583178">
      <w:pPr>
        <w:pStyle w:val="Paragraphedeliste"/>
        <w:widowControl w:val="0"/>
        <w:numPr>
          <w:ilvl w:val="0"/>
          <w:numId w:val="6"/>
        </w:numPr>
        <w:tabs>
          <w:tab w:val="left" w:pos="2566"/>
        </w:tabs>
        <w:spacing w:after="0" w:line="240" w:lineRule="auto"/>
        <w:jc w:val="both"/>
        <w:rPr>
          <w:rFonts w:cstheme="minorHAnsi"/>
          <w:b/>
          <w:i/>
          <w:lang w:eastAsia="fr-FR"/>
        </w:rPr>
      </w:pPr>
      <w:proofErr w:type="gramStart"/>
      <w:r>
        <w:rPr>
          <w:rFonts w:cstheme="minorHAnsi"/>
          <w:lang w:eastAsia="fr-FR"/>
        </w:rPr>
        <w:t>par</w:t>
      </w:r>
      <w:proofErr w:type="gramEnd"/>
      <w:r>
        <w:rPr>
          <w:rFonts w:cstheme="minorHAnsi"/>
          <w:lang w:eastAsia="fr-FR"/>
        </w:rPr>
        <w:t xml:space="preserve"> une organisation interne dans un périmètre précisément défini</w:t>
      </w:r>
    </w:p>
    <w:p w14:paraId="37FB4EE2" w14:textId="77777777" w:rsidR="00B46198" w:rsidRPr="00B46198" w:rsidRDefault="0035716F" w:rsidP="00583178">
      <w:pPr>
        <w:pStyle w:val="Paragraphedeliste"/>
        <w:widowControl w:val="0"/>
        <w:numPr>
          <w:ilvl w:val="0"/>
          <w:numId w:val="6"/>
        </w:numPr>
        <w:tabs>
          <w:tab w:val="left" w:pos="2566"/>
        </w:tabs>
        <w:spacing w:after="0" w:line="240" w:lineRule="auto"/>
        <w:jc w:val="both"/>
        <w:rPr>
          <w:rFonts w:cstheme="minorHAnsi"/>
          <w:b/>
          <w:i/>
          <w:lang w:eastAsia="fr-FR"/>
        </w:rPr>
      </w:pPr>
      <w:proofErr w:type="gramStart"/>
      <w:r>
        <w:rPr>
          <w:rFonts w:cstheme="minorHAnsi"/>
          <w:lang w:eastAsia="fr-FR"/>
        </w:rPr>
        <w:t>par</w:t>
      </w:r>
      <w:proofErr w:type="gramEnd"/>
      <w:r>
        <w:rPr>
          <w:rFonts w:cstheme="minorHAnsi"/>
          <w:lang w:eastAsia="fr-FR"/>
        </w:rPr>
        <w:t xml:space="preserve"> une convention avec un transporteur garantissant la qualité de l’accompagnement de la personne concernée (notamment formation aux troubles cognitifs et aux troub</w:t>
      </w:r>
      <w:r w:rsidR="00E72EDE">
        <w:rPr>
          <w:rFonts w:cstheme="minorHAnsi"/>
          <w:lang w:eastAsia="fr-FR"/>
        </w:rPr>
        <w:t>les du comportement possiblement présents dans la maladie d’Alzheimer et les maladies apparentées)</w:t>
      </w:r>
    </w:p>
    <w:p w14:paraId="6314455B" w14:textId="1320AE57" w:rsidR="00E72EDE" w:rsidRPr="00F12F23" w:rsidRDefault="00E72EDE" w:rsidP="00583178">
      <w:pPr>
        <w:pStyle w:val="Paragraphedeliste"/>
        <w:widowControl w:val="0"/>
        <w:numPr>
          <w:ilvl w:val="0"/>
          <w:numId w:val="6"/>
        </w:numPr>
        <w:tabs>
          <w:tab w:val="left" w:pos="2566"/>
        </w:tabs>
        <w:spacing w:after="0" w:line="240" w:lineRule="auto"/>
        <w:jc w:val="both"/>
        <w:rPr>
          <w:rFonts w:cstheme="minorHAnsi"/>
          <w:b/>
          <w:i/>
          <w:lang w:eastAsia="fr-FR"/>
        </w:rPr>
      </w:pPr>
      <w:proofErr w:type="gramStart"/>
      <w:r w:rsidRPr="00B46198">
        <w:rPr>
          <w:rFonts w:cstheme="minorHAnsi"/>
          <w:lang w:eastAsia="fr-FR"/>
        </w:rPr>
        <w:t>par</w:t>
      </w:r>
      <w:proofErr w:type="gramEnd"/>
      <w:r w:rsidRPr="00B46198">
        <w:rPr>
          <w:rFonts w:cstheme="minorHAnsi"/>
          <w:lang w:eastAsia="fr-FR"/>
        </w:rPr>
        <w:t xml:space="preserve"> une convention avec les ESMS du territoire </w:t>
      </w:r>
      <w:r w:rsidR="00B46198" w:rsidRPr="00B46198">
        <w:rPr>
          <w:rFonts w:cstheme="minorHAnsi"/>
          <w:lang w:eastAsia="fr-FR"/>
        </w:rPr>
        <w:t>ou des collectivités territoriales dans le but de diminuer les coûts de transports</w:t>
      </w:r>
      <w:r w:rsidR="00B46198">
        <w:rPr>
          <w:rFonts w:cstheme="minorHAnsi"/>
          <w:lang w:eastAsia="fr-FR"/>
        </w:rPr>
        <w:t xml:space="preserve"> </w:t>
      </w:r>
    </w:p>
    <w:p w14:paraId="23FBEF86" w14:textId="77777777" w:rsidR="00F12F23" w:rsidRPr="00B46198" w:rsidRDefault="00F12F23" w:rsidP="00F12F23">
      <w:pPr>
        <w:pStyle w:val="Paragraphedeliste"/>
        <w:widowControl w:val="0"/>
        <w:tabs>
          <w:tab w:val="left" w:pos="2566"/>
        </w:tabs>
        <w:spacing w:after="0" w:line="240" w:lineRule="auto"/>
        <w:jc w:val="both"/>
        <w:rPr>
          <w:rFonts w:cstheme="minorHAnsi"/>
          <w:b/>
          <w:i/>
          <w:lang w:eastAsia="fr-FR"/>
        </w:rPr>
      </w:pPr>
    </w:p>
    <w:p w14:paraId="3EB8029C" w14:textId="7BC82404" w:rsidR="00E44CA6" w:rsidRDefault="00E72EDE" w:rsidP="00E44CA6">
      <w:pPr>
        <w:widowControl w:val="0"/>
        <w:tabs>
          <w:tab w:val="left" w:pos="2566"/>
        </w:tabs>
        <w:spacing w:after="0" w:line="240" w:lineRule="auto"/>
        <w:jc w:val="both"/>
        <w:rPr>
          <w:rFonts w:cstheme="minorHAnsi"/>
          <w:lang w:eastAsia="fr-FR"/>
        </w:rPr>
      </w:pPr>
      <w:r>
        <w:rPr>
          <w:rFonts w:cstheme="minorHAnsi"/>
          <w:lang w:eastAsia="fr-FR"/>
        </w:rPr>
        <w:t xml:space="preserve">A noter que pour les familles qui assurent elles-mêmes le transport, les frais de transports seront déduits du forfait journalier (acquitté par l’usager), sur la base d’un tarif arrêté au niveau national. </w:t>
      </w:r>
    </w:p>
    <w:p w14:paraId="17556E86" w14:textId="67CCFE18" w:rsidR="005B0A4C" w:rsidRDefault="005B0A4C" w:rsidP="00E44CA6">
      <w:pPr>
        <w:widowControl w:val="0"/>
        <w:tabs>
          <w:tab w:val="left" w:pos="2566"/>
        </w:tabs>
        <w:spacing w:after="0" w:line="240" w:lineRule="auto"/>
        <w:jc w:val="both"/>
        <w:rPr>
          <w:rFonts w:cstheme="minorHAnsi"/>
          <w:lang w:eastAsia="fr-FR"/>
        </w:rPr>
      </w:pPr>
    </w:p>
    <w:p w14:paraId="1AE0B2F4" w14:textId="42005F25" w:rsidR="007E25D5" w:rsidRPr="00CF6CDA" w:rsidRDefault="005B0A4C" w:rsidP="00CF6CDA">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3.3.5</w:t>
      </w:r>
      <w:r w:rsidR="00E2022E">
        <w:rPr>
          <w:rFonts w:asciiTheme="minorHAnsi" w:hAnsiTheme="minorHAnsi" w:cstheme="minorHAnsi"/>
          <w:szCs w:val="22"/>
          <w:lang w:eastAsia="fr-FR"/>
        </w:rPr>
        <w:t xml:space="preserve"> Partenariats</w:t>
      </w:r>
    </w:p>
    <w:p w14:paraId="393E0CB0" w14:textId="69E2CB1E" w:rsidR="00F83ECE" w:rsidRDefault="00F83ECE" w:rsidP="00F7714A">
      <w:pPr>
        <w:spacing w:after="0" w:line="240" w:lineRule="auto"/>
        <w:jc w:val="both"/>
        <w:rPr>
          <w:rFonts w:cstheme="minorHAnsi"/>
          <w:bCs/>
          <w:color w:val="000000"/>
          <w:lang w:eastAsia="fr-FR"/>
        </w:rPr>
      </w:pPr>
      <w:r>
        <w:rPr>
          <w:rFonts w:cstheme="minorHAnsi"/>
          <w:bCs/>
          <w:color w:val="000000"/>
          <w:lang w:eastAsia="fr-FR"/>
        </w:rPr>
        <w:t xml:space="preserve">Le projet de service se doit de s’inscrire dans un réseau de partenaires et d’acteurs impliqués dans l’aide au soutien à domicile afin d’éviter les ruptures dans les parcours de vie et de soins des personnes. Le promoteur devra faire mention des partenariats envisagés (partenaires et nature du partenariat). </w:t>
      </w:r>
    </w:p>
    <w:p w14:paraId="32791336" w14:textId="77777777" w:rsidR="00F1581E" w:rsidRDefault="00F1581E" w:rsidP="00F7714A">
      <w:pPr>
        <w:spacing w:after="0" w:line="240" w:lineRule="auto"/>
        <w:jc w:val="both"/>
        <w:rPr>
          <w:rFonts w:cstheme="minorHAnsi"/>
          <w:bCs/>
          <w:color w:val="000000"/>
          <w:lang w:eastAsia="fr-FR"/>
        </w:rPr>
      </w:pPr>
    </w:p>
    <w:p w14:paraId="0E66B51E" w14:textId="3E03CA5E" w:rsidR="005B0A4C" w:rsidRPr="00017C69" w:rsidRDefault="00F1581E" w:rsidP="00F1581E">
      <w:pPr>
        <w:spacing w:after="0" w:line="240" w:lineRule="auto"/>
        <w:jc w:val="both"/>
        <w:rPr>
          <w:rFonts w:cstheme="minorHAnsi"/>
          <w:bCs/>
          <w:color w:val="000000" w:themeColor="text1"/>
          <w:lang w:eastAsia="fr-FR"/>
        </w:rPr>
      </w:pPr>
      <w:r w:rsidRPr="00017C69">
        <w:rPr>
          <w:rFonts w:cstheme="minorHAnsi"/>
          <w:bCs/>
          <w:color w:val="000000" w:themeColor="text1"/>
          <w:lang w:eastAsia="fr-FR"/>
        </w:rPr>
        <w:t xml:space="preserve">L’infirmier, le psychomotricien, l’ergothérapeute ou le psychologue de l’ADJ assurent la coordination </w:t>
      </w:r>
      <w:r w:rsidR="00017C69">
        <w:rPr>
          <w:rFonts w:cstheme="minorHAnsi"/>
          <w:bCs/>
          <w:color w:val="000000" w:themeColor="text1"/>
          <w:lang w:eastAsia="fr-FR"/>
        </w:rPr>
        <w:t xml:space="preserve">du parcours de soins des personnes accompagnées </w:t>
      </w:r>
      <w:r w:rsidRPr="00017C69">
        <w:rPr>
          <w:rFonts w:cstheme="minorHAnsi"/>
          <w:bCs/>
          <w:color w:val="000000" w:themeColor="text1"/>
          <w:lang w:eastAsia="fr-FR"/>
        </w:rPr>
        <w:t>avec</w:t>
      </w:r>
      <w:r w:rsidR="00017C69">
        <w:rPr>
          <w:rFonts w:cstheme="minorHAnsi"/>
          <w:bCs/>
          <w:color w:val="000000" w:themeColor="text1"/>
          <w:lang w:eastAsia="fr-FR"/>
        </w:rPr>
        <w:t xml:space="preserve"> </w:t>
      </w:r>
      <w:r w:rsidRPr="00017C69">
        <w:rPr>
          <w:rFonts w:cstheme="minorHAnsi"/>
          <w:bCs/>
          <w:color w:val="000000" w:themeColor="text1"/>
          <w:lang w:eastAsia="fr-FR"/>
        </w:rPr>
        <w:t>les professionnels de la filière de soins et d’aide à domicile.</w:t>
      </w:r>
    </w:p>
    <w:p w14:paraId="203E9390" w14:textId="3E3CCB4A" w:rsidR="00F1581E" w:rsidRDefault="00F1581E" w:rsidP="00F1581E">
      <w:pPr>
        <w:spacing w:after="0" w:line="240" w:lineRule="auto"/>
        <w:jc w:val="both"/>
        <w:rPr>
          <w:rFonts w:cstheme="minorHAnsi"/>
          <w:bCs/>
          <w:color w:val="000000"/>
          <w:lang w:eastAsia="fr-FR"/>
        </w:rPr>
      </w:pPr>
    </w:p>
    <w:p w14:paraId="5C6A81FB" w14:textId="175A5432" w:rsidR="00E2022E" w:rsidRPr="00CF6CDA" w:rsidRDefault="005B0A4C" w:rsidP="00E2022E">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3.3.6</w:t>
      </w:r>
      <w:r w:rsidR="00E2022E" w:rsidRPr="00CF6CDA">
        <w:rPr>
          <w:rFonts w:asciiTheme="minorHAnsi" w:hAnsiTheme="minorHAnsi" w:cstheme="minorHAnsi"/>
          <w:szCs w:val="22"/>
          <w:lang w:eastAsia="fr-FR"/>
        </w:rPr>
        <w:t xml:space="preserve"> </w:t>
      </w:r>
      <w:r w:rsidR="00E2022E">
        <w:rPr>
          <w:rFonts w:asciiTheme="minorHAnsi" w:hAnsiTheme="minorHAnsi" w:cstheme="minorHAnsi"/>
          <w:szCs w:val="22"/>
          <w:lang w:eastAsia="fr-FR"/>
        </w:rPr>
        <w:t>Communication</w:t>
      </w:r>
    </w:p>
    <w:p w14:paraId="3EF39FFE" w14:textId="234DB26F" w:rsidR="00F1581E" w:rsidRDefault="00F1581E" w:rsidP="00F1581E">
      <w:pPr>
        <w:spacing w:after="0" w:line="240" w:lineRule="auto"/>
        <w:jc w:val="both"/>
        <w:rPr>
          <w:rFonts w:cstheme="minorHAnsi"/>
          <w:bCs/>
          <w:color w:val="000000"/>
          <w:lang w:eastAsia="fr-FR"/>
        </w:rPr>
      </w:pPr>
    </w:p>
    <w:p w14:paraId="045BE38C" w14:textId="2258CCB6" w:rsidR="005B0A4C" w:rsidRDefault="00F83ECE" w:rsidP="00F7714A">
      <w:pPr>
        <w:spacing w:after="0" w:line="240" w:lineRule="auto"/>
        <w:jc w:val="both"/>
        <w:rPr>
          <w:rFonts w:cstheme="minorHAnsi"/>
          <w:bCs/>
          <w:color w:val="000000"/>
          <w:lang w:eastAsia="fr-FR"/>
        </w:rPr>
      </w:pPr>
      <w:r>
        <w:rPr>
          <w:rFonts w:cstheme="minorHAnsi"/>
          <w:bCs/>
          <w:color w:val="000000"/>
          <w:lang w:eastAsia="fr-FR"/>
        </w:rPr>
        <w:t xml:space="preserve">Le projet présenté devra également comporter un plan de communication détaillé </w:t>
      </w:r>
      <w:r w:rsidR="005B0A4C">
        <w:rPr>
          <w:rFonts w:cstheme="minorHAnsi"/>
          <w:bCs/>
          <w:color w:val="000000"/>
          <w:lang w:eastAsia="fr-FR"/>
        </w:rPr>
        <w:t>sur 2 « niveaux » :</w:t>
      </w:r>
    </w:p>
    <w:p w14:paraId="43B21E96" w14:textId="77777777" w:rsidR="005B0A4C" w:rsidRDefault="005B0A4C" w:rsidP="00F7714A">
      <w:pPr>
        <w:spacing w:after="0" w:line="240" w:lineRule="auto"/>
        <w:jc w:val="both"/>
        <w:rPr>
          <w:rFonts w:cstheme="minorHAnsi"/>
          <w:bCs/>
          <w:color w:val="000000"/>
          <w:lang w:eastAsia="fr-FR"/>
        </w:rPr>
      </w:pPr>
    </w:p>
    <w:p w14:paraId="1C7991CF" w14:textId="1DE4A2D9" w:rsidR="00F7714A" w:rsidRPr="00B46198" w:rsidRDefault="005B0A4C" w:rsidP="00583178">
      <w:pPr>
        <w:pStyle w:val="Paragraphedeliste"/>
        <w:numPr>
          <w:ilvl w:val="0"/>
          <w:numId w:val="6"/>
        </w:numPr>
        <w:spacing w:after="0" w:line="240" w:lineRule="auto"/>
        <w:jc w:val="both"/>
        <w:rPr>
          <w:rFonts w:cstheme="minorHAnsi"/>
          <w:bCs/>
          <w:lang w:eastAsia="fr-FR"/>
        </w:rPr>
      </w:pPr>
      <w:r w:rsidRPr="00B46198">
        <w:rPr>
          <w:rFonts w:cstheme="minorHAnsi"/>
          <w:bCs/>
          <w:lang w:eastAsia="fr-FR"/>
        </w:rPr>
        <w:t>Un plan de communicatio</w:t>
      </w:r>
      <w:r w:rsidR="00BD07A1" w:rsidRPr="00B46198">
        <w:rPr>
          <w:rFonts w:cstheme="minorHAnsi"/>
          <w:bCs/>
          <w:lang w:eastAsia="fr-FR"/>
        </w:rPr>
        <w:t xml:space="preserve">n concernant les partenaires des secteurs </w:t>
      </w:r>
      <w:r w:rsidRPr="00B46198">
        <w:rPr>
          <w:rFonts w:cstheme="minorHAnsi"/>
          <w:bCs/>
          <w:lang w:eastAsia="fr-FR"/>
        </w:rPr>
        <w:t>sanitai</w:t>
      </w:r>
      <w:r w:rsidR="00017C69">
        <w:rPr>
          <w:rFonts w:cstheme="minorHAnsi"/>
          <w:bCs/>
          <w:lang w:eastAsia="fr-FR"/>
        </w:rPr>
        <w:t>re, sociaux</w:t>
      </w:r>
      <w:r w:rsidR="00BD07A1" w:rsidRPr="00B46198">
        <w:rPr>
          <w:rFonts w:cstheme="minorHAnsi"/>
          <w:bCs/>
          <w:lang w:eastAsia="fr-FR"/>
        </w:rPr>
        <w:t xml:space="preserve"> et médico</w:t>
      </w:r>
      <w:r w:rsidR="00EC526A" w:rsidRPr="00B46198">
        <w:rPr>
          <w:rFonts w:cstheme="minorHAnsi"/>
          <w:bCs/>
          <w:lang w:eastAsia="fr-FR"/>
        </w:rPr>
        <w:t>-</w:t>
      </w:r>
      <w:r w:rsidR="00017C69">
        <w:rPr>
          <w:rFonts w:cstheme="minorHAnsi"/>
          <w:bCs/>
          <w:lang w:eastAsia="fr-FR"/>
        </w:rPr>
        <w:t>sociaux</w:t>
      </w:r>
      <w:r w:rsidR="00BD07A1" w:rsidRPr="00B46198">
        <w:rPr>
          <w:rFonts w:cstheme="minorHAnsi"/>
          <w:bCs/>
          <w:lang w:eastAsia="fr-FR"/>
        </w:rPr>
        <w:t xml:space="preserve"> tels </w:t>
      </w:r>
      <w:r w:rsidRPr="00B46198">
        <w:rPr>
          <w:rFonts w:cstheme="minorHAnsi"/>
          <w:bCs/>
          <w:lang w:eastAsia="fr-FR"/>
        </w:rPr>
        <w:t xml:space="preserve">que </w:t>
      </w:r>
      <w:r w:rsidR="00F83ECE" w:rsidRPr="00B46198">
        <w:rPr>
          <w:rFonts w:cstheme="minorHAnsi"/>
          <w:bCs/>
          <w:lang w:eastAsia="fr-FR"/>
        </w:rPr>
        <w:t xml:space="preserve">des établissements </w:t>
      </w:r>
      <w:r w:rsidR="00EC526A" w:rsidRPr="00B46198">
        <w:rPr>
          <w:rFonts w:cstheme="minorHAnsi"/>
          <w:bCs/>
          <w:lang w:eastAsia="fr-FR"/>
        </w:rPr>
        <w:t>de santé</w:t>
      </w:r>
      <w:r w:rsidR="00F83ECE" w:rsidRPr="00B46198">
        <w:rPr>
          <w:rFonts w:cstheme="minorHAnsi"/>
          <w:bCs/>
          <w:lang w:eastAsia="fr-FR"/>
        </w:rPr>
        <w:t>, des ESMS</w:t>
      </w:r>
      <w:r w:rsidRPr="00B46198">
        <w:rPr>
          <w:rFonts w:cstheme="minorHAnsi"/>
          <w:bCs/>
          <w:lang w:eastAsia="fr-FR"/>
        </w:rPr>
        <w:t xml:space="preserve">, des professionnels </w:t>
      </w:r>
      <w:r w:rsidR="00EC526A" w:rsidRPr="00B46198">
        <w:rPr>
          <w:rFonts w:cstheme="minorHAnsi"/>
          <w:bCs/>
          <w:lang w:eastAsia="fr-FR"/>
        </w:rPr>
        <w:t xml:space="preserve">libéraux </w:t>
      </w:r>
      <w:r w:rsidRPr="00B46198">
        <w:rPr>
          <w:rFonts w:cstheme="minorHAnsi"/>
          <w:bCs/>
          <w:lang w:eastAsia="fr-FR"/>
        </w:rPr>
        <w:t>de santé ou</w:t>
      </w:r>
      <w:r w:rsidR="00F83ECE" w:rsidRPr="00B46198">
        <w:rPr>
          <w:rFonts w:cstheme="minorHAnsi"/>
          <w:bCs/>
          <w:lang w:eastAsia="fr-FR"/>
        </w:rPr>
        <w:t xml:space="preserve"> des </w:t>
      </w:r>
      <w:r w:rsidR="006F56AA" w:rsidRPr="00B46198">
        <w:rPr>
          <w:rFonts w:cstheme="minorHAnsi"/>
          <w:bCs/>
          <w:lang w:eastAsia="fr-FR"/>
        </w:rPr>
        <w:t>organismes</w:t>
      </w:r>
      <w:r w:rsidR="00F83ECE" w:rsidRPr="00B46198">
        <w:rPr>
          <w:rFonts w:cstheme="minorHAnsi"/>
          <w:bCs/>
          <w:lang w:eastAsia="fr-FR"/>
        </w:rPr>
        <w:t xml:space="preserve"> plus spécialisés (ESA, </w:t>
      </w:r>
      <w:r w:rsidR="006F56AA" w:rsidRPr="00B46198">
        <w:rPr>
          <w:rFonts w:cstheme="minorHAnsi"/>
          <w:bCs/>
          <w:lang w:eastAsia="fr-FR"/>
        </w:rPr>
        <w:t>plateforme d’accompagnement et de répit</w:t>
      </w:r>
      <w:r w:rsidR="00F83ECE" w:rsidRPr="00B46198">
        <w:rPr>
          <w:rFonts w:cstheme="minorHAnsi"/>
          <w:bCs/>
          <w:lang w:eastAsia="fr-FR"/>
        </w:rPr>
        <w:t xml:space="preserve">, associations d’usagers, …).  </w:t>
      </w:r>
    </w:p>
    <w:p w14:paraId="5F9078A2" w14:textId="77777777" w:rsidR="005B0A4C" w:rsidRPr="00B46198" w:rsidRDefault="005B0A4C" w:rsidP="005B0A4C">
      <w:pPr>
        <w:pStyle w:val="Paragraphedeliste"/>
        <w:spacing w:after="0" w:line="240" w:lineRule="auto"/>
        <w:jc w:val="both"/>
        <w:rPr>
          <w:rFonts w:cstheme="minorHAnsi"/>
          <w:bCs/>
          <w:lang w:eastAsia="fr-FR"/>
        </w:rPr>
      </w:pPr>
    </w:p>
    <w:p w14:paraId="321C6A18" w14:textId="67481ED2" w:rsidR="004D3C6D" w:rsidRPr="00B46198" w:rsidRDefault="005B0A4C" w:rsidP="00583178">
      <w:pPr>
        <w:pStyle w:val="Paragraphedeliste"/>
        <w:numPr>
          <w:ilvl w:val="0"/>
          <w:numId w:val="6"/>
        </w:numPr>
        <w:spacing w:after="0" w:line="240" w:lineRule="auto"/>
        <w:jc w:val="both"/>
        <w:rPr>
          <w:rFonts w:cstheme="minorHAnsi"/>
          <w:bCs/>
          <w:lang w:eastAsia="fr-FR"/>
        </w:rPr>
      </w:pPr>
      <w:r w:rsidRPr="00B46198">
        <w:rPr>
          <w:rFonts w:cstheme="minorHAnsi"/>
          <w:bCs/>
          <w:lang w:eastAsia="fr-FR"/>
        </w:rPr>
        <w:t>Un autre plan de communication à destination du public</w:t>
      </w:r>
      <w:r w:rsidR="00017C69">
        <w:rPr>
          <w:rFonts w:cstheme="minorHAnsi"/>
          <w:bCs/>
          <w:lang w:eastAsia="fr-FR"/>
        </w:rPr>
        <w:t>.</w:t>
      </w:r>
    </w:p>
    <w:p w14:paraId="481D74B1" w14:textId="77777777" w:rsidR="004D3C6D" w:rsidRDefault="004D3C6D" w:rsidP="00F7714A">
      <w:pPr>
        <w:spacing w:after="0" w:line="240" w:lineRule="auto"/>
        <w:jc w:val="both"/>
        <w:rPr>
          <w:rFonts w:cstheme="minorHAnsi"/>
          <w:bCs/>
          <w:color w:val="000000"/>
          <w:lang w:eastAsia="fr-FR"/>
        </w:rPr>
      </w:pPr>
    </w:p>
    <w:p w14:paraId="42C424EA" w14:textId="77777777" w:rsidR="00CB62A5" w:rsidRPr="00F7714A" w:rsidRDefault="00CB62A5" w:rsidP="00F7714A">
      <w:pPr>
        <w:spacing w:after="0" w:line="240" w:lineRule="auto"/>
        <w:jc w:val="both"/>
        <w:rPr>
          <w:rFonts w:cstheme="minorHAnsi"/>
          <w:bCs/>
          <w:color w:val="000000"/>
          <w:lang w:eastAsia="fr-FR" w:bidi="fr-FR"/>
        </w:rPr>
      </w:pPr>
    </w:p>
    <w:p w14:paraId="79C905BD" w14:textId="2B1E0D38" w:rsidR="00A53BBF" w:rsidRDefault="00D054FF" w:rsidP="00A53BBF">
      <w:pPr>
        <w:pStyle w:val="Titre1"/>
        <w:keepNext w:val="0"/>
        <w:keepLines w:val="0"/>
        <w:widowControl w:val="0"/>
        <w:spacing w:before="0"/>
        <w:ind w:left="714" w:hanging="357"/>
        <w:rPr>
          <w:rFonts w:asciiTheme="minorHAnsi" w:hAnsiTheme="minorHAnsi" w:cstheme="minorHAnsi"/>
          <w:sz w:val="22"/>
          <w:szCs w:val="22"/>
          <w:u w:val="single"/>
          <w:lang w:eastAsia="fr-FR"/>
        </w:rPr>
      </w:pPr>
      <w:r>
        <w:rPr>
          <w:rFonts w:asciiTheme="minorHAnsi" w:hAnsiTheme="minorHAnsi" w:cstheme="minorHAnsi"/>
          <w:sz w:val="22"/>
          <w:szCs w:val="22"/>
          <w:u w:val="single"/>
          <w:lang w:eastAsia="fr-FR"/>
        </w:rPr>
        <w:t xml:space="preserve">CONTENU ATTENDU DE LA REPONSE AUX BESOINS </w:t>
      </w:r>
    </w:p>
    <w:p w14:paraId="3AEDF28A" w14:textId="77777777" w:rsidR="00842441" w:rsidRPr="00842441" w:rsidRDefault="00842441" w:rsidP="00842441">
      <w:pPr>
        <w:rPr>
          <w:lang w:eastAsia="fr-FR"/>
        </w:rPr>
      </w:pPr>
    </w:p>
    <w:p w14:paraId="4591431E" w14:textId="06AA7697" w:rsidR="00A147EF" w:rsidRDefault="00D054FF" w:rsidP="00EA29D7">
      <w:pPr>
        <w:pStyle w:val="Titre1"/>
        <w:keepNext w:val="0"/>
        <w:keepLines w:val="0"/>
        <w:widowControl w:val="0"/>
        <w:numPr>
          <w:ilvl w:val="1"/>
          <w:numId w:val="12"/>
        </w:numPr>
        <w:spacing w:before="0"/>
        <w:rPr>
          <w:rFonts w:asciiTheme="minorHAnsi" w:hAnsiTheme="minorHAnsi" w:cstheme="minorHAnsi"/>
          <w:sz w:val="22"/>
          <w:szCs w:val="22"/>
          <w:lang w:eastAsia="fr-FR"/>
        </w:rPr>
      </w:pPr>
      <w:r w:rsidRPr="00D054FF">
        <w:rPr>
          <w:rFonts w:asciiTheme="minorHAnsi" w:hAnsiTheme="minorHAnsi" w:cstheme="minorHAnsi"/>
          <w:sz w:val="22"/>
          <w:szCs w:val="22"/>
          <w:lang w:eastAsia="fr-FR"/>
        </w:rPr>
        <w:t xml:space="preserve">Promoteur </w:t>
      </w:r>
    </w:p>
    <w:p w14:paraId="06788082" w14:textId="77777777" w:rsidR="00B46198" w:rsidRPr="00B46198" w:rsidRDefault="00B46198" w:rsidP="00B46198">
      <w:pPr>
        <w:rPr>
          <w:lang w:eastAsia="fr-FR"/>
        </w:rPr>
      </w:pPr>
    </w:p>
    <w:p w14:paraId="529C63D8" w14:textId="57E2636E" w:rsidR="004D3C6D" w:rsidRPr="00B46198" w:rsidRDefault="00842441" w:rsidP="004D3C6D">
      <w:pPr>
        <w:spacing w:after="0"/>
        <w:jc w:val="both"/>
        <w:rPr>
          <w:lang w:eastAsia="fr-FR"/>
        </w:rPr>
      </w:pPr>
      <w:r w:rsidRPr="00B46198">
        <w:rPr>
          <w:lang w:eastAsia="fr-FR"/>
        </w:rPr>
        <w:t xml:space="preserve">L’accueil de jour, même dans le cas d’un accueil itinérant, </w:t>
      </w:r>
      <w:r w:rsidR="00EB4D2A" w:rsidRPr="00B46198">
        <w:rPr>
          <w:lang w:eastAsia="fr-FR"/>
        </w:rPr>
        <w:t xml:space="preserve">sera </w:t>
      </w:r>
      <w:r w:rsidRPr="00B46198">
        <w:rPr>
          <w:lang w:eastAsia="fr-FR"/>
        </w:rPr>
        <w:t xml:space="preserve">porté </w:t>
      </w:r>
      <w:r w:rsidR="00A147EF" w:rsidRPr="00B46198">
        <w:rPr>
          <w:lang w:eastAsia="fr-FR"/>
        </w:rPr>
        <w:t xml:space="preserve">juridiquement </w:t>
      </w:r>
      <w:r w:rsidRPr="00B46198">
        <w:rPr>
          <w:lang w:eastAsia="fr-FR"/>
        </w:rPr>
        <w:t>p</w:t>
      </w:r>
      <w:r w:rsidR="00A147EF" w:rsidRPr="00B46198">
        <w:rPr>
          <w:lang w:eastAsia="fr-FR"/>
        </w:rPr>
        <w:t xml:space="preserve">ar </w:t>
      </w:r>
      <w:r w:rsidR="004D3C6D" w:rsidRPr="00B46198">
        <w:rPr>
          <w:lang w:eastAsia="fr-FR"/>
        </w:rPr>
        <w:t>un gestionnaire</w:t>
      </w:r>
      <w:r w:rsidR="00A147EF" w:rsidRPr="00B46198">
        <w:rPr>
          <w:lang w:eastAsia="fr-FR"/>
        </w:rPr>
        <w:t xml:space="preserve"> unique</w:t>
      </w:r>
      <w:r w:rsidRPr="00B46198">
        <w:rPr>
          <w:lang w:eastAsia="fr-FR"/>
        </w:rPr>
        <w:t xml:space="preserve">. </w:t>
      </w:r>
    </w:p>
    <w:p w14:paraId="513F560C" w14:textId="1B2FC21D" w:rsidR="00FC4974" w:rsidRPr="00B46198" w:rsidRDefault="004D3C6D" w:rsidP="00FC4974">
      <w:pPr>
        <w:spacing w:after="0"/>
        <w:jc w:val="both"/>
        <w:rPr>
          <w:lang w:eastAsia="fr-FR"/>
        </w:rPr>
      </w:pPr>
      <w:r w:rsidRPr="00B46198">
        <w:rPr>
          <w:lang w:eastAsia="fr-FR"/>
        </w:rPr>
        <w:t xml:space="preserve">Néanmoins les projets dont les modalités de mise en œuvre impliqueront des mises en communs des biens et des personnels à travers des conventions de </w:t>
      </w:r>
      <w:r w:rsidRPr="00B46198">
        <w:rPr>
          <w:b/>
          <w:lang w:eastAsia="fr-FR"/>
        </w:rPr>
        <w:t>partenariats formalisés</w:t>
      </w:r>
      <w:r w:rsidR="00FC4974" w:rsidRPr="00B46198">
        <w:rPr>
          <w:lang w:eastAsia="fr-FR"/>
        </w:rPr>
        <w:t xml:space="preserve"> </w:t>
      </w:r>
      <w:r w:rsidRPr="00B46198">
        <w:rPr>
          <w:lang w:eastAsia="fr-FR"/>
        </w:rPr>
        <w:t>seront favorisé</w:t>
      </w:r>
      <w:r w:rsidR="00B83803" w:rsidRPr="00B46198">
        <w:rPr>
          <w:lang w:eastAsia="fr-FR"/>
        </w:rPr>
        <w:t>s</w:t>
      </w:r>
      <w:r w:rsidRPr="00B46198">
        <w:rPr>
          <w:lang w:eastAsia="fr-FR"/>
        </w:rPr>
        <w:t xml:space="preserve"> lors des instructions.</w:t>
      </w:r>
      <w:r w:rsidR="00FC4974" w:rsidRPr="00B46198">
        <w:rPr>
          <w:lang w:eastAsia="fr-FR"/>
        </w:rPr>
        <w:t xml:space="preserve"> Ces conventions de partenariats devront expliquer les modalités d’organisation et de fonctionnement entre les acteurs impliqués.</w:t>
      </w:r>
    </w:p>
    <w:p w14:paraId="23635F41" w14:textId="77777777" w:rsidR="00FC4974" w:rsidRPr="00B46198" w:rsidRDefault="00FC4974" w:rsidP="00FC4974">
      <w:pPr>
        <w:spacing w:after="0"/>
        <w:jc w:val="both"/>
        <w:rPr>
          <w:lang w:eastAsia="fr-FR"/>
        </w:rPr>
      </w:pPr>
    </w:p>
    <w:p w14:paraId="72AFED25" w14:textId="1A8090CA" w:rsidR="00A147EF" w:rsidRPr="00B46198" w:rsidRDefault="00A147EF" w:rsidP="00A147EF">
      <w:pPr>
        <w:jc w:val="both"/>
        <w:rPr>
          <w:lang w:eastAsia="fr-FR"/>
        </w:rPr>
      </w:pPr>
      <w:r w:rsidRPr="00B46198">
        <w:rPr>
          <w:lang w:eastAsia="fr-FR"/>
        </w:rPr>
        <w:t xml:space="preserve">Le candidat ou le porteur </w:t>
      </w:r>
      <w:r w:rsidR="00D05694" w:rsidRPr="00B46198">
        <w:rPr>
          <w:lang w:eastAsia="fr-FR"/>
        </w:rPr>
        <w:t xml:space="preserve">de projet </w:t>
      </w:r>
      <w:r w:rsidRPr="00B46198">
        <w:rPr>
          <w:lang w:eastAsia="fr-FR"/>
        </w:rPr>
        <w:t xml:space="preserve">apportera </w:t>
      </w:r>
      <w:proofErr w:type="gramStart"/>
      <w:r w:rsidRPr="00B46198">
        <w:rPr>
          <w:lang w:eastAsia="fr-FR"/>
        </w:rPr>
        <w:t>des informations sur</w:t>
      </w:r>
      <w:proofErr w:type="gramEnd"/>
      <w:r w:rsidRPr="00B46198">
        <w:rPr>
          <w:lang w:eastAsia="fr-FR"/>
        </w:rPr>
        <w:t> :</w:t>
      </w:r>
    </w:p>
    <w:p w14:paraId="6229A085" w14:textId="77777777" w:rsidR="00A147EF" w:rsidRPr="00B46198" w:rsidRDefault="00A147EF" w:rsidP="00583178">
      <w:pPr>
        <w:pStyle w:val="Paragraphedeliste"/>
        <w:numPr>
          <w:ilvl w:val="0"/>
          <w:numId w:val="6"/>
        </w:numPr>
        <w:jc w:val="both"/>
        <w:rPr>
          <w:lang w:eastAsia="fr-FR"/>
        </w:rPr>
      </w:pPr>
      <w:proofErr w:type="gramStart"/>
      <w:r w:rsidRPr="00B46198">
        <w:rPr>
          <w:lang w:eastAsia="fr-FR"/>
        </w:rPr>
        <w:t>son</w:t>
      </w:r>
      <w:proofErr w:type="gramEnd"/>
      <w:r w:rsidRPr="00B46198">
        <w:rPr>
          <w:lang w:eastAsia="fr-FR"/>
        </w:rPr>
        <w:t xml:space="preserve"> projet associatif/ d’établissement</w:t>
      </w:r>
    </w:p>
    <w:p w14:paraId="720006B9" w14:textId="77777777" w:rsidR="00A147EF" w:rsidRPr="00B46198" w:rsidRDefault="00A147EF" w:rsidP="00583178">
      <w:pPr>
        <w:pStyle w:val="Paragraphedeliste"/>
        <w:numPr>
          <w:ilvl w:val="0"/>
          <w:numId w:val="6"/>
        </w:numPr>
        <w:jc w:val="both"/>
        <w:rPr>
          <w:lang w:eastAsia="fr-FR"/>
        </w:rPr>
      </w:pPr>
      <w:proofErr w:type="gramStart"/>
      <w:r w:rsidRPr="00B46198">
        <w:rPr>
          <w:lang w:eastAsia="fr-FR"/>
        </w:rPr>
        <w:t>son</w:t>
      </w:r>
      <w:proofErr w:type="gramEnd"/>
      <w:r w:rsidRPr="00B46198">
        <w:rPr>
          <w:lang w:eastAsia="fr-FR"/>
        </w:rPr>
        <w:t xml:space="preserve"> organisation (organigramme, dépendance vis-à-vis d’un siège ou d’autres structures)</w:t>
      </w:r>
    </w:p>
    <w:p w14:paraId="060EE371" w14:textId="77777777" w:rsidR="00A147EF" w:rsidRPr="00B46198" w:rsidRDefault="00A147EF" w:rsidP="00583178">
      <w:pPr>
        <w:pStyle w:val="Paragraphedeliste"/>
        <w:numPr>
          <w:ilvl w:val="0"/>
          <w:numId w:val="6"/>
        </w:numPr>
        <w:jc w:val="both"/>
        <w:rPr>
          <w:lang w:eastAsia="fr-FR"/>
        </w:rPr>
      </w:pPr>
      <w:proofErr w:type="gramStart"/>
      <w:r w:rsidRPr="00B46198">
        <w:rPr>
          <w:lang w:eastAsia="fr-FR"/>
        </w:rPr>
        <w:t>ses</w:t>
      </w:r>
      <w:proofErr w:type="gramEnd"/>
      <w:r w:rsidRPr="00B46198">
        <w:rPr>
          <w:lang w:eastAsia="fr-FR"/>
        </w:rPr>
        <w:t xml:space="preserve"> activités et ses précédentes réalisations dans le domaine médico-social</w:t>
      </w:r>
    </w:p>
    <w:p w14:paraId="04381FD3" w14:textId="77777777" w:rsidR="00A147EF" w:rsidRPr="00B46198" w:rsidRDefault="00A147EF" w:rsidP="00583178">
      <w:pPr>
        <w:pStyle w:val="Paragraphedeliste"/>
        <w:numPr>
          <w:ilvl w:val="0"/>
          <w:numId w:val="6"/>
        </w:numPr>
        <w:jc w:val="both"/>
        <w:rPr>
          <w:lang w:eastAsia="fr-FR"/>
        </w:rPr>
      </w:pPr>
      <w:proofErr w:type="gramStart"/>
      <w:r w:rsidRPr="00B46198">
        <w:rPr>
          <w:lang w:eastAsia="fr-FR"/>
        </w:rPr>
        <w:t>son</w:t>
      </w:r>
      <w:proofErr w:type="gramEnd"/>
      <w:r w:rsidRPr="00B46198">
        <w:rPr>
          <w:lang w:eastAsia="fr-FR"/>
        </w:rPr>
        <w:t xml:space="preserve"> équipe de direction (qualifications, circuit décisionnel)</w:t>
      </w:r>
    </w:p>
    <w:p w14:paraId="782996D9" w14:textId="77777777" w:rsidR="00A147EF" w:rsidRPr="00B46198" w:rsidRDefault="00A147EF" w:rsidP="00583178">
      <w:pPr>
        <w:pStyle w:val="Paragraphedeliste"/>
        <w:numPr>
          <w:ilvl w:val="0"/>
          <w:numId w:val="6"/>
        </w:numPr>
        <w:jc w:val="both"/>
        <w:rPr>
          <w:lang w:eastAsia="fr-FR"/>
        </w:rPr>
      </w:pPr>
      <w:proofErr w:type="gramStart"/>
      <w:r w:rsidRPr="00B46198">
        <w:rPr>
          <w:lang w:eastAsia="fr-FR"/>
        </w:rPr>
        <w:t>sa</w:t>
      </w:r>
      <w:proofErr w:type="gramEnd"/>
      <w:r w:rsidRPr="00B46198">
        <w:rPr>
          <w:lang w:eastAsia="fr-FR"/>
        </w:rPr>
        <w:t xml:space="preserve"> connaissance du territoire </w:t>
      </w:r>
    </w:p>
    <w:p w14:paraId="6E8D01AF" w14:textId="50E8C6E9" w:rsidR="00A147EF" w:rsidRPr="00B46198" w:rsidRDefault="00A147EF" w:rsidP="00583178">
      <w:pPr>
        <w:pStyle w:val="Paragraphedeliste"/>
        <w:numPr>
          <w:ilvl w:val="0"/>
          <w:numId w:val="6"/>
        </w:numPr>
        <w:jc w:val="both"/>
        <w:rPr>
          <w:lang w:eastAsia="fr-FR"/>
        </w:rPr>
      </w:pPr>
      <w:proofErr w:type="gramStart"/>
      <w:r w:rsidRPr="00B46198">
        <w:rPr>
          <w:lang w:eastAsia="fr-FR"/>
        </w:rPr>
        <w:t>les</w:t>
      </w:r>
      <w:proofErr w:type="gramEnd"/>
      <w:r w:rsidRPr="00B46198">
        <w:rPr>
          <w:lang w:eastAsia="fr-FR"/>
        </w:rPr>
        <w:t xml:space="preserve"> partenariats envisagés</w:t>
      </w:r>
      <w:r w:rsidR="00D05694" w:rsidRPr="00B46198">
        <w:rPr>
          <w:lang w:eastAsia="fr-FR"/>
        </w:rPr>
        <w:t>.</w:t>
      </w:r>
    </w:p>
    <w:p w14:paraId="78CC2116" w14:textId="7D728875" w:rsidR="00E44CA6" w:rsidRDefault="00E44CA6" w:rsidP="00E44CA6">
      <w:pPr>
        <w:jc w:val="both"/>
        <w:rPr>
          <w:lang w:eastAsia="fr-FR"/>
        </w:rPr>
      </w:pPr>
    </w:p>
    <w:p w14:paraId="347738C2" w14:textId="44282661" w:rsidR="00D054FF" w:rsidRPr="00F83ECE" w:rsidRDefault="00D054FF" w:rsidP="00EA29D7">
      <w:pPr>
        <w:pStyle w:val="Titre1"/>
        <w:keepNext w:val="0"/>
        <w:keepLines w:val="0"/>
        <w:widowControl w:val="0"/>
        <w:numPr>
          <w:ilvl w:val="1"/>
          <w:numId w:val="12"/>
        </w:numPr>
        <w:spacing w:before="0"/>
        <w:jc w:val="both"/>
        <w:rPr>
          <w:rFonts w:asciiTheme="minorHAnsi" w:hAnsiTheme="minorHAnsi" w:cstheme="minorHAnsi"/>
          <w:sz w:val="22"/>
          <w:szCs w:val="22"/>
          <w:lang w:eastAsia="fr-FR"/>
        </w:rPr>
      </w:pPr>
      <w:r w:rsidRPr="00F83ECE">
        <w:rPr>
          <w:rFonts w:asciiTheme="minorHAnsi" w:hAnsiTheme="minorHAnsi" w:cstheme="minorHAnsi"/>
          <w:sz w:val="22"/>
          <w:szCs w:val="22"/>
          <w:lang w:eastAsia="fr-FR"/>
        </w:rPr>
        <w:t>Caractéristiques du projet</w:t>
      </w:r>
    </w:p>
    <w:p w14:paraId="5CC931F5" w14:textId="77777777" w:rsidR="007F225E" w:rsidRDefault="007F225E" w:rsidP="00A53BBF">
      <w:pPr>
        <w:jc w:val="both"/>
        <w:rPr>
          <w:lang w:eastAsia="fr-FR"/>
        </w:rPr>
      </w:pPr>
      <w:r>
        <w:rPr>
          <w:lang w:eastAsia="fr-FR"/>
        </w:rPr>
        <w:t>Le projet doit décliner les caractéristiques détaillées plus haut</w:t>
      </w:r>
      <w:r w:rsidR="00A53BBF">
        <w:rPr>
          <w:lang w:eastAsia="fr-FR"/>
        </w:rPr>
        <w:t>, à savoir</w:t>
      </w:r>
      <w:r>
        <w:rPr>
          <w:lang w:eastAsia="fr-FR"/>
        </w:rPr>
        <w:t> :</w:t>
      </w:r>
    </w:p>
    <w:p w14:paraId="7C1217AA" w14:textId="080E278D" w:rsidR="001D18BE" w:rsidRDefault="007F225E" w:rsidP="00583178">
      <w:pPr>
        <w:pStyle w:val="Paragraphedeliste"/>
        <w:numPr>
          <w:ilvl w:val="0"/>
          <w:numId w:val="6"/>
        </w:numPr>
        <w:jc w:val="both"/>
        <w:rPr>
          <w:lang w:eastAsia="fr-FR"/>
        </w:rPr>
      </w:pPr>
      <w:r>
        <w:rPr>
          <w:lang w:eastAsia="fr-FR"/>
        </w:rPr>
        <w:t>Le projet de service présentant les objectifs</w:t>
      </w:r>
      <w:r w:rsidR="001D18BE">
        <w:rPr>
          <w:lang w:eastAsia="fr-FR"/>
        </w:rPr>
        <w:t xml:space="preserve">, </w:t>
      </w:r>
      <w:r>
        <w:rPr>
          <w:lang w:eastAsia="fr-FR"/>
        </w:rPr>
        <w:t>les activités prévues pour rép</w:t>
      </w:r>
      <w:r w:rsidR="001D18BE">
        <w:rPr>
          <w:lang w:eastAsia="fr-FR"/>
        </w:rPr>
        <w:t xml:space="preserve">ondre aux besoins des personne ainsi </w:t>
      </w:r>
      <w:r w:rsidR="001D18BE" w:rsidRPr="00B46198">
        <w:rPr>
          <w:lang w:eastAsia="fr-FR"/>
        </w:rPr>
        <w:t>q</w:t>
      </w:r>
      <w:r w:rsidR="00B46198">
        <w:rPr>
          <w:lang w:eastAsia="fr-FR"/>
        </w:rPr>
        <w:t>u’un projet de plan d’animation ;</w:t>
      </w:r>
    </w:p>
    <w:p w14:paraId="4B56A642" w14:textId="5846A1D1" w:rsidR="00401B71" w:rsidRPr="00401B71" w:rsidRDefault="007F225E" w:rsidP="00583178">
      <w:pPr>
        <w:pStyle w:val="Paragraphedeliste"/>
        <w:numPr>
          <w:ilvl w:val="0"/>
          <w:numId w:val="6"/>
        </w:numPr>
        <w:jc w:val="both"/>
        <w:rPr>
          <w:lang w:eastAsia="fr-FR"/>
        </w:rPr>
      </w:pPr>
      <w:r>
        <w:rPr>
          <w:lang w:eastAsia="fr-FR"/>
        </w:rPr>
        <w:t>Le personnel</w:t>
      </w:r>
      <w:r w:rsidR="00401B71">
        <w:rPr>
          <w:lang w:eastAsia="fr-FR"/>
        </w:rPr>
        <w:t xml:space="preserve"> : </w:t>
      </w:r>
      <w:r w:rsidR="00401B71" w:rsidRPr="00AB1AD4">
        <w:rPr>
          <w:rFonts w:cstheme="minorHAnsi"/>
          <w:sz w:val="21"/>
          <w:szCs w:val="21"/>
        </w:rPr>
        <w:t>composition de l’équipe (fonctions, missions, compétences, temps de travail)</w:t>
      </w:r>
      <w:r w:rsidR="00401B71">
        <w:rPr>
          <w:rFonts w:cstheme="minorHAnsi"/>
          <w:sz w:val="21"/>
          <w:szCs w:val="21"/>
        </w:rPr>
        <w:t xml:space="preserve"> et la formation (plan de formation)</w:t>
      </w:r>
      <w:r w:rsidR="00B46198">
        <w:rPr>
          <w:rFonts w:cstheme="minorHAnsi"/>
          <w:sz w:val="21"/>
          <w:szCs w:val="21"/>
        </w:rPr>
        <w:t> ;</w:t>
      </w:r>
    </w:p>
    <w:p w14:paraId="4DD38E6C" w14:textId="28BABE7F" w:rsidR="00A53BBF" w:rsidRDefault="00D2316A" w:rsidP="00583178">
      <w:pPr>
        <w:pStyle w:val="Paragraphedeliste"/>
        <w:numPr>
          <w:ilvl w:val="0"/>
          <w:numId w:val="6"/>
        </w:numPr>
        <w:jc w:val="both"/>
        <w:rPr>
          <w:lang w:eastAsia="fr-FR"/>
        </w:rPr>
      </w:pPr>
      <w:r>
        <w:rPr>
          <w:lang w:eastAsia="fr-FR"/>
        </w:rPr>
        <w:t>L’organisation</w:t>
      </w:r>
      <w:r w:rsidR="00F83ECE">
        <w:rPr>
          <w:lang w:eastAsia="fr-FR"/>
        </w:rPr>
        <w:t xml:space="preserve"> </w:t>
      </w:r>
      <w:r w:rsidR="00401B71">
        <w:rPr>
          <w:lang w:eastAsia="fr-FR"/>
        </w:rPr>
        <w:t>impliquant : les locaux, les modalités d’ouverture et de transport, les partenariats et la stratégie de communication</w:t>
      </w:r>
      <w:r w:rsidR="00B46198">
        <w:rPr>
          <w:lang w:eastAsia="fr-FR"/>
        </w:rPr>
        <w:t>.</w:t>
      </w:r>
    </w:p>
    <w:p w14:paraId="6FF54978" w14:textId="77777777" w:rsidR="005736C1" w:rsidRDefault="005736C1" w:rsidP="001D18BE">
      <w:pPr>
        <w:jc w:val="both"/>
        <w:rPr>
          <w:lang w:eastAsia="fr-FR"/>
        </w:rPr>
      </w:pPr>
    </w:p>
    <w:p w14:paraId="480BA7EA" w14:textId="77777777" w:rsidR="00D054FF" w:rsidRDefault="00D054FF" w:rsidP="00EA29D7">
      <w:pPr>
        <w:pStyle w:val="Titre1"/>
        <w:keepNext w:val="0"/>
        <w:keepLines w:val="0"/>
        <w:widowControl w:val="0"/>
        <w:numPr>
          <w:ilvl w:val="1"/>
          <w:numId w:val="12"/>
        </w:numPr>
        <w:spacing w:before="0"/>
        <w:rPr>
          <w:rFonts w:asciiTheme="minorHAnsi" w:hAnsiTheme="minorHAnsi" w:cstheme="minorHAnsi"/>
          <w:sz w:val="22"/>
          <w:szCs w:val="22"/>
          <w:lang w:eastAsia="fr-FR"/>
        </w:rPr>
      </w:pPr>
      <w:r w:rsidRPr="00F83ECE">
        <w:rPr>
          <w:rFonts w:asciiTheme="minorHAnsi" w:hAnsiTheme="minorHAnsi" w:cstheme="minorHAnsi"/>
          <w:sz w:val="22"/>
          <w:szCs w:val="22"/>
          <w:lang w:eastAsia="fr-FR"/>
        </w:rPr>
        <w:t>Modalités d’évaluation et de mise en œuvre des droits des usagers</w:t>
      </w:r>
    </w:p>
    <w:p w14:paraId="02359E51" w14:textId="77777777" w:rsidR="00BF5154" w:rsidRPr="009D60BD" w:rsidRDefault="009D60BD" w:rsidP="009D60BD">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 xml:space="preserve">4.3.1 </w:t>
      </w:r>
      <w:r w:rsidR="00F83ECE" w:rsidRPr="009D60BD">
        <w:rPr>
          <w:rFonts w:asciiTheme="minorHAnsi" w:hAnsiTheme="minorHAnsi" w:cstheme="minorHAnsi"/>
          <w:szCs w:val="22"/>
          <w:lang w:eastAsia="fr-FR"/>
        </w:rPr>
        <w:t xml:space="preserve">Droits des usagers </w:t>
      </w:r>
    </w:p>
    <w:p w14:paraId="5E0748E3" w14:textId="77777777" w:rsidR="00BF5154" w:rsidRDefault="00BF5154" w:rsidP="00A53BBF">
      <w:pPr>
        <w:jc w:val="both"/>
        <w:rPr>
          <w:lang w:eastAsia="fr-FR"/>
        </w:rPr>
      </w:pPr>
      <w:r>
        <w:rPr>
          <w:lang w:eastAsia="fr-FR"/>
        </w:rPr>
        <w:t xml:space="preserve">Le promoteur devra présenter l’effectivité des droits des usagers, à travers la mise en place d’outils et protocoles prévus réglementairement (loi n°2002-2 du 2 janvier 2002), notamment le livret d’accueil, le règlement de fonctionnement et le document individuel de prise en charge. </w:t>
      </w:r>
    </w:p>
    <w:p w14:paraId="42AD7349" w14:textId="510AA737" w:rsidR="00F47B06" w:rsidRDefault="00BF5154" w:rsidP="00A53BBF">
      <w:pPr>
        <w:jc w:val="both"/>
        <w:rPr>
          <w:lang w:eastAsia="fr-FR"/>
        </w:rPr>
      </w:pPr>
      <w:r>
        <w:rPr>
          <w:lang w:eastAsia="fr-FR"/>
        </w:rPr>
        <w:t xml:space="preserve">Le plan de formation des personnels devra également comprendre des actions de formation de nature à prévenir la maltraitance et plus généralement à favoriser l’accompagnement des personnes accueillies dans le respect leurs droits et de leur dignité. </w:t>
      </w:r>
    </w:p>
    <w:p w14:paraId="2E547C85" w14:textId="77777777" w:rsidR="00B000B3" w:rsidRDefault="00B000B3" w:rsidP="00A53BBF">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p>
    <w:p w14:paraId="60D52EC1" w14:textId="20BDD9AD" w:rsidR="00F83ECE" w:rsidRPr="009D60BD" w:rsidRDefault="009D60BD" w:rsidP="00A53BBF">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lastRenderedPageBreak/>
        <w:t xml:space="preserve">4.3.2 </w:t>
      </w:r>
      <w:r w:rsidR="00F83ECE" w:rsidRPr="009D60BD">
        <w:rPr>
          <w:rFonts w:asciiTheme="minorHAnsi" w:hAnsiTheme="minorHAnsi" w:cstheme="minorHAnsi"/>
          <w:szCs w:val="22"/>
          <w:lang w:eastAsia="fr-FR"/>
        </w:rPr>
        <w:t>Evaluation interne et externe</w:t>
      </w:r>
    </w:p>
    <w:p w14:paraId="6D6F7CD9" w14:textId="1F2AD35F" w:rsidR="00F83ECE" w:rsidRDefault="009D60BD" w:rsidP="00A53BBF">
      <w:pPr>
        <w:jc w:val="both"/>
        <w:rPr>
          <w:lang w:eastAsia="fr-FR"/>
        </w:rPr>
      </w:pPr>
      <w:r w:rsidRPr="00B46198">
        <w:rPr>
          <w:lang w:eastAsia="fr-FR"/>
        </w:rPr>
        <w:t>Sur le fondement de l’article L.312-8 du CASF, l’accueil de jour devra procéder à des évaluations externes de son activité et de la qualité des prestations délivrées, notamment au regard des recommandations de bonnes pratiques professionnelles.</w:t>
      </w:r>
    </w:p>
    <w:p w14:paraId="74B6EDA9" w14:textId="42F9D6F0" w:rsidR="00A147EF" w:rsidRDefault="009D60BD" w:rsidP="00A53BBF">
      <w:pPr>
        <w:jc w:val="both"/>
        <w:rPr>
          <w:lang w:eastAsia="fr-FR"/>
        </w:rPr>
      </w:pPr>
      <w:r>
        <w:rPr>
          <w:lang w:eastAsia="fr-FR"/>
        </w:rPr>
        <w:t xml:space="preserve">Le promoteur devra préciser les modalités et méthodes d’évaluation envisagées, en s’appuyant notamment sur </w:t>
      </w:r>
      <w:r w:rsidR="005A0D74">
        <w:rPr>
          <w:lang w:eastAsia="fr-FR"/>
        </w:rPr>
        <w:t>les recommandations de l’ANESM.</w:t>
      </w:r>
    </w:p>
    <w:p w14:paraId="05B7922D" w14:textId="77777777" w:rsidR="005A0D74" w:rsidRPr="00F83ECE" w:rsidRDefault="005A0D74" w:rsidP="00A53BBF">
      <w:pPr>
        <w:jc w:val="both"/>
        <w:rPr>
          <w:lang w:eastAsia="fr-FR"/>
        </w:rPr>
      </w:pPr>
    </w:p>
    <w:p w14:paraId="7B38FA49" w14:textId="77777777" w:rsidR="00F7714A" w:rsidRPr="00F83ECE" w:rsidRDefault="00D054FF" w:rsidP="00EA29D7">
      <w:pPr>
        <w:pStyle w:val="Titre1"/>
        <w:keepNext w:val="0"/>
        <w:keepLines w:val="0"/>
        <w:widowControl w:val="0"/>
        <w:numPr>
          <w:ilvl w:val="1"/>
          <w:numId w:val="12"/>
        </w:numPr>
        <w:spacing w:before="0"/>
        <w:jc w:val="both"/>
        <w:rPr>
          <w:rFonts w:asciiTheme="minorHAnsi" w:hAnsiTheme="minorHAnsi" w:cstheme="minorHAnsi"/>
          <w:sz w:val="22"/>
          <w:szCs w:val="22"/>
          <w:lang w:eastAsia="fr-FR"/>
        </w:rPr>
      </w:pPr>
      <w:r w:rsidRPr="00F83ECE">
        <w:rPr>
          <w:rFonts w:asciiTheme="minorHAnsi" w:hAnsiTheme="minorHAnsi" w:cstheme="minorHAnsi"/>
          <w:sz w:val="22"/>
          <w:szCs w:val="22"/>
          <w:lang w:eastAsia="fr-FR"/>
        </w:rPr>
        <w:t xml:space="preserve">Cadre budgétaire </w:t>
      </w:r>
    </w:p>
    <w:p w14:paraId="53E6C98A" w14:textId="4B7FDFF3" w:rsidR="00CB62A5" w:rsidRDefault="00CB62A5" w:rsidP="00A53BBF">
      <w:pPr>
        <w:widowControl w:val="0"/>
        <w:spacing w:after="0" w:line="240" w:lineRule="auto"/>
        <w:jc w:val="both"/>
        <w:rPr>
          <w:rFonts w:cstheme="minorHAnsi"/>
        </w:rPr>
      </w:pPr>
      <w:r>
        <w:rPr>
          <w:rFonts w:cstheme="minorHAnsi"/>
        </w:rPr>
        <w:t xml:space="preserve">Conformément à l’article L.314-2 du CASF, le candidat transmettra un budget de fonctionnement </w:t>
      </w:r>
      <w:r w:rsidR="005329E0">
        <w:rPr>
          <w:rFonts w:cstheme="minorHAnsi"/>
        </w:rPr>
        <w:t xml:space="preserve">(PGFP et EPRD de la première année de fonctionnement) </w:t>
      </w:r>
      <w:r>
        <w:rPr>
          <w:rFonts w:cstheme="minorHAnsi"/>
        </w:rPr>
        <w:t xml:space="preserve">de l’accueil de jour présenté en trois sections tarifaires étanches, calibré sur l’ouverture de 6 places. Plusieurs budgets peuvent être proposés selon le nombre de jours d’ouverture envisagé par semaine et le taux d’activité prévu. </w:t>
      </w:r>
    </w:p>
    <w:p w14:paraId="5A3CA38E" w14:textId="064EA21B" w:rsidR="00CB3A62" w:rsidRPr="00FC61B0" w:rsidRDefault="00CB3A62" w:rsidP="00016D46">
      <w:pPr>
        <w:jc w:val="both"/>
      </w:pPr>
      <w:r>
        <w:t>Les places d’accueil de jour seront habilitées à l’aide sociale départementale.</w:t>
      </w:r>
    </w:p>
    <w:p w14:paraId="57CE9942" w14:textId="088CF35D" w:rsidR="00CB62A5" w:rsidRPr="00F7714A" w:rsidRDefault="00CB62A5" w:rsidP="00A53BBF">
      <w:pPr>
        <w:widowControl w:val="0"/>
        <w:spacing w:after="0" w:line="240" w:lineRule="auto"/>
        <w:jc w:val="both"/>
        <w:rPr>
          <w:rFonts w:cstheme="minorHAnsi"/>
        </w:rPr>
      </w:pPr>
    </w:p>
    <w:p w14:paraId="2BDA68EC" w14:textId="77777777" w:rsidR="00F7714A" w:rsidRPr="00F7714A" w:rsidRDefault="009D60BD" w:rsidP="00A53BBF">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 xml:space="preserve">4.4.1 </w:t>
      </w:r>
      <w:r w:rsidR="00CB62A5">
        <w:rPr>
          <w:rFonts w:asciiTheme="minorHAnsi" w:hAnsiTheme="minorHAnsi" w:cstheme="minorHAnsi"/>
          <w:szCs w:val="22"/>
          <w:lang w:eastAsia="fr-FR"/>
        </w:rPr>
        <w:t>Hébergement</w:t>
      </w:r>
    </w:p>
    <w:p w14:paraId="74F7E772" w14:textId="3D7DBB05" w:rsidR="00F7714A" w:rsidRDefault="008A4A25" w:rsidP="00A53BBF">
      <w:pPr>
        <w:spacing w:after="0" w:line="240" w:lineRule="auto"/>
        <w:jc w:val="both"/>
        <w:rPr>
          <w:rFonts w:cstheme="minorHAnsi"/>
          <w:bCs/>
          <w:color w:val="000000"/>
          <w:lang w:eastAsia="fr-FR"/>
        </w:rPr>
      </w:pPr>
      <w:r>
        <w:rPr>
          <w:rFonts w:cstheme="minorHAnsi"/>
          <w:bCs/>
          <w:color w:val="000000"/>
          <w:lang w:eastAsia="fr-FR"/>
        </w:rPr>
        <w:t>Les recettes de cette section seront calculées selon le taux d’activité envisagé.</w:t>
      </w:r>
    </w:p>
    <w:p w14:paraId="1B7C928C" w14:textId="664584CA" w:rsidR="000E7543" w:rsidRPr="007229A4" w:rsidRDefault="000E7543" w:rsidP="00A53BBF">
      <w:pPr>
        <w:spacing w:after="0" w:line="240" w:lineRule="auto"/>
        <w:jc w:val="both"/>
        <w:rPr>
          <w:rFonts w:cstheme="minorHAnsi"/>
          <w:bCs/>
          <w:color w:val="000000" w:themeColor="text1"/>
          <w:lang w:eastAsia="fr-FR"/>
        </w:rPr>
      </w:pPr>
      <w:r w:rsidRPr="007229A4">
        <w:rPr>
          <w:rFonts w:cstheme="minorHAnsi"/>
          <w:bCs/>
          <w:color w:val="000000" w:themeColor="text1"/>
          <w:lang w:eastAsia="fr-FR"/>
        </w:rPr>
        <w:t>Le coût moyen départemental à la place est</w:t>
      </w:r>
      <w:r w:rsidR="005D0582" w:rsidRPr="007229A4">
        <w:rPr>
          <w:rFonts w:cstheme="minorHAnsi"/>
          <w:bCs/>
          <w:color w:val="000000" w:themeColor="text1"/>
          <w:lang w:eastAsia="fr-FR"/>
        </w:rPr>
        <w:t xml:space="preserve">, à titre </w:t>
      </w:r>
      <w:r w:rsidR="00017C69" w:rsidRPr="007229A4">
        <w:rPr>
          <w:rFonts w:cstheme="minorHAnsi"/>
          <w:bCs/>
          <w:color w:val="000000" w:themeColor="text1"/>
          <w:lang w:eastAsia="fr-FR"/>
        </w:rPr>
        <w:t>d’information, de</w:t>
      </w:r>
      <w:r w:rsidRPr="007229A4">
        <w:rPr>
          <w:rFonts w:cstheme="minorHAnsi"/>
          <w:bCs/>
          <w:color w:val="000000" w:themeColor="text1"/>
          <w:lang w:eastAsia="fr-FR"/>
        </w:rPr>
        <w:t xml:space="preserve"> 24,86 €.</w:t>
      </w:r>
    </w:p>
    <w:p w14:paraId="6576E5B7" w14:textId="6C11F9BF" w:rsidR="008A4A25" w:rsidRDefault="007C1B62" w:rsidP="00A53BBF">
      <w:pPr>
        <w:spacing w:after="0" w:line="240" w:lineRule="auto"/>
        <w:jc w:val="both"/>
        <w:rPr>
          <w:rFonts w:cstheme="minorHAnsi"/>
          <w:bCs/>
          <w:lang w:eastAsia="fr-FR"/>
        </w:rPr>
      </w:pPr>
      <w:r w:rsidRPr="00915CB3">
        <w:rPr>
          <w:rFonts w:cstheme="minorHAnsi"/>
          <w:bCs/>
          <w:lang w:eastAsia="fr-FR"/>
        </w:rPr>
        <w:t>Le coût de transport au-delà du forfait soins journalier repose sur cette section tarifaire.</w:t>
      </w:r>
    </w:p>
    <w:p w14:paraId="08A70EAC" w14:textId="77777777" w:rsidR="00915CB3" w:rsidRPr="00915CB3" w:rsidRDefault="00915CB3" w:rsidP="00A53BBF">
      <w:pPr>
        <w:spacing w:after="0" w:line="240" w:lineRule="auto"/>
        <w:jc w:val="both"/>
        <w:rPr>
          <w:rFonts w:cstheme="minorHAnsi"/>
          <w:bCs/>
          <w:lang w:eastAsia="fr-FR"/>
        </w:rPr>
      </w:pPr>
    </w:p>
    <w:p w14:paraId="1D578D80" w14:textId="77777777" w:rsidR="00F7714A" w:rsidRPr="00F7714A" w:rsidRDefault="009D60BD" w:rsidP="009D60BD">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 xml:space="preserve">4.4.2 </w:t>
      </w:r>
      <w:r w:rsidR="008A4A25">
        <w:rPr>
          <w:rFonts w:asciiTheme="minorHAnsi" w:hAnsiTheme="minorHAnsi" w:cstheme="minorHAnsi"/>
          <w:szCs w:val="22"/>
          <w:lang w:eastAsia="fr-FR"/>
        </w:rPr>
        <w:t>Dépendance</w:t>
      </w:r>
    </w:p>
    <w:p w14:paraId="42DC302E" w14:textId="3E73D1E4" w:rsidR="00F7714A" w:rsidRDefault="008A4A25" w:rsidP="00F7714A">
      <w:pPr>
        <w:widowControl w:val="0"/>
        <w:tabs>
          <w:tab w:val="left" w:pos="1048"/>
        </w:tabs>
        <w:spacing w:after="0" w:line="240" w:lineRule="auto"/>
        <w:jc w:val="both"/>
        <w:rPr>
          <w:rFonts w:cstheme="minorHAnsi"/>
          <w:bCs/>
          <w:color w:val="000000"/>
          <w:lang w:eastAsia="fr-FR"/>
        </w:rPr>
      </w:pPr>
      <w:r>
        <w:rPr>
          <w:rFonts w:cstheme="minorHAnsi"/>
          <w:bCs/>
          <w:color w:val="000000"/>
          <w:lang w:eastAsia="fr-FR"/>
        </w:rPr>
        <w:t>Les recettes de cette section seront calcul</w:t>
      </w:r>
      <w:r w:rsidR="00A53BBF">
        <w:rPr>
          <w:rFonts w:cstheme="minorHAnsi"/>
          <w:bCs/>
          <w:color w:val="000000"/>
          <w:lang w:eastAsia="fr-FR"/>
        </w:rPr>
        <w:t xml:space="preserve">ées selon un GIR moyen attendu. </w:t>
      </w:r>
      <w:r>
        <w:rPr>
          <w:rFonts w:cstheme="minorHAnsi"/>
          <w:bCs/>
          <w:color w:val="000000"/>
          <w:lang w:eastAsia="fr-FR"/>
        </w:rPr>
        <w:t xml:space="preserve"> </w:t>
      </w:r>
    </w:p>
    <w:p w14:paraId="363770D1" w14:textId="6D29BEDD" w:rsidR="00F12F23" w:rsidRDefault="005329E0" w:rsidP="00F7714A">
      <w:pPr>
        <w:widowControl w:val="0"/>
        <w:tabs>
          <w:tab w:val="left" w:pos="1048"/>
        </w:tabs>
        <w:spacing w:after="0" w:line="240" w:lineRule="auto"/>
        <w:jc w:val="both"/>
        <w:rPr>
          <w:rFonts w:cstheme="minorHAnsi"/>
          <w:bCs/>
          <w:color w:val="000000"/>
          <w:lang w:eastAsia="fr-FR"/>
        </w:rPr>
      </w:pPr>
      <w:r>
        <w:rPr>
          <w:rFonts w:cstheme="minorHAnsi"/>
          <w:bCs/>
          <w:color w:val="000000"/>
          <w:lang w:eastAsia="fr-FR"/>
        </w:rPr>
        <w:t>Le budget alloué par le Conseil départemental est, à titre d’information, de 3</w:t>
      </w:r>
      <w:r w:rsidR="00AF45B5">
        <w:rPr>
          <w:rFonts w:cstheme="minorHAnsi"/>
          <w:bCs/>
          <w:color w:val="000000"/>
          <w:lang w:eastAsia="fr-FR"/>
        </w:rPr>
        <w:t xml:space="preserve"> </w:t>
      </w:r>
      <w:r>
        <w:rPr>
          <w:rFonts w:cstheme="minorHAnsi"/>
          <w:bCs/>
          <w:color w:val="000000"/>
          <w:lang w:eastAsia="fr-FR"/>
        </w:rPr>
        <w:t xml:space="preserve">009 € à la place (référence = année 2022). </w:t>
      </w:r>
    </w:p>
    <w:p w14:paraId="143135E5" w14:textId="77777777" w:rsidR="008A4A25" w:rsidRDefault="008A4A25" w:rsidP="00F7714A">
      <w:pPr>
        <w:widowControl w:val="0"/>
        <w:tabs>
          <w:tab w:val="left" w:pos="1048"/>
        </w:tabs>
        <w:spacing w:after="0" w:line="240" w:lineRule="auto"/>
        <w:jc w:val="both"/>
        <w:rPr>
          <w:rFonts w:cstheme="minorHAnsi"/>
          <w:bCs/>
          <w:color w:val="000000"/>
          <w:lang w:eastAsia="fr-FR"/>
        </w:rPr>
      </w:pPr>
      <w:r>
        <w:rPr>
          <w:rFonts w:cstheme="minorHAnsi"/>
          <w:bCs/>
          <w:color w:val="000000"/>
          <w:lang w:eastAsia="fr-FR"/>
        </w:rPr>
        <w:t xml:space="preserve">Pour mémoire, l’APA à domicile prend en charge le prix de journée de l’accueil de jour ainsi que le tarif dépendance dans la limite des montants maximums alloués pour chaque GIR. </w:t>
      </w:r>
    </w:p>
    <w:p w14:paraId="4B1B2489" w14:textId="3E92645A" w:rsidR="00A147EF" w:rsidRDefault="008A4A25" w:rsidP="00F7714A">
      <w:pPr>
        <w:widowControl w:val="0"/>
        <w:tabs>
          <w:tab w:val="left" w:pos="1048"/>
        </w:tabs>
        <w:spacing w:after="0" w:line="240" w:lineRule="auto"/>
        <w:jc w:val="both"/>
        <w:rPr>
          <w:rFonts w:cstheme="minorHAnsi"/>
          <w:bCs/>
          <w:color w:val="000000"/>
          <w:lang w:eastAsia="fr-FR"/>
        </w:rPr>
      </w:pPr>
      <w:r>
        <w:rPr>
          <w:rFonts w:cstheme="minorHAnsi"/>
          <w:bCs/>
          <w:color w:val="000000"/>
          <w:lang w:eastAsia="fr-FR"/>
        </w:rPr>
        <w:t xml:space="preserve">L’APA n’a pas vocation à prendre en charge le transport des personnes pour </w:t>
      </w:r>
      <w:r w:rsidR="00915CB3">
        <w:rPr>
          <w:rFonts w:cstheme="minorHAnsi"/>
          <w:bCs/>
          <w:color w:val="000000"/>
          <w:lang w:eastAsia="fr-FR"/>
        </w:rPr>
        <w:t xml:space="preserve">se rendre à l’accueil de jour. </w:t>
      </w:r>
    </w:p>
    <w:p w14:paraId="4A344055" w14:textId="77777777" w:rsidR="00A147EF" w:rsidRPr="00F7714A" w:rsidRDefault="00A147EF" w:rsidP="00F7714A">
      <w:pPr>
        <w:widowControl w:val="0"/>
        <w:tabs>
          <w:tab w:val="left" w:pos="1048"/>
        </w:tabs>
        <w:spacing w:after="0" w:line="240" w:lineRule="auto"/>
        <w:jc w:val="both"/>
        <w:rPr>
          <w:rFonts w:cstheme="minorHAnsi"/>
          <w:bCs/>
          <w:color w:val="000000"/>
          <w:lang w:eastAsia="fr-FR"/>
        </w:rPr>
      </w:pPr>
    </w:p>
    <w:p w14:paraId="550F365F" w14:textId="77777777" w:rsidR="00F7714A" w:rsidRPr="00F7714A" w:rsidRDefault="009D60BD" w:rsidP="009D60BD">
      <w:pPr>
        <w:pStyle w:val="Titre3"/>
        <w:keepNext w:val="0"/>
        <w:keepLines w:val="0"/>
        <w:widowControl w:val="0"/>
        <w:spacing w:before="0" w:after="120" w:line="240" w:lineRule="auto"/>
        <w:ind w:left="924" w:hanging="357"/>
        <w:jc w:val="both"/>
        <w:rPr>
          <w:rFonts w:asciiTheme="minorHAnsi" w:hAnsiTheme="minorHAnsi" w:cstheme="minorHAnsi"/>
          <w:szCs w:val="22"/>
          <w:lang w:eastAsia="fr-FR"/>
        </w:rPr>
      </w:pPr>
      <w:r>
        <w:rPr>
          <w:rFonts w:asciiTheme="minorHAnsi" w:hAnsiTheme="minorHAnsi" w:cstheme="minorHAnsi"/>
          <w:szCs w:val="22"/>
          <w:lang w:eastAsia="fr-FR"/>
        </w:rPr>
        <w:t xml:space="preserve">4.4.3 </w:t>
      </w:r>
      <w:r w:rsidR="008A4A25">
        <w:rPr>
          <w:rFonts w:asciiTheme="minorHAnsi" w:hAnsiTheme="minorHAnsi" w:cstheme="minorHAnsi"/>
          <w:szCs w:val="22"/>
          <w:lang w:eastAsia="fr-FR"/>
        </w:rPr>
        <w:t>Soins</w:t>
      </w:r>
    </w:p>
    <w:p w14:paraId="43A5B327" w14:textId="2C26EAFF" w:rsidR="00F7714A" w:rsidRPr="002414A8" w:rsidRDefault="008A4A25" w:rsidP="00F7714A">
      <w:pPr>
        <w:widowControl w:val="0"/>
        <w:tabs>
          <w:tab w:val="left" w:pos="1048"/>
        </w:tabs>
        <w:spacing w:after="0" w:line="240" w:lineRule="auto"/>
        <w:jc w:val="both"/>
        <w:rPr>
          <w:rFonts w:cstheme="minorHAnsi"/>
          <w:bCs/>
          <w:color w:val="000000"/>
          <w:lang w:eastAsia="fr-FR"/>
        </w:rPr>
      </w:pPr>
      <w:r w:rsidRPr="002414A8">
        <w:rPr>
          <w:rFonts w:cstheme="minorHAnsi"/>
          <w:bCs/>
          <w:color w:val="000000"/>
          <w:lang w:eastAsia="fr-FR"/>
        </w:rPr>
        <w:t>Le budget de la section soins devra respecter le financement de référence afférent aux accueils de jour soi</w:t>
      </w:r>
      <w:r w:rsidR="00915CB3">
        <w:rPr>
          <w:rFonts w:cstheme="minorHAnsi"/>
          <w:bCs/>
          <w:color w:val="000000"/>
          <w:lang w:eastAsia="fr-FR"/>
        </w:rPr>
        <w:t xml:space="preserve">t un coût annuel à la place de </w:t>
      </w:r>
      <w:r w:rsidR="00406E89" w:rsidRPr="002414A8">
        <w:rPr>
          <w:rFonts w:cstheme="minorHAnsi"/>
          <w:bCs/>
          <w:color w:val="000000"/>
          <w:lang w:eastAsia="fr-FR"/>
        </w:rPr>
        <w:t>10 906</w:t>
      </w:r>
      <w:r w:rsidRPr="002414A8">
        <w:rPr>
          <w:rFonts w:cstheme="minorHAnsi"/>
          <w:bCs/>
          <w:color w:val="000000"/>
          <w:lang w:eastAsia="fr-FR"/>
        </w:rPr>
        <w:t>€ (incluant la partie de la dotation transport financée sur le soin). Ce coût pourra faire l’objet de revalorisation dans le cadre de la publication de nouveaux arrêtés ministériels.</w:t>
      </w:r>
    </w:p>
    <w:p w14:paraId="35D4FB4A" w14:textId="1BC45666" w:rsidR="008A4A25" w:rsidRDefault="008A4A25" w:rsidP="00F7714A">
      <w:pPr>
        <w:widowControl w:val="0"/>
        <w:tabs>
          <w:tab w:val="left" w:pos="1048"/>
        </w:tabs>
        <w:spacing w:after="0" w:line="240" w:lineRule="auto"/>
        <w:jc w:val="both"/>
        <w:rPr>
          <w:rFonts w:cstheme="minorHAnsi"/>
          <w:bCs/>
          <w:color w:val="000000"/>
          <w:lang w:eastAsia="fr-FR"/>
        </w:rPr>
      </w:pPr>
      <w:r w:rsidRPr="002414A8">
        <w:rPr>
          <w:rFonts w:cstheme="minorHAnsi"/>
          <w:bCs/>
          <w:color w:val="000000"/>
          <w:lang w:eastAsia="fr-FR"/>
        </w:rPr>
        <w:t>Le candidat devra préciser les modalités de recherche de recettes complémentaires envisagées pour équilibrer le budget le cas échéant (ex : subvention de communes…).</w:t>
      </w:r>
    </w:p>
    <w:p w14:paraId="5633501C" w14:textId="77777777" w:rsidR="002414A8" w:rsidRDefault="002414A8" w:rsidP="00F7714A">
      <w:pPr>
        <w:widowControl w:val="0"/>
        <w:tabs>
          <w:tab w:val="left" w:pos="1048"/>
        </w:tabs>
        <w:spacing w:after="0" w:line="240" w:lineRule="auto"/>
        <w:jc w:val="both"/>
        <w:rPr>
          <w:rFonts w:cstheme="minorHAnsi"/>
          <w:bCs/>
          <w:color w:val="000000"/>
          <w:lang w:eastAsia="fr-FR"/>
        </w:rPr>
      </w:pPr>
    </w:p>
    <w:p w14:paraId="46B90E1D" w14:textId="3B66B448" w:rsidR="009D60BD" w:rsidRDefault="002414A8" w:rsidP="00F7714A">
      <w:pPr>
        <w:widowControl w:val="0"/>
        <w:tabs>
          <w:tab w:val="left" w:pos="1048"/>
        </w:tabs>
        <w:spacing w:after="0" w:line="240" w:lineRule="auto"/>
        <w:jc w:val="both"/>
        <w:rPr>
          <w:rFonts w:cstheme="minorHAnsi"/>
          <w:bCs/>
          <w:color w:val="262626" w:themeColor="text1" w:themeTint="D9"/>
          <w:lang w:eastAsia="fr-FR"/>
        </w:rPr>
      </w:pPr>
      <w:r>
        <w:rPr>
          <w:rFonts w:cstheme="minorHAnsi"/>
          <w:bCs/>
          <w:color w:val="000000"/>
          <w:lang w:eastAsia="fr-FR"/>
        </w:rPr>
        <w:t>Comme fixé par l’</w:t>
      </w:r>
      <w:r w:rsidRPr="002414A8">
        <w:rPr>
          <w:rFonts w:cstheme="minorHAnsi"/>
          <w:bCs/>
          <w:color w:val="000000"/>
          <w:lang w:eastAsia="fr-FR"/>
        </w:rPr>
        <w:t>Arrêté du 2 juin 2022 fixant pour 2022 les montants plafonds des forfaits journaliers mentionnés à l'article R. 314-207</w:t>
      </w:r>
      <w:r>
        <w:rPr>
          <w:rFonts w:cstheme="minorHAnsi"/>
          <w:bCs/>
          <w:color w:val="000000"/>
          <w:lang w:eastAsia="fr-FR"/>
        </w:rPr>
        <w:t xml:space="preserve"> le montant de prise en charges des transports d’usager par l’A</w:t>
      </w:r>
      <w:r w:rsidR="007229A4">
        <w:rPr>
          <w:rFonts w:cstheme="minorHAnsi"/>
          <w:bCs/>
          <w:color w:val="000000"/>
          <w:lang w:eastAsia="fr-FR"/>
        </w:rPr>
        <w:t xml:space="preserve">ssurance </w:t>
      </w:r>
      <w:r>
        <w:rPr>
          <w:rFonts w:cstheme="minorHAnsi"/>
          <w:bCs/>
          <w:color w:val="000000"/>
          <w:lang w:eastAsia="fr-FR"/>
        </w:rPr>
        <w:t>M</w:t>
      </w:r>
      <w:r w:rsidR="007229A4">
        <w:rPr>
          <w:rFonts w:cstheme="minorHAnsi"/>
          <w:bCs/>
          <w:color w:val="000000"/>
          <w:lang w:eastAsia="fr-FR"/>
        </w:rPr>
        <w:t>aladie</w:t>
      </w:r>
      <w:r>
        <w:rPr>
          <w:rFonts w:cstheme="minorHAnsi"/>
          <w:bCs/>
          <w:color w:val="000000"/>
          <w:lang w:eastAsia="fr-FR"/>
        </w:rPr>
        <w:t xml:space="preserve"> est de </w:t>
      </w:r>
      <w:r w:rsidRPr="002414A8">
        <w:rPr>
          <w:rFonts w:cstheme="minorHAnsi"/>
          <w:b/>
          <w:bCs/>
          <w:color w:val="000000"/>
          <w:lang w:eastAsia="fr-FR"/>
        </w:rPr>
        <w:t>12,50€</w:t>
      </w:r>
      <w:r>
        <w:rPr>
          <w:rFonts w:cstheme="minorHAnsi"/>
          <w:bCs/>
          <w:color w:val="000000"/>
          <w:lang w:eastAsia="fr-FR"/>
        </w:rPr>
        <w:t xml:space="preserve"> par jour et par usager </w:t>
      </w:r>
      <w:r w:rsidR="00A11944" w:rsidRPr="002414A8">
        <w:rPr>
          <w:rFonts w:cstheme="minorHAnsi"/>
          <w:bCs/>
          <w:color w:val="262626" w:themeColor="text1" w:themeTint="D9"/>
          <w:lang w:eastAsia="fr-FR"/>
        </w:rPr>
        <w:t>la partie d</w:t>
      </w:r>
      <w:r w:rsidRPr="002414A8">
        <w:rPr>
          <w:rFonts w:cstheme="minorHAnsi"/>
          <w:bCs/>
          <w:color w:val="262626" w:themeColor="text1" w:themeTint="D9"/>
          <w:lang w:eastAsia="fr-FR"/>
        </w:rPr>
        <w:t>u cout de transport dépassant ce</w:t>
      </w:r>
      <w:r w:rsidR="00A11944" w:rsidRPr="002414A8">
        <w:rPr>
          <w:rFonts w:cstheme="minorHAnsi"/>
          <w:bCs/>
          <w:color w:val="262626" w:themeColor="text1" w:themeTint="D9"/>
          <w:lang w:eastAsia="fr-FR"/>
        </w:rPr>
        <w:t xml:space="preserve"> </w:t>
      </w:r>
      <w:r w:rsidRPr="002414A8">
        <w:rPr>
          <w:rFonts w:cstheme="minorHAnsi"/>
          <w:bCs/>
          <w:color w:val="262626" w:themeColor="text1" w:themeTint="D9"/>
          <w:lang w:eastAsia="fr-FR"/>
        </w:rPr>
        <w:t>montant sera</w:t>
      </w:r>
      <w:r w:rsidR="00314576" w:rsidRPr="002414A8">
        <w:rPr>
          <w:rFonts w:cstheme="minorHAnsi"/>
          <w:bCs/>
          <w:color w:val="262626" w:themeColor="text1" w:themeTint="D9"/>
          <w:lang w:eastAsia="fr-FR"/>
        </w:rPr>
        <w:t xml:space="preserve"> pris sur le volet hébergement. </w:t>
      </w:r>
    </w:p>
    <w:p w14:paraId="0AF4A9F4" w14:textId="438DC746" w:rsidR="00A11944" w:rsidRPr="00314576" w:rsidRDefault="00314576" w:rsidP="00314576">
      <w:pPr>
        <w:widowControl w:val="0"/>
        <w:tabs>
          <w:tab w:val="left" w:pos="2160"/>
        </w:tabs>
        <w:spacing w:after="0" w:line="240" w:lineRule="auto"/>
        <w:jc w:val="both"/>
        <w:rPr>
          <w:rFonts w:cstheme="minorHAnsi"/>
          <w:bCs/>
          <w:color w:val="00B0F0"/>
          <w:lang w:eastAsia="fr-FR"/>
        </w:rPr>
      </w:pPr>
      <w:r>
        <w:rPr>
          <w:rFonts w:cstheme="minorHAnsi"/>
          <w:bCs/>
          <w:color w:val="00B0F0"/>
          <w:lang w:eastAsia="fr-FR"/>
        </w:rPr>
        <w:tab/>
      </w:r>
    </w:p>
    <w:p w14:paraId="445F4C45" w14:textId="35767BF3" w:rsidR="009D60BD" w:rsidRDefault="009D60BD" w:rsidP="00EA29D7">
      <w:pPr>
        <w:pStyle w:val="Titre1"/>
        <w:keepNext w:val="0"/>
        <w:keepLines w:val="0"/>
        <w:widowControl w:val="0"/>
        <w:numPr>
          <w:ilvl w:val="1"/>
          <w:numId w:val="12"/>
        </w:numPr>
        <w:spacing w:before="0"/>
        <w:jc w:val="both"/>
        <w:rPr>
          <w:rFonts w:asciiTheme="minorHAnsi" w:hAnsiTheme="minorHAnsi" w:cstheme="minorHAnsi"/>
          <w:sz w:val="22"/>
          <w:szCs w:val="22"/>
          <w:lang w:eastAsia="fr-FR"/>
        </w:rPr>
      </w:pPr>
      <w:r w:rsidRPr="00A53BBF">
        <w:rPr>
          <w:rFonts w:asciiTheme="minorHAnsi" w:hAnsiTheme="minorHAnsi" w:cstheme="minorHAnsi"/>
          <w:sz w:val="22"/>
          <w:szCs w:val="22"/>
          <w:lang w:eastAsia="fr-FR"/>
        </w:rPr>
        <w:t>Délai de mise en œuvre</w:t>
      </w:r>
    </w:p>
    <w:p w14:paraId="4F22F952" w14:textId="77777777" w:rsidR="002414A8" w:rsidRDefault="002414A8" w:rsidP="009D60BD">
      <w:pPr>
        <w:widowControl w:val="0"/>
        <w:tabs>
          <w:tab w:val="left" w:pos="1048"/>
        </w:tabs>
        <w:spacing w:after="0" w:line="240" w:lineRule="auto"/>
        <w:jc w:val="both"/>
        <w:rPr>
          <w:lang w:eastAsia="fr-FR"/>
        </w:rPr>
      </w:pPr>
    </w:p>
    <w:p w14:paraId="1317A78C" w14:textId="77777777" w:rsidR="00B000B3" w:rsidRDefault="009D60BD" w:rsidP="00684C42">
      <w:pPr>
        <w:widowControl w:val="0"/>
        <w:tabs>
          <w:tab w:val="left" w:pos="1048"/>
        </w:tabs>
        <w:spacing w:after="0" w:line="240" w:lineRule="auto"/>
        <w:jc w:val="both"/>
        <w:rPr>
          <w:rFonts w:cstheme="minorHAnsi"/>
          <w:bCs/>
          <w:color w:val="000000"/>
          <w:lang w:eastAsia="fr-FR"/>
        </w:rPr>
      </w:pPr>
      <w:r>
        <w:rPr>
          <w:rFonts w:cstheme="minorHAnsi"/>
          <w:bCs/>
          <w:color w:val="000000"/>
          <w:lang w:eastAsia="fr-FR"/>
        </w:rPr>
        <w:t>Le projet</w:t>
      </w:r>
      <w:r w:rsidR="005A0033">
        <w:rPr>
          <w:rFonts w:cstheme="minorHAnsi"/>
          <w:bCs/>
          <w:color w:val="000000"/>
          <w:lang w:eastAsia="fr-FR"/>
        </w:rPr>
        <w:t>, qui peut prévoir une montée en charge progressive</w:t>
      </w:r>
      <w:r w:rsidR="00A53BBF">
        <w:rPr>
          <w:rFonts w:cstheme="minorHAnsi"/>
          <w:bCs/>
          <w:color w:val="000000"/>
          <w:lang w:eastAsia="fr-FR"/>
        </w:rPr>
        <w:t>,</w:t>
      </w:r>
      <w:r>
        <w:rPr>
          <w:rFonts w:cstheme="minorHAnsi"/>
          <w:bCs/>
          <w:color w:val="000000"/>
          <w:lang w:eastAsia="fr-FR"/>
        </w:rPr>
        <w:t xml:space="preserve"> devra </w:t>
      </w:r>
      <w:r w:rsidR="005A0033">
        <w:rPr>
          <w:rFonts w:cstheme="minorHAnsi"/>
          <w:bCs/>
          <w:color w:val="000000"/>
          <w:lang w:eastAsia="fr-FR"/>
        </w:rPr>
        <w:t xml:space="preserve">commencer à </w:t>
      </w:r>
      <w:r>
        <w:rPr>
          <w:rFonts w:cstheme="minorHAnsi"/>
          <w:bCs/>
          <w:color w:val="000000"/>
          <w:lang w:eastAsia="fr-FR"/>
        </w:rPr>
        <w:t xml:space="preserve">être mis en œuvre </w:t>
      </w:r>
      <w:r w:rsidR="005A0033">
        <w:rPr>
          <w:rFonts w:cstheme="minorHAnsi"/>
          <w:bCs/>
          <w:color w:val="000000"/>
          <w:lang w:eastAsia="fr-FR"/>
        </w:rPr>
        <w:t>dans les 3 mois qui suivent la notification de l’autorisation.</w:t>
      </w:r>
    </w:p>
    <w:p w14:paraId="06B01FC2" w14:textId="77777777" w:rsidR="00B000B3" w:rsidRDefault="00B000B3">
      <w:pPr>
        <w:rPr>
          <w:rFonts w:cstheme="minorHAnsi"/>
          <w:bCs/>
          <w:color w:val="000000"/>
          <w:lang w:eastAsia="fr-FR"/>
        </w:rPr>
      </w:pPr>
      <w:r>
        <w:rPr>
          <w:rFonts w:cstheme="minorHAnsi"/>
          <w:bCs/>
          <w:color w:val="000000"/>
          <w:lang w:eastAsia="fr-FR"/>
        </w:rPr>
        <w:br w:type="page"/>
      </w:r>
    </w:p>
    <w:p w14:paraId="2E34FF7C" w14:textId="5E0B5F08" w:rsidR="00B000B3" w:rsidRPr="00B000B3" w:rsidRDefault="00B000B3" w:rsidP="00B000B3">
      <w:pPr>
        <w:widowControl w:val="0"/>
        <w:tabs>
          <w:tab w:val="left" w:pos="1048"/>
        </w:tabs>
        <w:spacing w:after="0" w:line="240" w:lineRule="auto"/>
        <w:jc w:val="both"/>
        <w:rPr>
          <w:rFonts w:cstheme="minorHAnsi"/>
          <w:bCs/>
          <w:color w:val="000000"/>
          <w:lang w:eastAsia="fr-FR"/>
        </w:rPr>
      </w:pPr>
    </w:p>
    <w:p w14:paraId="0A26D373" w14:textId="3BD12480" w:rsidR="00B000B3" w:rsidRPr="00B000B3" w:rsidRDefault="00B000B3" w:rsidP="00B000B3">
      <w:pPr>
        <w:pStyle w:val="Titre1"/>
        <w:rPr>
          <w:u w:val="single"/>
          <w:lang w:eastAsia="fr-FR"/>
        </w:rPr>
      </w:pPr>
      <w:bookmarkStart w:id="0" w:name="_Toc119314116"/>
      <w:r w:rsidRPr="00B000B3">
        <w:rPr>
          <w:u w:val="single"/>
          <w:lang w:eastAsia="fr-FR"/>
        </w:rPr>
        <w:t xml:space="preserve">PROCEDURE de l’APPEL A CANDIDATURES </w:t>
      </w:r>
    </w:p>
    <w:p w14:paraId="6B06D7FE" w14:textId="77777777" w:rsidR="00B000B3" w:rsidRDefault="00B000B3" w:rsidP="00B000B3">
      <w:pPr>
        <w:widowControl w:val="0"/>
        <w:tabs>
          <w:tab w:val="left" w:pos="1048"/>
        </w:tabs>
        <w:spacing w:after="0" w:line="240" w:lineRule="auto"/>
        <w:ind w:left="720"/>
        <w:jc w:val="both"/>
        <w:rPr>
          <w:rFonts w:cstheme="minorHAnsi"/>
          <w:b/>
          <w:bCs/>
          <w:color w:val="000000"/>
          <w:u w:val="single"/>
          <w:lang w:eastAsia="fr-FR"/>
        </w:rPr>
      </w:pPr>
    </w:p>
    <w:bookmarkEnd w:id="0"/>
    <w:p w14:paraId="45D34568" w14:textId="77777777" w:rsidR="00B000B3" w:rsidRPr="00B000B3" w:rsidRDefault="00B000B3" w:rsidP="00B000B3">
      <w:pPr>
        <w:widowControl w:val="0"/>
        <w:tabs>
          <w:tab w:val="left" w:pos="1048"/>
        </w:tabs>
        <w:spacing w:after="0" w:line="240" w:lineRule="auto"/>
        <w:jc w:val="both"/>
        <w:rPr>
          <w:rFonts w:cstheme="minorHAnsi"/>
          <w:bCs/>
          <w:color w:val="000000"/>
          <w:lang w:eastAsia="fr-FR"/>
        </w:rPr>
      </w:pPr>
    </w:p>
    <w:p w14:paraId="47F89555" w14:textId="038C46C9" w:rsidR="00B000B3" w:rsidRDefault="00EA29D7" w:rsidP="00EA29D7">
      <w:pPr>
        <w:pStyle w:val="Titre1"/>
        <w:keepNext w:val="0"/>
        <w:keepLines w:val="0"/>
        <w:widowControl w:val="0"/>
        <w:numPr>
          <w:ilvl w:val="0"/>
          <w:numId w:val="0"/>
        </w:numPr>
        <w:spacing w:before="0"/>
        <w:ind w:left="720" w:hanging="360"/>
        <w:jc w:val="both"/>
        <w:rPr>
          <w:rFonts w:asciiTheme="minorHAnsi" w:hAnsiTheme="minorHAnsi" w:cstheme="minorHAnsi"/>
          <w:sz w:val="22"/>
          <w:szCs w:val="22"/>
          <w:lang w:eastAsia="fr-FR"/>
        </w:rPr>
      </w:pPr>
      <w:r>
        <w:rPr>
          <w:rFonts w:asciiTheme="minorHAnsi" w:hAnsiTheme="minorHAnsi" w:cstheme="minorHAnsi"/>
          <w:sz w:val="22"/>
          <w:szCs w:val="22"/>
          <w:lang w:eastAsia="fr-FR"/>
        </w:rPr>
        <w:t xml:space="preserve">5.1 </w:t>
      </w:r>
      <w:r w:rsidR="00B000B3">
        <w:rPr>
          <w:rFonts w:asciiTheme="minorHAnsi" w:hAnsiTheme="minorHAnsi" w:cstheme="minorHAnsi"/>
          <w:sz w:val="22"/>
          <w:szCs w:val="22"/>
          <w:lang w:eastAsia="fr-FR"/>
        </w:rPr>
        <w:t>La publicité</w:t>
      </w:r>
    </w:p>
    <w:p w14:paraId="551A9214" w14:textId="297D0741" w:rsidR="00B000B3" w:rsidRPr="00B000B3" w:rsidRDefault="00B000B3" w:rsidP="00B000B3">
      <w:pPr>
        <w:widowControl w:val="0"/>
        <w:tabs>
          <w:tab w:val="left" w:pos="1048"/>
        </w:tabs>
        <w:spacing w:after="0" w:line="240" w:lineRule="auto"/>
        <w:jc w:val="both"/>
        <w:rPr>
          <w:rFonts w:cstheme="minorHAnsi"/>
          <w:bCs/>
          <w:color w:val="000000"/>
          <w:u w:val="single"/>
          <w:lang w:eastAsia="fr-FR"/>
        </w:rPr>
      </w:pPr>
    </w:p>
    <w:p w14:paraId="7762E74C" w14:textId="2AD95DB8" w:rsidR="00B000B3" w:rsidRPr="00B000B3" w:rsidRDefault="00B000B3" w:rsidP="00B000B3">
      <w:pPr>
        <w:widowControl w:val="0"/>
        <w:tabs>
          <w:tab w:val="left" w:pos="1048"/>
        </w:tabs>
        <w:spacing w:after="0" w:line="240" w:lineRule="auto"/>
        <w:jc w:val="both"/>
        <w:rPr>
          <w:rFonts w:cstheme="minorHAnsi"/>
          <w:bCs/>
          <w:color w:val="000000"/>
          <w:lang w:eastAsia="fr-FR"/>
        </w:rPr>
      </w:pPr>
      <w:r w:rsidRPr="00B000B3">
        <w:rPr>
          <w:rFonts w:cstheme="minorHAnsi"/>
          <w:bCs/>
          <w:color w:val="000000"/>
          <w:lang w:eastAsia="fr-FR"/>
        </w:rPr>
        <w:t xml:space="preserve">L’appel à candidature fait l’objet d’une publication sur le site internet de l’ARS Auvergne-Rhône-Alpes, dans la rubrique appel à candidature et sur le site internet du Département </w:t>
      </w:r>
      <w:r w:rsidR="00583178">
        <w:rPr>
          <w:rFonts w:cstheme="minorHAnsi"/>
          <w:bCs/>
          <w:color w:val="000000"/>
          <w:lang w:eastAsia="fr-FR"/>
        </w:rPr>
        <w:t>du Cantal</w:t>
      </w:r>
      <w:r w:rsidRPr="00B000B3">
        <w:rPr>
          <w:rFonts w:cstheme="minorHAnsi"/>
          <w:bCs/>
          <w:color w:val="000000"/>
          <w:lang w:eastAsia="fr-FR"/>
        </w:rPr>
        <w:t>, dans la rubrique règlements d’aide.</w:t>
      </w:r>
    </w:p>
    <w:p w14:paraId="28504D3D" w14:textId="4C5CF67F" w:rsidR="00B000B3" w:rsidRDefault="00907C9A" w:rsidP="00B000B3">
      <w:pPr>
        <w:widowControl w:val="0"/>
        <w:tabs>
          <w:tab w:val="left" w:pos="1048"/>
        </w:tabs>
        <w:spacing w:after="0" w:line="240" w:lineRule="auto"/>
        <w:jc w:val="both"/>
        <w:rPr>
          <w:rStyle w:val="Lienhypertexte"/>
          <w:rFonts w:cstheme="minorHAnsi"/>
          <w:bCs/>
          <w:lang w:eastAsia="fr-FR"/>
        </w:rPr>
      </w:pPr>
      <w:hyperlink r:id="rId10" w:history="1">
        <w:r w:rsidR="00B000B3" w:rsidRPr="00B000B3">
          <w:rPr>
            <w:rStyle w:val="Lienhypertexte"/>
            <w:rFonts w:cstheme="minorHAnsi"/>
            <w:bCs/>
            <w:lang w:eastAsia="fr-FR"/>
          </w:rPr>
          <w:t>http://www.auvergne-rhone-alpes.ars.sante.fr/</w:t>
        </w:r>
      </w:hyperlink>
    </w:p>
    <w:p w14:paraId="25694F57" w14:textId="0B1F249B" w:rsidR="00907C9A" w:rsidRPr="00B000B3" w:rsidRDefault="00907C9A" w:rsidP="00B000B3">
      <w:pPr>
        <w:widowControl w:val="0"/>
        <w:tabs>
          <w:tab w:val="left" w:pos="1048"/>
        </w:tabs>
        <w:spacing w:after="0" w:line="240" w:lineRule="auto"/>
        <w:jc w:val="both"/>
        <w:rPr>
          <w:rFonts w:cstheme="minorHAnsi"/>
          <w:bCs/>
          <w:color w:val="000000"/>
          <w:u w:val="single"/>
          <w:lang w:eastAsia="fr-FR"/>
        </w:rPr>
      </w:pPr>
      <w:hyperlink r:id="rId11" w:history="1">
        <w:r w:rsidRPr="00907C9A">
          <w:rPr>
            <w:rStyle w:val="Lienhypertexte"/>
            <w:rFonts w:cstheme="minorHAnsi"/>
            <w:bCs/>
            <w:lang w:eastAsia="fr-FR"/>
          </w:rPr>
          <w:t>https://www.cantal.fr/appels-a-projets/</w:t>
        </w:r>
      </w:hyperlink>
    </w:p>
    <w:p w14:paraId="11E3AE4A" w14:textId="44CBFA4B" w:rsidR="00583178" w:rsidRPr="00583178" w:rsidRDefault="00583178" w:rsidP="00583178">
      <w:pPr>
        <w:rPr>
          <w:lang w:eastAsia="fr-FR"/>
        </w:rPr>
      </w:pPr>
    </w:p>
    <w:p w14:paraId="47A7FB04" w14:textId="7B62CA3D" w:rsidR="00583178" w:rsidRDefault="00583178" w:rsidP="00EA29D7">
      <w:pPr>
        <w:pStyle w:val="Titre1"/>
        <w:keepNext w:val="0"/>
        <w:keepLines w:val="0"/>
        <w:widowControl w:val="0"/>
        <w:numPr>
          <w:ilvl w:val="1"/>
          <w:numId w:val="13"/>
        </w:numPr>
        <w:spacing w:before="0"/>
        <w:jc w:val="both"/>
        <w:rPr>
          <w:rFonts w:asciiTheme="minorHAnsi" w:hAnsiTheme="minorHAnsi" w:cstheme="minorHAnsi"/>
          <w:sz w:val="22"/>
          <w:szCs w:val="22"/>
          <w:lang w:eastAsia="fr-FR"/>
        </w:rPr>
      </w:pPr>
      <w:r>
        <w:rPr>
          <w:rFonts w:asciiTheme="minorHAnsi" w:hAnsiTheme="minorHAnsi" w:cstheme="minorHAnsi"/>
          <w:sz w:val="22"/>
          <w:szCs w:val="22"/>
          <w:lang w:eastAsia="fr-FR"/>
        </w:rPr>
        <w:t>Le calendrier</w:t>
      </w:r>
    </w:p>
    <w:p w14:paraId="18810E3A" w14:textId="77777777" w:rsidR="00B000B3" w:rsidRPr="00B000B3" w:rsidRDefault="00B000B3" w:rsidP="00B000B3">
      <w:pPr>
        <w:widowControl w:val="0"/>
        <w:tabs>
          <w:tab w:val="left" w:pos="1048"/>
        </w:tabs>
        <w:spacing w:after="0" w:line="240" w:lineRule="auto"/>
        <w:jc w:val="both"/>
        <w:rPr>
          <w:rFonts w:cstheme="minorHAnsi"/>
          <w:bCs/>
          <w:color w:val="000000"/>
          <w:lang w:eastAsia="fr-FR"/>
        </w:rPr>
      </w:pPr>
    </w:p>
    <w:p w14:paraId="17014C2B" w14:textId="77777777" w:rsidR="00B000B3" w:rsidRPr="00247D9C" w:rsidRDefault="00B000B3" w:rsidP="00B000B3">
      <w:pPr>
        <w:widowControl w:val="0"/>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Le calendrier de mise en œuvre de cette mesure est le suivant :</w:t>
      </w:r>
    </w:p>
    <w:p w14:paraId="27D3DD46" w14:textId="604DDA9F" w:rsidR="00B000B3" w:rsidRPr="00247D9C" w:rsidRDefault="00907C9A" w:rsidP="00583178">
      <w:pPr>
        <w:widowControl w:val="0"/>
        <w:numPr>
          <w:ilvl w:val="0"/>
          <w:numId w:val="10"/>
        </w:numPr>
        <w:tabs>
          <w:tab w:val="left" w:pos="1048"/>
        </w:tabs>
        <w:spacing w:after="0" w:line="240" w:lineRule="auto"/>
        <w:jc w:val="both"/>
        <w:rPr>
          <w:rFonts w:cstheme="minorHAnsi"/>
          <w:bCs/>
          <w:color w:val="000000" w:themeColor="text1"/>
          <w:lang w:eastAsia="fr-FR"/>
        </w:rPr>
      </w:pPr>
      <w:r>
        <w:rPr>
          <w:rFonts w:cstheme="minorHAnsi"/>
          <w:bCs/>
          <w:color w:val="000000" w:themeColor="text1"/>
          <w:lang w:eastAsia="fr-FR"/>
        </w:rPr>
        <w:t xml:space="preserve"> </w:t>
      </w:r>
      <w:r w:rsidR="00B000B3" w:rsidRPr="00247D9C">
        <w:rPr>
          <w:rFonts w:cstheme="minorHAnsi"/>
          <w:bCs/>
          <w:color w:val="000000" w:themeColor="text1"/>
          <w:lang w:eastAsia="fr-FR"/>
        </w:rPr>
        <w:t xml:space="preserve">Publication de l’appel à candidatures :  </w:t>
      </w:r>
      <w:r w:rsidR="00465E01" w:rsidRPr="00247D9C">
        <w:rPr>
          <w:rFonts w:cstheme="minorHAnsi"/>
          <w:bCs/>
          <w:color w:val="000000" w:themeColor="text1"/>
          <w:lang w:eastAsia="fr-FR"/>
        </w:rPr>
        <w:t>janvier 2023</w:t>
      </w:r>
    </w:p>
    <w:p w14:paraId="05DC7D22" w14:textId="5290EB57" w:rsidR="00B000B3" w:rsidRPr="00247D9C" w:rsidRDefault="00B000B3" w:rsidP="00583178">
      <w:pPr>
        <w:widowControl w:val="0"/>
        <w:numPr>
          <w:ilvl w:val="0"/>
          <w:numId w:val="10"/>
        </w:numPr>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 xml:space="preserve"> Réception des candidatures : Fenêtre de dépôt ouverte jusqu’au </w:t>
      </w:r>
      <w:r w:rsidR="00465E01" w:rsidRPr="00247D9C">
        <w:rPr>
          <w:rFonts w:cstheme="minorHAnsi"/>
          <w:bCs/>
          <w:color w:val="000000" w:themeColor="text1"/>
          <w:lang w:eastAsia="fr-FR"/>
        </w:rPr>
        <w:t>31</w:t>
      </w:r>
      <w:r w:rsidR="00583178" w:rsidRPr="00247D9C">
        <w:rPr>
          <w:rFonts w:cstheme="minorHAnsi"/>
          <w:bCs/>
          <w:color w:val="000000" w:themeColor="text1"/>
          <w:lang w:eastAsia="fr-FR"/>
        </w:rPr>
        <w:t xml:space="preserve"> mars</w:t>
      </w:r>
      <w:r w:rsidRPr="00247D9C">
        <w:rPr>
          <w:rFonts w:cstheme="minorHAnsi"/>
          <w:bCs/>
          <w:color w:val="000000" w:themeColor="text1"/>
          <w:lang w:eastAsia="fr-FR"/>
        </w:rPr>
        <w:t xml:space="preserve"> 2023 à minuit,</w:t>
      </w:r>
    </w:p>
    <w:p w14:paraId="76B92564" w14:textId="2141399A" w:rsidR="00B000B3" w:rsidRPr="00247D9C" w:rsidRDefault="00B000B3" w:rsidP="00583178">
      <w:pPr>
        <w:widowControl w:val="0"/>
        <w:numPr>
          <w:ilvl w:val="0"/>
          <w:numId w:val="10"/>
        </w:numPr>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 xml:space="preserve"> Commission de sélect</w:t>
      </w:r>
      <w:r w:rsidR="00465E01" w:rsidRPr="00247D9C">
        <w:rPr>
          <w:rFonts w:cstheme="minorHAnsi"/>
          <w:bCs/>
          <w:color w:val="000000" w:themeColor="text1"/>
          <w:lang w:eastAsia="fr-FR"/>
        </w:rPr>
        <w:t xml:space="preserve">ion conjointe ARS/Département : début juin </w:t>
      </w:r>
      <w:r w:rsidR="00583178" w:rsidRPr="00247D9C">
        <w:rPr>
          <w:rFonts w:cstheme="minorHAnsi"/>
          <w:bCs/>
          <w:color w:val="000000" w:themeColor="text1"/>
          <w:lang w:eastAsia="fr-FR"/>
        </w:rPr>
        <w:t>2023</w:t>
      </w:r>
      <w:r w:rsidRPr="00247D9C">
        <w:rPr>
          <w:rFonts w:cstheme="minorHAnsi"/>
          <w:bCs/>
          <w:color w:val="000000" w:themeColor="text1"/>
          <w:lang w:eastAsia="fr-FR"/>
        </w:rPr>
        <w:t xml:space="preserve"> </w:t>
      </w:r>
    </w:p>
    <w:p w14:paraId="37DC5554" w14:textId="56A04B44" w:rsidR="00B000B3" w:rsidRPr="00247D9C" w:rsidRDefault="00B000B3" w:rsidP="00583178">
      <w:pPr>
        <w:widowControl w:val="0"/>
        <w:numPr>
          <w:ilvl w:val="0"/>
          <w:numId w:val="10"/>
        </w:numPr>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 xml:space="preserve"> Notification de la sélection des dossiers et signature de l’arrêté d’autorisation : </w:t>
      </w:r>
      <w:r w:rsidR="00465E01" w:rsidRPr="00247D9C">
        <w:rPr>
          <w:rFonts w:cstheme="minorHAnsi"/>
          <w:bCs/>
          <w:color w:val="000000" w:themeColor="text1"/>
          <w:lang w:eastAsia="fr-FR"/>
        </w:rPr>
        <w:t>juillet</w:t>
      </w:r>
      <w:r w:rsidR="00583178" w:rsidRPr="00247D9C">
        <w:rPr>
          <w:rFonts w:cstheme="minorHAnsi"/>
          <w:bCs/>
          <w:color w:val="000000" w:themeColor="text1"/>
          <w:lang w:eastAsia="fr-FR"/>
        </w:rPr>
        <w:t xml:space="preserve"> </w:t>
      </w:r>
      <w:r w:rsidRPr="00247D9C">
        <w:rPr>
          <w:rFonts w:cstheme="minorHAnsi"/>
          <w:bCs/>
          <w:color w:val="000000" w:themeColor="text1"/>
          <w:lang w:eastAsia="fr-FR"/>
        </w:rPr>
        <w:t>2023</w:t>
      </w:r>
    </w:p>
    <w:p w14:paraId="1AC255DA" w14:textId="25C8FBA0" w:rsidR="00B000B3" w:rsidRDefault="00B000B3" w:rsidP="00583178">
      <w:pPr>
        <w:widowControl w:val="0"/>
        <w:numPr>
          <w:ilvl w:val="0"/>
          <w:numId w:val="10"/>
        </w:numPr>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 xml:space="preserve"> Ouverture des accueils de jour : </w:t>
      </w:r>
      <w:r w:rsidR="00465E01" w:rsidRPr="00247D9C">
        <w:rPr>
          <w:rFonts w:cstheme="minorHAnsi"/>
          <w:bCs/>
          <w:color w:val="000000" w:themeColor="text1"/>
          <w:lang w:eastAsia="fr-FR"/>
        </w:rPr>
        <w:t>septembre</w:t>
      </w:r>
      <w:r w:rsidRPr="00247D9C">
        <w:rPr>
          <w:rFonts w:cstheme="minorHAnsi"/>
          <w:bCs/>
          <w:color w:val="000000" w:themeColor="text1"/>
          <w:lang w:eastAsia="fr-FR"/>
        </w:rPr>
        <w:t xml:space="preserve"> 2023</w:t>
      </w:r>
    </w:p>
    <w:p w14:paraId="2A69F840" w14:textId="77777777" w:rsidR="00907C9A" w:rsidRPr="00247D9C" w:rsidRDefault="00907C9A" w:rsidP="00907C9A">
      <w:pPr>
        <w:widowControl w:val="0"/>
        <w:tabs>
          <w:tab w:val="left" w:pos="1048"/>
        </w:tabs>
        <w:spacing w:after="0" w:line="240" w:lineRule="auto"/>
        <w:ind w:left="720"/>
        <w:jc w:val="both"/>
        <w:rPr>
          <w:rFonts w:cstheme="minorHAnsi"/>
          <w:bCs/>
          <w:color w:val="000000" w:themeColor="text1"/>
          <w:lang w:eastAsia="fr-FR"/>
        </w:rPr>
      </w:pPr>
      <w:bookmarkStart w:id="1" w:name="_GoBack"/>
      <w:bookmarkEnd w:id="1"/>
    </w:p>
    <w:p w14:paraId="2C6459F9" w14:textId="77777777" w:rsidR="00B000B3" w:rsidRPr="00247D9C" w:rsidRDefault="00B000B3" w:rsidP="00B000B3">
      <w:pPr>
        <w:widowControl w:val="0"/>
        <w:tabs>
          <w:tab w:val="left" w:pos="1048"/>
        </w:tabs>
        <w:spacing w:after="0" w:line="240" w:lineRule="auto"/>
        <w:jc w:val="both"/>
        <w:rPr>
          <w:rFonts w:cstheme="minorHAnsi"/>
          <w:bCs/>
          <w:color w:val="000000" w:themeColor="text1"/>
          <w:lang w:eastAsia="fr-FR"/>
        </w:rPr>
      </w:pPr>
      <w:r w:rsidRPr="00247D9C">
        <w:rPr>
          <w:rFonts w:cstheme="minorHAnsi"/>
          <w:bCs/>
          <w:color w:val="000000" w:themeColor="text1"/>
          <w:lang w:eastAsia="fr-FR"/>
        </w:rPr>
        <w:t>Les candidats proposeront un calendrier de déploiement tenant compte du planning présenté ci-dessus.</w:t>
      </w:r>
    </w:p>
    <w:p w14:paraId="47DEF35B" w14:textId="77777777" w:rsidR="00583178" w:rsidRPr="00247D9C" w:rsidRDefault="00583178" w:rsidP="00B000B3">
      <w:pPr>
        <w:widowControl w:val="0"/>
        <w:tabs>
          <w:tab w:val="left" w:pos="1048"/>
        </w:tabs>
        <w:spacing w:after="0" w:line="240" w:lineRule="auto"/>
        <w:jc w:val="both"/>
        <w:rPr>
          <w:rFonts w:cstheme="minorHAnsi"/>
          <w:bCs/>
          <w:color w:val="000000" w:themeColor="text1"/>
          <w:lang w:eastAsia="fr-FR"/>
        </w:rPr>
      </w:pPr>
    </w:p>
    <w:p w14:paraId="1646D122" w14:textId="697164A7" w:rsidR="00B000B3" w:rsidRPr="00B000B3" w:rsidRDefault="00B000B3" w:rsidP="00B000B3">
      <w:pPr>
        <w:widowControl w:val="0"/>
        <w:tabs>
          <w:tab w:val="left" w:pos="1048"/>
        </w:tabs>
        <w:spacing w:after="0" w:line="240" w:lineRule="auto"/>
        <w:jc w:val="both"/>
        <w:rPr>
          <w:rFonts w:cstheme="minorHAnsi"/>
          <w:bCs/>
          <w:color w:val="000000"/>
          <w:lang w:eastAsia="fr-FR"/>
        </w:rPr>
      </w:pPr>
      <w:r w:rsidRPr="00247D9C">
        <w:rPr>
          <w:rFonts w:cstheme="minorHAnsi"/>
          <w:bCs/>
          <w:color w:val="000000" w:themeColor="text1"/>
          <w:lang w:eastAsia="fr-FR"/>
        </w:rPr>
        <w:t xml:space="preserve">Chaque candidat devra adresser jusqu’au </w:t>
      </w:r>
      <w:r w:rsidR="00465E01" w:rsidRPr="00247D9C">
        <w:rPr>
          <w:rFonts w:cstheme="minorHAnsi"/>
          <w:bCs/>
          <w:color w:val="000000" w:themeColor="text1"/>
          <w:lang w:eastAsia="fr-FR"/>
        </w:rPr>
        <w:t>31</w:t>
      </w:r>
      <w:r w:rsidR="00583178" w:rsidRPr="00247D9C">
        <w:rPr>
          <w:rFonts w:cstheme="minorHAnsi"/>
          <w:bCs/>
          <w:color w:val="000000" w:themeColor="text1"/>
          <w:lang w:eastAsia="fr-FR"/>
        </w:rPr>
        <w:t xml:space="preserve"> mars</w:t>
      </w:r>
      <w:r w:rsidRPr="00247D9C">
        <w:rPr>
          <w:rFonts w:cstheme="minorHAnsi"/>
          <w:bCs/>
          <w:color w:val="000000" w:themeColor="text1"/>
          <w:lang w:eastAsia="fr-FR"/>
        </w:rPr>
        <w:t xml:space="preserve"> 2023 à minuit dernier délai et en une seule fois, un dossier de </w:t>
      </w:r>
      <w:r w:rsidRPr="00B000B3">
        <w:rPr>
          <w:rFonts w:cstheme="minorHAnsi"/>
          <w:bCs/>
          <w:color w:val="000000"/>
          <w:lang w:eastAsia="fr-FR"/>
        </w:rPr>
        <w:t xml:space="preserve">candidature complet, à </w:t>
      </w:r>
      <w:r w:rsidR="002426A8">
        <w:rPr>
          <w:rFonts w:cstheme="minorHAnsi"/>
          <w:bCs/>
          <w:color w:val="000000"/>
          <w:lang w:eastAsia="fr-FR"/>
        </w:rPr>
        <w:t xml:space="preserve">l’adresse </w:t>
      </w:r>
      <w:r w:rsidR="00465E01">
        <w:rPr>
          <w:rFonts w:cstheme="minorHAnsi"/>
          <w:bCs/>
          <w:color w:val="000000"/>
          <w:lang w:eastAsia="fr-FR"/>
        </w:rPr>
        <w:t xml:space="preserve">suivante </w:t>
      </w:r>
      <w:r w:rsidR="00465E01" w:rsidRPr="00B000B3">
        <w:rPr>
          <w:rFonts w:cstheme="minorHAnsi"/>
          <w:bCs/>
          <w:color w:val="000000"/>
          <w:lang w:eastAsia="fr-FR"/>
        </w:rPr>
        <w:t>:</w:t>
      </w:r>
      <w:r w:rsidR="00465E01">
        <w:rPr>
          <w:rFonts w:cstheme="minorHAnsi"/>
          <w:bCs/>
          <w:color w:val="000000"/>
          <w:lang w:eastAsia="fr-FR"/>
        </w:rPr>
        <w:t xml:space="preserve"> </w:t>
      </w:r>
      <w:hyperlink r:id="rId12" w:history="1">
        <w:r w:rsidR="00465E01" w:rsidRPr="00465E01">
          <w:rPr>
            <w:rStyle w:val="Lienhypertexte"/>
            <w:rFonts w:cstheme="minorHAnsi"/>
            <w:bCs/>
            <w:lang w:eastAsia="fr-FR"/>
          </w:rPr>
          <w:t>ARS-DT15-PERSONNES-AGEES@ars.sante.fr</w:t>
        </w:r>
      </w:hyperlink>
    </w:p>
    <w:p w14:paraId="4A01A007" w14:textId="77777777" w:rsidR="00465E01" w:rsidRDefault="00465E01">
      <w:pPr>
        <w:rPr>
          <w:rFonts w:cstheme="minorHAnsi"/>
          <w:bCs/>
          <w:color w:val="000000"/>
          <w:lang w:eastAsia="fr-FR"/>
        </w:rPr>
      </w:pPr>
    </w:p>
    <w:p w14:paraId="03AEFA29" w14:textId="41B4A3ED" w:rsidR="00583178" w:rsidRDefault="00583178">
      <w:pPr>
        <w:rPr>
          <w:rFonts w:cstheme="minorHAnsi"/>
          <w:bCs/>
          <w:color w:val="000000"/>
          <w:lang w:eastAsia="fr-FR"/>
        </w:rPr>
      </w:pPr>
      <w:r>
        <w:rPr>
          <w:rFonts w:cstheme="minorHAnsi"/>
          <w:bCs/>
          <w:color w:val="000000"/>
          <w:lang w:eastAsia="fr-FR"/>
        </w:rPr>
        <w:br w:type="page"/>
      </w:r>
    </w:p>
    <w:p w14:paraId="799E939D" w14:textId="77777777" w:rsidR="000501C0" w:rsidRDefault="000501C0" w:rsidP="00684C42">
      <w:pPr>
        <w:widowControl w:val="0"/>
        <w:tabs>
          <w:tab w:val="left" w:pos="1048"/>
        </w:tabs>
        <w:spacing w:after="0" w:line="240" w:lineRule="auto"/>
        <w:jc w:val="both"/>
        <w:rPr>
          <w:rFonts w:cstheme="minorHAnsi"/>
          <w:bCs/>
          <w:color w:val="000000"/>
          <w:lang w:eastAsia="fr-FR"/>
        </w:rPr>
      </w:pPr>
    </w:p>
    <w:p w14:paraId="68BE0D16" w14:textId="77777777" w:rsidR="00AB1AD4" w:rsidRPr="005F0B22" w:rsidRDefault="00AB1AD4" w:rsidP="00AB1AD4">
      <w:pPr>
        <w:pBdr>
          <w:top w:val="single" w:sz="4" w:space="0" w:color="auto"/>
          <w:left w:val="single" w:sz="4" w:space="4" w:color="auto"/>
          <w:bottom w:val="single" w:sz="4" w:space="1" w:color="auto"/>
          <w:right w:val="single" w:sz="4" w:space="4" w:color="auto"/>
        </w:pBdr>
        <w:spacing w:after="0" w:line="240" w:lineRule="auto"/>
        <w:jc w:val="center"/>
        <w:rPr>
          <w:rFonts w:cstheme="minorHAnsi"/>
          <w:sz w:val="21"/>
          <w:szCs w:val="21"/>
        </w:rPr>
      </w:pPr>
      <w:r w:rsidRPr="005F0B22">
        <w:rPr>
          <w:rFonts w:cstheme="minorHAnsi"/>
          <w:sz w:val="21"/>
          <w:szCs w:val="21"/>
        </w:rPr>
        <w:t>Cahier des charges</w:t>
      </w:r>
    </w:p>
    <w:p w14:paraId="5E090186" w14:textId="77777777" w:rsidR="00AB1AD4" w:rsidRPr="005F0B22" w:rsidRDefault="00AB1AD4" w:rsidP="00AB1AD4">
      <w:pPr>
        <w:pBdr>
          <w:top w:val="single" w:sz="4" w:space="0" w:color="auto"/>
          <w:left w:val="single" w:sz="4" w:space="4" w:color="auto"/>
          <w:bottom w:val="single" w:sz="4" w:space="1" w:color="auto"/>
          <w:right w:val="single" w:sz="4" w:space="4" w:color="auto"/>
        </w:pBdr>
        <w:spacing w:after="0" w:line="240" w:lineRule="auto"/>
        <w:jc w:val="center"/>
        <w:rPr>
          <w:rFonts w:cstheme="minorHAnsi"/>
          <w:sz w:val="21"/>
          <w:szCs w:val="21"/>
        </w:rPr>
      </w:pPr>
      <w:r>
        <w:rPr>
          <w:rFonts w:cstheme="minorHAnsi"/>
          <w:sz w:val="21"/>
          <w:szCs w:val="21"/>
        </w:rPr>
        <w:t>Annexe 1</w:t>
      </w:r>
    </w:p>
    <w:p w14:paraId="1A8C472D" w14:textId="77777777" w:rsidR="00AB1AD4" w:rsidRPr="005F0B22" w:rsidRDefault="00AB1AD4" w:rsidP="00AB1AD4">
      <w:pPr>
        <w:spacing w:after="0" w:line="240" w:lineRule="auto"/>
        <w:jc w:val="both"/>
        <w:rPr>
          <w:rFonts w:cstheme="minorHAnsi"/>
          <w:sz w:val="21"/>
          <w:szCs w:val="21"/>
        </w:rPr>
      </w:pPr>
    </w:p>
    <w:tbl>
      <w:tblPr>
        <w:tblW w:w="9840" w:type="dxa"/>
        <w:tblCellMar>
          <w:left w:w="70" w:type="dxa"/>
          <w:right w:w="70" w:type="dxa"/>
        </w:tblCellMar>
        <w:tblLook w:val="04A0" w:firstRow="1" w:lastRow="0" w:firstColumn="1" w:lastColumn="0" w:noHBand="0" w:noVBand="1"/>
      </w:tblPr>
      <w:tblGrid>
        <w:gridCol w:w="1820"/>
        <w:gridCol w:w="4580"/>
        <w:gridCol w:w="1780"/>
        <w:gridCol w:w="1660"/>
      </w:tblGrid>
      <w:tr w:rsidR="004B38B4" w:rsidRPr="004B38B4" w14:paraId="1A8F62B6" w14:textId="77777777" w:rsidTr="004B38B4">
        <w:trPr>
          <w:trHeight w:val="570"/>
        </w:trPr>
        <w:tc>
          <w:tcPr>
            <w:tcW w:w="1820" w:type="dxa"/>
            <w:tcBorders>
              <w:top w:val="single" w:sz="8" w:space="0" w:color="auto"/>
              <w:left w:val="single" w:sz="8" w:space="0" w:color="auto"/>
              <w:bottom w:val="single" w:sz="8" w:space="0" w:color="auto"/>
              <w:right w:val="nil"/>
            </w:tcBorders>
            <w:shd w:val="clear" w:color="000000" w:fill="DDE2F2"/>
            <w:vAlign w:val="center"/>
            <w:hideMark/>
          </w:tcPr>
          <w:p w14:paraId="766679C2"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Thèmes</w:t>
            </w:r>
          </w:p>
        </w:tc>
        <w:tc>
          <w:tcPr>
            <w:tcW w:w="4580" w:type="dxa"/>
            <w:tcBorders>
              <w:top w:val="single" w:sz="8" w:space="0" w:color="auto"/>
              <w:left w:val="single" w:sz="8" w:space="0" w:color="auto"/>
              <w:bottom w:val="single" w:sz="8" w:space="0" w:color="auto"/>
              <w:right w:val="single" w:sz="8" w:space="0" w:color="auto"/>
            </w:tcBorders>
            <w:shd w:val="clear" w:color="000000" w:fill="DDE2F2"/>
            <w:vAlign w:val="center"/>
            <w:hideMark/>
          </w:tcPr>
          <w:p w14:paraId="5459F28C"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Critères</w:t>
            </w:r>
          </w:p>
        </w:tc>
        <w:tc>
          <w:tcPr>
            <w:tcW w:w="1780" w:type="dxa"/>
            <w:tcBorders>
              <w:top w:val="single" w:sz="8" w:space="0" w:color="auto"/>
              <w:left w:val="nil"/>
              <w:bottom w:val="single" w:sz="8" w:space="0" w:color="auto"/>
              <w:right w:val="single" w:sz="8" w:space="0" w:color="auto"/>
            </w:tcBorders>
            <w:shd w:val="clear" w:color="000000" w:fill="DDE2F2"/>
            <w:vAlign w:val="center"/>
            <w:hideMark/>
          </w:tcPr>
          <w:p w14:paraId="19BAD46E"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Coefficient pondérateur</w:t>
            </w:r>
          </w:p>
        </w:tc>
        <w:tc>
          <w:tcPr>
            <w:tcW w:w="1660" w:type="dxa"/>
            <w:tcBorders>
              <w:top w:val="single" w:sz="8" w:space="0" w:color="auto"/>
              <w:left w:val="nil"/>
              <w:bottom w:val="single" w:sz="8" w:space="0" w:color="auto"/>
              <w:right w:val="single" w:sz="8" w:space="0" w:color="auto"/>
            </w:tcBorders>
            <w:shd w:val="clear" w:color="000000" w:fill="DDE2F2"/>
            <w:vAlign w:val="center"/>
            <w:hideMark/>
          </w:tcPr>
          <w:p w14:paraId="2F744532"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Cotation de 1 à 5</w:t>
            </w:r>
          </w:p>
        </w:tc>
      </w:tr>
      <w:tr w:rsidR="004B38B4" w:rsidRPr="004B38B4" w14:paraId="235CF2CB" w14:textId="77777777" w:rsidTr="00FC4974">
        <w:trPr>
          <w:trHeight w:val="1130"/>
        </w:trPr>
        <w:tc>
          <w:tcPr>
            <w:tcW w:w="1820" w:type="dxa"/>
            <w:vMerge w:val="restart"/>
            <w:tcBorders>
              <w:top w:val="nil"/>
              <w:left w:val="single" w:sz="8" w:space="0" w:color="auto"/>
              <w:bottom w:val="single" w:sz="8" w:space="0" w:color="000000"/>
              <w:right w:val="nil"/>
            </w:tcBorders>
            <w:shd w:val="clear" w:color="000000" w:fill="DDE2F2"/>
            <w:vAlign w:val="center"/>
            <w:hideMark/>
          </w:tcPr>
          <w:p w14:paraId="5636AB60" w14:textId="6AF26E00" w:rsidR="00FC4974" w:rsidRDefault="00FC4974" w:rsidP="004B38B4">
            <w:pPr>
              <w:spacing w:after="0" w:line="240" w:lineRule="auto"/>
              <w:jc w:val="center"/>
              <w:rPr>
                <w:rFonts w:ascii="Calibri" w:eastAsia="Times New Roman" w:hAnsi="Calibri" w:cstheme="minorHAnsi"/>
                <w:b/>
                <w:bCs/>
                <w:color w:val="000000"/>
                <w:sz w:val="21"/>
                <w:szCs w:val="21"/>
                <w:lang w:eastAsia="fr-FR"/>
              </w:rPr>
            </w:pPr>
            <w:r>
              <w:rPr>
                <w:rFonts w:ascii="Calibri" w:eastAsia="Times New Roman" w:hAnsi="Calibri" w:cstheme="minorHAnsi"/>
                <w:b/>
                <w:bCs/>
                <w:color w:val="000000"/>
                <w:sz w:val="21"/>
                <w:szCs w:val="21"/>
                <w:lang w:eastAsia="fr-FR"/>
              </w:rPr>
              <w:t>Présentation du projet, partenariats</w:t>
            </w:r>
          </w:p>
          <w:p w14:paraId="09CAA7E7" w14:textId="18FA525E"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et pertinence de la réponse</w:t>
            </w: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3E97FCD8" w14:textId="04147510" w:rsidR="004B38B4" w:rsidRPr="004B38B4" w:rsidRDefault="004B38B4" w:rsidP="00FC4974">
            <w:pPr>
              <w:spacing w:after="0" w:line="240" w:lineRule="auto"/>
              <w:jc w:val="both"/>
              <w:rPr>
                <w:rFonts w:ascii="Calibri" w:eastAsia="Times New Roman" w:hAnsi="Calibri" w:cs="Calibri"/>
                <w:i/>
                <w:iCs/>
                <w:color w:val="000000"/>
                <w:lang w:eastAsia="fr-FR"/>
              </w:rPr>
            </w:pPr>
            <w:r w:rsidRPr="00990273">
              <w:rPr>
                <w:rFonts w:ascii="Calibri" w:eastAsia="Times New Roman" w:hAnsi="Calibri" w:cstheme="minorHAnsi"/>
                <w:i/>
                <w:iCs/>
                <w:lang w:eastAsia="fr-FR"/>
              </w:rPr>
              <w:t>Capacité du promoteur à répondre aux actions</w:t>
            </w:r>
            <w:r w:rsidR="00FC4974" w:rsidRPr="00990273">
              <w:rPr>
                <w:rFonts w:ascii="Calibri" w:eastAsia="Times New Roman" w:hAnsi="Calibri" w:cstheme="minorHAnsi"/>
                <w:i/>
                <w:iCs/>
                <w:lang w:eastAsia="fr-FR"/>
              </w:rPr>
              <w:t xml:space="preserve"> de manière </w:t>
            </w:r>
            <w:r w:rsidRPr="00990273">
              <w:rPr>
                <w:rFonts w:ascii="Calibri" w:eastAsia="Times New Roman" w:hAnsi="Calibri" w:cstheme="minorHAnsi"/>
                <w:i/>
                <w:iCs/>
                <w:lang w:eastAsia="fr-FR"/>
              </w:rPr>
              <w:t>mutualisée entre plusieurs organismes gestionnaires</w:t>
            </w:r>
          </w:p>
        </w:tc>
        <w:tc>
          <w:tcPr>
            <w:tcW w:w="1780" w:type="dxa"/>
            <w:tcBorders>
              <w:top w:val="nil"/>
              <w:left w:val="nil"/>
              <w:bottom w:val="single" w:sz="4" w:space="0" w:color="auto"/>
              <w:right w:val="single" w:sz="8" w:space="0" w:color="auto"/>
            </w:tcBorders>
            <w:shd w:val="clear" w:color="auto" w:fill="auto"/>
            <w:vAlign w:val="center"/>
            <w:hideMark/>
          </w:tcPr>
          <w:p w14:paraId="67CBBF96" w14:textId="31E22651" w:rsidR="004B38B4" w:rsidRPr="004B38B4" w:rsidRDefault="00FC4974" w:rsidP="004B38B4">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p>
        </w:tc>
        <w:tc>
          <w:tcPr>
            <w:tcW w:w="1660" w:type="dxa"/>
            <w:tcBorders>
              <w:top w:val="nil"/>
              <w:left w:val="nil"/>
              <w:bottom w:val="single" w:sz="4" w:space="0" w:color="auto"/>
              <w:right w:val="single" w:sz="8" w:space="0" w:color="auto"/>
            </w:tcBorders>
            <w:shd w:val="clear" w:color="auto" w:fill="auto"/>
            <w:vAlign w:val="center"/>
            <w:hideMark/>
          </w:tcPr>
          <w:p w14:paraId="0E81C486"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14E01ABC" w14:textId="77777777" w:rsidTr="004B38B4">
        <w:trPr>
          <w:trHeight w:val="530"/>
        </w:trPr>
        <w:tc>
          <w:tcPr>
            <w:tcW w:w="1820" w:type="dxa"/>
            <w:vMerge/>
            <w:tcBorders>
              <w:top w:val="nil"/>
              <w:left w:val="single" w:sz="8" w:space="0" w:color="auto"/>
              <w:bottom w:val="single" w:sz="8" w:space="0" w:color="000000"/>
              <w:right w:val="nil"/>
            </w:tcBorders>
            <w:vAlign w:val="center"/>
            <w:hideMark/>
          </w:tcPr>
          <w:p w14:paraId="3FDB0C5F"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51765BF2"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Calibri"/>
                <w:i/>
                <w:iCs/>
                <w:color w:val="000000"/>
                <w:lang w:eastAsia="fr-FR"/>
              </w:rPr>
              <w:t xml:space="preserve">Lisibilité, pertinence et cohérence du projet </w:t>
            </w:r>
          </w:p>
        </w:tc>
        <w:tc>
          <w:tcPr>
            <w:tcW w:w="1780" w:type="dxa"/>
            <w:tcBorders>
              <w:top w:val="nil"/>
              <w:left w:val="nil"/>
              <w:bottom w:val="single" w:sz="4" w:space="0" w:color="auto"/>
              <w:right w:val="single" w:sz="8" w:space="0" w:color="auto"/>
            </w:tcBorders>
            <w:shd w:val="clear" w:color="auto" w:fill="auto"/>
            <w:vAlign w:val="center"/>
            <w:hideMark/>
          </w:tcPr>
          <w:p w14:paraId="44B23F09"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2</w:t>
            </w:r>
          </w:p>
        </w:tc>
        <w:tc>
          <w:tcPr>
            <w:tcW w:w="1660" w:type="dxa"/>
            <w:tcBorders>
              <w:top w:val="nil"/>
              <w:left w:val="nil"/>
              <w:bottom w:val="single" w:sz="4" w:space="0" w:color="auto"/>
              <w:right w:val="single" w:sz="8" w:space="0" w:color="auto"/>
            </w:tcBorders>
            <w:shd w:val="clear" w:color="auto" w:fill="auto"/>
            <w:vAlign w:val="center"/>
            <w:hideMark/>
          </w:tcPr>
          <w:p w14:paraId="05291A3C"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3B14A35E" w14:textId="77777777" w:rsidTr="004B38B4">
        <w:trPr>
          <w:trHeight w:val="530"/>
        </w:trPr>
        <w:tc>
          <w:tcPr>
            <w:tcW w:w="1820" w:type="dxa"/>
            <w:vMerge/>
            <w:tcBorders>
              <w:top w:val="nil"/>
              <w:left w:val="single" w:sz="8" w:space="0" w:color="auto"/>
              <w:bottom w:val="single" w:sz="8" w:space="0" w:color="000000"/>
              <w:right w:val="nil"/>
            </w:tcBorders>
            <w:vAlign w:val="center"/>
            <w:hideMark/>
          </w:tcPr>
          <w:p w14:paraId="746E54D8"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47B9C54D"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Calibri"/>
                <w:i/>
                <w:iCs/>
                <w:color w:val="000000"/>
                <w:lang w:eastAsia="fr-FR"/>
              </w:rPr>
              <w:t>Public visé</w:t>
            </w:r>
          </w:p>
        </w:tc>
        <w:tc>
          <w:tcPr>
            <w:tcW w:w="1780" w:type="dxa"/>
            <w:tcBorders>
              <w:top w:val="nil"/>
              <w:left w:val="nil"/>
              <w:bottom w:val="single" w:sz="4" w:space="0" w:color="auto"/>
              <w:right w:val="single" w:sz="8" w:space="0" w:color="auto"/>
            </w:tcBorders>
            <w:shd w:val="clear" w:color="auto" w:fill="auto"/>
            <w:vAlign w:val="center"/>
            <w:hideMark/>
          </w:tcPr>
          <w:p w14:paraId="3CD2E4ED"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1</w:t>
            </w:r>
          </w:p>
        </w:tc>
        <w:tc>
          <w:tcPr>
            <w:tcW w:w="1660" w:type="dxa"/>
            <w:tcBorders>
              <w:top w:val="nil"/>
              <w:left w:val="nil"/>
              <w:bottom w:val="single" w:sz="4" w:space="0" w:color="auto"/>
              <w:right w:val="single" w:sz="8" w:space="0" w:color="auto"/>
            </w:tcBorders>
            <w:shd w:val="clear" w:color="auto" w:fill="auto"/>
            <w:vAlign w:val="center"/>
            <w:hideMark/>
          </w:tcPr>
          <w:p w14:paraId="01A53CA8"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786B2DCA" w14:textId="77777777" w:rsidTr="00FC4974">
        <w:trPr>
          <w:trHeight w:val="865"/>
        </w:trPr>
        <w:tc>
          <w:tcPr>
            <w:tcW w:w="1820" w:type="dxa"/>
            <w:vMerge/>
            <w:tcBorders>
              <w:top w:val="nil"/>
              <w:left w:val="single" w:sz="8" w:space="0" w:color="auto"/>
              <w:bottom w:val="single" w:sz="8" w:space="0" w:color="000000"/>
              <w:right w:val="nil"/>
            </w:tcBorders>
            <w:vAlign w:val="center"/>
            <w:hideMark/>
          </w:tcPr>
          <w:p w14:paraId="21CC18AE"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8" w:space="0" w:color="auto"/>
              <w:right w:val="single" w:sz="8" w:space="0" w:color="auto"/>
            </w:tcBorders>
            <w:shd w:val="clear" w:color="auto" w:fill="auto"/>
            <w:vAlign w:val="center"/>
            <w:hideMark/>
          </w:tcPr>
          <w:p w14:paraId="2DDB8DC0" w14:textId="366FAA42" w:rsidR="004B38B4" w:rsidRPr="004B38B4" w:rsidRDefault="004B38B4" w:rsidP="004B38B4">
            <w:pPr>
              <w:spacing w:after="0" w:line="240" w:lineRule="auto"/>
              <w:jc w:val="both"/>
              <w:rPr>
                <w:rFonts w:ascii="Calibri" w:eastAsia="Times New Roman" w:hAnsi="Calibri" w:cs="Calibri"/>
                <w:i/>
                <w:iCs/>
                <w:color w:val="000000"/>
                <w:lang w:eastAsia="fr-FR"/>
              </w:rPr>
            </w:pPr>
            <w:r w:rsidRPr="00990273">
              <w:rPr>
                <w:rFonts w:ascii="Calibri" w:eastAsia="Times New Roman" w:hAnsi="Calibri" w:cstheme="minorHAnsi"/>
                <w:i/>
                <w:iCs/>
                <w:lang w:eastAsia="fr-FR"/>
              </w:rPr>
              <w:t>Partenariats et coopération</w:t>
            </w:r>
            <w:r w:rsidR="00FC4974" w:rsidRPr="00990273">
              <w:rPr>
                <w:rFonts w:ascii="Calibri" w:eastAsia="Times New Roman" w:hAnsi="Calibri" w:cstheme="minorHAnsi"/>
                <w:i/>
                <w:iCs/>
                <w:lang w:eastAsia="fr-FR"/>
              </w:rPr>
              <w:t xml:space="preserve"> avec les ressources de droits </w:t>
            </w:r>
            <w:r w:rsidR="00990273" w:rsidRPr="00990273">
              <w:rPr>
                <w:rFonts w:ascii="Calibri" w:eastAsia="Times New Roman" w:hAnsi="Calibri" w:cstheme="minorHAnsi"/>
                <w:i/>
                <w:iCs/>
                <w:lang w:eastAsia="fr-FR"/>
              </w:rPr>
              <w:t>communs (communauté de communes</w:t>
            </w:r>
            <w:r w:rsidR="00FC4974" w:rsidRPr="00990273">
              <w:rPr>
                <w:rFonts w:ascii="Calibri" w:eastAsia="Times New Roman" w:hAnsi="Calibri" w:cstheme="minorHAnsi"/>
                <w:i/>
                <w:iCs/>
                <w:lang w:eastAsia="fr-FR"/>
              </w:rPr>
              <w:t>,</w:t>
            </w:r>
            <w:r w:rsidR="00990273" w:rsidRPr="00990273">
              <w:rPr>
                <w:rFonts w:ascii="Calibri" w:eastAsia="Times New Roman" w:hAnsi="Calibri" w:cstheme="minorHAnsi"/>
                <w:i/>
                <w:iCs/>
                <w:lang w:eastAsia="fr-FR"/>
              </w:rPr>
              <w:t xml:space="preserve"> </w:t>
            </w:r>
            <w:r w:rsidR="00FC4974" w:rsidRPr="00990273">
              <w:rPr>
                <w:rFonts w:ascii="Calibri" w:eastAsia="Times New Roman" w:hAnsi="Calibri" w:cstheme="minorHAnsi"/>
                <w:i/>
                <w:iCs/>
                <w:lang w:eastAsia="fr-FR"/>
              </w:rPr>
              <w:t>associations …)</w:t>
            </w:r>
          </w:p>
        </w:tc>
        <w:tc>
          <w:tcPr>
            <w:tcW w:w="1780" w:type="dxa"/>
            <w:tcBorders>
              <w:top w:val="nil"/>
              <w:left w:val="nil"/>
              <w:bottom w:val="single" w:sz="8" w:space="0" w:color="auto"/>
              <w:right w:val="single" w:sz="8" w:space="0" w:color="auto"/>
            </w:tcBorders>
            <w:shd w:val="clear" w:color="auto" w:fill="auto"/>
            <w:vAlign w:val="center"/>
            <w:hideMark/>
          </w:tcPr>
          <w:p w14:paraId="5AD9BD9D" w14:textId="116EDA89" w:rsidR="004B38B4" w:rsidRPr="004B38B4" w:rsidRDefault="00915CB3" w:rsidP="004B38B4">
            <w:pPr>
              <w:spacing w:after="0" w:line="240" w:lineRule="auto"/>
              <w:jc w:val="center"/>
              <w:rPr>
                <w:rFonts w:ascii="Calibri" w:eastAsia="Times New Roman" w:hAnsi="Calibri" w:cs="Calibri"/>
                <w:color w:val="000000"/>
                <w:lang w:eastAsia="fr-FR"/>
              </w:rPr>
            </w:pPr>
            <w:r>
              <w:rPr>
                <w:rFonts w:ascii="Calibri" w:eastAsia="Times New Roman" w:hAnsi="Calibri" w:cstheme="minorHAnsi"/>
                <w:color w:val="000000"/>
                <w:lang w:eastAsia="fr-FR"/>
              </w:rPr>
              <w:t>3</w:t>
            </w:r>
          </w:p>
        </w:tc>
        <w:tc>
          <w:tcPr>
            <w:tcW w:w="1660" w:type="dxa"/>
            <w:tcBorders>
              <w:top w:val="nil"/>
              <w:left w:val="nil"/>
              <w:bottom w:val="single" w:sz="8" w:space="0" w:color="auto"/>
              <w:right w:val="single" w:sz="8" w:space="0" w:color="auto"/>
            </w:tcBorders>
            <w:shd w:val="clear" w:color="auto" w:fill="auto"/>
            <w:vAlign w:val="center"/>
            <w:hideMark/>
          </w:tcPr>
          <w:p w14:paraId="6E4C1915"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7E07860B" w14:textId="77777777" w:rsidTr="004B38B4">
        <w:trPr>
          <w:trHeight w:val="510"/>
        </w:trPr>
        <w:tc>
          <w:tcPr>
            <w:tcW w:w="1820" w:type="dxa"/>
            <w:vMerge w:val="restart"/>
            <w:tcBorders>
              <w:top w:val="nil"/>
              <w:left w:val="single" w:sz="8" w:space="0" w:color="auto"/>
              <w:bottom w:val="single" w:sz="8" w:space="0" w:color="000000"/>
              <w:right w:val="nil"/>
            </w:tcBorders>
            <w:shd w:val="clear" w:color="000000" w:fill="DDE2F2"/>
            <w:vAlign w:val="center"/>
            <w:hideMark/>
          </w:tcPr>
          <w:p w14:paraId="42C8A5A1"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Qualité de la prise en charge et de l’accompagnement des usagers</w:t>
            </w: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2686E616"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theme="minorHAnsi"/>
                <w:i/>
                <w:iCs/>
                <w:color w:val="000000"/>
                <w:lang w:eastAsia="fr-FR"/>
              </w:rPr>
              <w:t>Projet de prise en charge</w:t>
            </w:r>
          </w:p>
        </w:tc>
        <w:tc>
          <w:tcPr>
            <w:tcW w:w="1780" w:type="dxa"/>
            <w:tcBorders>
              <w:top w:val="nil"/>
              <w:left w:val="nil"/>
              <w:bottom w:val="single" w:sz="4" w:space="0" w:color="auto"/>
              <w:right w:val="single" w:sz="8" w:space="0" w:color="auto"/>
            </w:tcBorders>
            <w:shd w:val="clear" w:color="auto" w:fill="auto"/>
            <w:vAlign w:val="center"/>
            <w:hideMark/>
          </w:tcPr>
          <w:p w14:paraId="2035903E" w14:textId="4FEA6ECA" w:rsidR="004B38B4" w:rsidRPr="004B38B4" w:rsidRDefault="00915CB3" w:rsidP="004B38B4">
            <w:pPr>
              <w:spacing w:after="0" w:line="240" w:lineRule="auto"/>
              <w:jc w:val="center"/>
              <w:rPr>
                <w:rFonts w:ascii="Calibri" w:eastAsia="Times New Roman" w:hAnsi="Calibri" w:cs="Calibri"/>
                <w:color w:val="000000"/>
                <w:lang w:eastAsia="fr-FR"/>
              </w:rPr>
            </w:pPr>
            <w:r>
              <w:rPr>
                <w:rFonts w:ascii="Calibri" w:eastAsia="Times New Roman" w:hAnsi="Calibri" w:cstheme="minorHAnsi"/>
                <w:color w:val="000000"/>
                <w:lang w:eastAsia="fr-FR"/>
              </w:rPr>
              <w:t>5</w:t>
            </w:r>
          </w:p>
        </w:tc>
        <w:tc>
          <w:tcPr>
            <w:tcW w:w="1660" w:type="dxa"/>
            <w:tcBorders>
              <w:top w:val="nil"/>
              <w:left w:val="nil"/>
              <w:bottom w:val="single" w:sz="4" w:space="0" w:color="auto"/>
              <w:right w:val="single" w:sz="8" w:space="0" w:color="auto"/>
            </w:tcBorders>
            <w:shd w:val="clear" w:color="auto" w:fill="auto"/>
            <w:vAlign w:val="center"/>
            <w:hideMark/>
          </w:tcPr>
          <w:p w14:paraId="41EB617B"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58FF96E7" w14:textId="77777777" w:rsidTr="004B38B4">
        <w:trPr>
          <w:trHeight w:val="1360"/>
        </w:trPr>
        <w:tc>
          <w:tcPr>
            <w:tcW w:w="1820" w:type="dxa"/>
            <w:vMerge/>
            <w:tcBorders>
              <w:top w:val="nil"/>
              <w:left w:val="single" w:sz="8" w:space="0" w:color="auto"/>
              <w:bottom w:val="single" w:sz="8" w:space="0" w:color="000000"/>
              <w:right w:val="nil"/>
            </w:tcBorders>
            <w:vAlign w:val="center"/>
            <w:hideMark/>
          </w:tcPr>
          <w:p w14:paraId="01AE5673"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18373666"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Calibri"/>
                <w:i/>
                <w:iCs/>
                <w:color w:val="000000"/>
                <w:lang w:eastAsia="fr-FR"/>
              </w:rPr>
              <w:t>Ressources humaines : adéquation de la composition de l’équipe aux missions, adaptation et évaluation des compétences (formation, supervisions…)</w:t>
            </w:r>
          </w:p>
        </w:tc>
        <w:tc>
          <w:tcPr>
            <w:tcW w:w="1780" w:type="dxa"/>
            <w:tcBorders>
              <w:top w:val="nil"/>
              <w:left w:val="nil"/>
              <w:bottom w:val="single" w:sz="4" w:space="0" w:color="auto"/>
              <w:right w:val="single" w:sz="8" w:space="0" w:color="auto"/>
            </w:tcBorders>
            <w:shd w:val="clear" w:color="auto" w:fill="auto"/>
            <w:vAlign w:val="center"/>
            <w:hideMark/>
          </w:tcPr>
          <w:p w14:paraId="192E9883"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theme="minorHAnsi"/>
                <w:color w:val="000000"/>
                <w:lang w:eastAsia="fr-FR"/>
              </w:rPr>
              <w:t>3</w:t>
            </w:r>
          </w:p>
        </w:tc>
        <w:tc>
          <w:tcPr>
            <w:tcW w:w="1660" w:type="dxa"/>
            <w:tcBorders>
              <w:top w:val="nil"/>
              <w:left w:val="nil"/>
              <w:bottom w:val="single" w:sz="4" w:space="0" w:color="auto"/>
              <w:right w:val="single" w:sz="8" w:space="0" w:color="auto"/>
            </w:tcBorders>
            <w:shd w:val="clear" w:color="auto" w:fill="auto"/>
            <w:vAlign w:val="center"/>
            <w:hideMark/>
          </w:tcPr>
          <w:p w14:paraId="2B9D9F93"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07AE050F" w14:textId="77777777" w:rsidTr="004B38B4">
        <w:trPr>
          <w:trHeight w:val="1250"/>
        </w:trPr>
        <w:tc>
          <w:tcPr>
            <w:tcW w:w="1820" w:type="dxa"/>
            <w:vMerge/>
            <w:tcBorders>
              <w:top w:val="nil"/>
              <w:left w:val="single" w:sz="8" w:space="0" w:color="auto"/>
              <w:bottom w:val="single" w:sz="8" w:space="0" w:color="000000"/>
              <w:right w:val="nil"/>
            </w:tcBorders>
            <w:vAlign w:val="center"/>
            <w:hideMark/>
          </w:tcPr>
          <w:p w14:paraId="604D0737"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061AA705"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Calibri"/>
                <w:i/>
                <w:iCs/>
                <w:color w:val="000000"/>
                <w:lang w:eastAsia="fr-FR"/>
              </w:rPr>
              <w:t>Modalités d’articulation avec les Etablissements et Services Médico-sociaux ainsi que le secteur Sanitaire</w:t>
            </w:r>
          </w:p>
        </w:tc>
        <w:tc>
          <w:tcPr>
            <w:tcW w:w="1780" w:type="dxa"/>
            <w:tcBorders>
              <w:top w:val="nil"/>
              <w:left w:val="nil"/>
              <w:bottom w:val="single" w:sz="4" w:space="0" w:color="auto"/>
              <w:right w:val="single" w:sz="8" w:space="0" w:color="auto"/>
            </w:tcBorders>
            <w:shd w:val="clear" w:color="auto" w:fill="auto"/>
            <w:vAlign w:val="center"/>
            <w:hideMark/>
          </w:tcPr>
          <w:p w14:paraId="47861CB8"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4</w:t>
            </w:r>
          </w:p>
        </w:tc>
        <w:tc>
          <w:tcPr>
            <w:tcW w:w="1660" w:type="dxa"/>
            <w:tcBorders>
              <w:top w:val="nil"/>
              <w:left w:val="nil"/>
              <w:bottom w:val="single" w:sz="4" w:space="0" w:color="auto"/>
              <w:right w:val="single" w:sz="8" w:space="0" w:color="auto"/>
            </w:tcBorders>
            <w:shd w:val="clear" w:color="auto" w:fill="auto"/>
            <w:vAlign w:val="center"/>
            <w:hideMark/>
          </w:tcPr>
          <w:p w14:paraId="7F0897A1"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1B809F2D" w14:textId="77777777" w:rsidTr="00200E6B">
        <w:trPr>
          <w:trHeight w:val="643"/>
        </w:trPr>
        <w:tc>
          <w:tcPr>
            <w:tcW w:w="1820" w:type="dxa"/>
            <w:vMerge/>
            <w:tcBorders>
              <w:top w:val="nil"/>
              <w:left w:val="single" w:sz="8" w:space="0" w:color="auto"/>
              <w:bottom w:val="single" w:sz="8" w:space="0" w:color="000000"/>
              <w:right w:val="nil"/>
            </w:tcBorders>
            <w:vAlign w:val="center"/>
            <w:hideMark/>
          </w:tcPr>
          <w:p w14:paraId="3A04D6CF"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66B18C2D" w14:textId="5FACF978"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Calibri"/>
                <w:i/>
                <w:iCs/>
                <w:color w:val="000000"/>
                <w:lang w:eastAsia="fr-FR"/>
              </w:rPr>
              <w:t xml:space="preserve">Pertinence des </w:t>
            </w:r>
            <w:r w:rsidR="00FC4974" w:rsidRPr="004B38B4">
              <w:rPr>
                <w:rFonts w:ascii="Calibri" w:eastAsia="Times New Roman" w:hAnsi="Calibri" w:cs="Calibri"/>
                <w:i/>
                <w:iCs/>
                <w:color w:val="000000"/>
                <w:lang w:eastAsia="fr-FR"/>
              </w:rPr>
              <w:t>activités</w:t>
            </w:r>
            <w:r w:rsidRPr="004B38B4">
              <w:rPr>
                <w:rFonts w:ascii="Calibri" w:eastAsia="Times New Roman" w:hAnsi="Calibri" w:cs="Calibri"/>
                <w:i/>
                <w:iCs/>
                <w:color w:val="000000"/>
                <w:lang w:eastAsia="fr-FR"/>
              </w:rPr>
              <w:t xml:space="preserve"> proposées et du plan d'animation</w:t>
            </w:r>
          </w:p>
        </w:tc>
        <w:tc>
          <w:tcPr>
            <w:tcW w:w="1780" w:type="dxa"/>
            <w:tcBorders>
              <w:top w:val="nil"/>
              <w:left w:val="nil"/>
              <w:bottom w:val="single" w:sz="4" w:space="0" w:color="auto"/>
              <w:right w:val="single" w:sz="8" w:space="0" w:color="auto"/>
            </w:tcBorders>
            <w:shd w:val="clear" w:color="auto" w:fill="auto"/>
            <w:vAlign w:val="center"/>
            <w:hideMark/>
          </w:tcPr>
          <w:p w14:paraId="445B9767"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3</w:t>
            </w:r>
          </w:p>
        </w:tc>
        <w:tc>
          <w:tcPr>
            <w:tcW w:w="1660" w:type="dxa"/>
            <w:tcBorders>
              <w:top w:val="nil"/>
              <w:left w:val="nil"/>
              <w:bottom w:val="single" w:sz="4" w:space="0" w:color="auto"/>
              <w:right w:val="single" w:sz="8" w:space="0" w:color="auto"/>
            </w:tcBorders>
            <w:shd w:val="clear" w:color="auto" w:fill="auto"/>
            <w:vAlign w:val="center"/>
            <w:hideMark/>
          </w:tcPr>
          <w:p w14:paraId="08CC2A54"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4512FF34" w14:textId="77777777" w:rsidTr="004B38B4">
        <w:trPr>
          <w:trHeight w:val="600"/>
        </w:trPr>
        <w:tc>
          <w:tcPr>
            <w:tcW w:w="1820" w:type="dxa"/>
            <w:vMerge/>
            <w:tcBorders>
              <w:top w:val="nil"/>
              <w:left w:val="single" w:sz="8" w:space="0" w:color="auto"/>
              <w:bottom w:val="single" w:sz="8" w:space="0" w:color="000000"/>
              <w:right w:val="nil"/>
            </w:tcBorders>
            <w:vAlign w:val="center"/>
            <w:hideMark/>
          </w:tcPr>
          <w:p w14:paraId="30673FD7"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0408E151"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theme="minorHAnsi"/>
                <w:i/>
                <w:iCs/>
                <w:color w:val="000000"/>
                <w:lang w:eastAsia="fr-FR"/>
              </w:rPr>
              <w:t>Implantations et agencements des locaux</w:t>
            </w:r>
          </w:p>
        </w:tc>
        <w:tc>
          <w:tcPr>
            <w:tcW w:w="1780" w:type="dxa"/>
            <w:tcBorders>
              <w:top w:val="nil"/>
              <w:left w:val="nil"/>
              <w:bottom w:val="single" w:sz="4" w:space="0" w:color="auto"/>
              <w:right w:val="single" w:sz="8" w:space="0" w:color="auto"/>
            </w:tcBorders>
            <w:shd w:val="clear" w:color="auto" w:fill="auto"/>
            <w:vAlign w:val="center"/>
            <w:hideMark/>
          </w:tcPr>
          <w:p w14:paraId="63B89B78"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4</w:t>
            </w:r>
          </w:p>
        </w:tc>
        <w:tc>
          <w:tcPr>
            <w:tcW w:w="1660" w:type="dxa"/>
            <w:tcBorders>
              <w:top w:val="nil"/>
              <w:left w:val="nil"/>
              <w:bottom w:val="single" w:sz="4" w:space="0" w:color="auto"/>
              <w:right w:val="single" w:sz="8" w:space="0" w:color="auto"/>
            </w:tcBorders>
            <w:shd w:val="clear" w:color="auto" w:fill="auto"/>
            <w:vAlign w:val="center"/>
            <w:hideMark/>
          </w:tcPr>
          <w:p w14:paraId="3C312987"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0D67D1BE" w14:textId="77777777" w:rsidTr="004B38B4">
        <w:trPr>
          <w:trHeight w:val="600"/>
        </w:trPr>
        <w:tc>
          <w:tcPr>
            <w:tcW w:w="1820" w:type="dxa"/>
            <w:vMerge/>
            <w:tcBorders>
              <w:top w:val="nil"/>
              <w:left w:val="single" w:sz="8" w:space="0" w:color="auto"/>
              <w:bottom w:val="single" w:sz="8" w:space="0" w:color="000000"/>
              <w:right w:val="nil"/>
            </w:tcBorders>
            <w:vAlign w:val="center"/>
            <w:hideMark/>
          </w:tcPr>
          <w:p w14:paraId="04D53B98"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8" w:space="0" w:color="auto"/>
              <w:right w:val="single" w:sz="8" w:space="0" w:color="auto"/>
            </w:tcBorders>
            <w:shd w:val="clear" w:color="auto" w:fill="auto"/>
            <w:vAlign w:val="center"/>
            <w:hideMark/>
          </w:tcPr>
          <w:p w14:paraId="035BF78F" w14:textId="74FA7FEF" w:rsidR="004B38B4" w:rsidRPr="004B38B4" w:rsidRDefault="00990273" w:rsidP="00990273">
            <w:pPr>
              <w:spacing w:after="0" w:line="240" w:lineRule="auto"/>
              <w:jc w:val="both"/>
              <w:rPr>
                <w:rFonts w:ascii="Calibri" w:eastAsia="Times New Roman" w:hAnsi="Calibri" w:cs="Calibri"/>
                <w:i/>
                <w:iCs/>
                <w:color w:val="000000"/>
                <w:lang w:eastAsia="fr-FR"/>
              </w:rPr>
            </w:pPr>
            <w:r>
              <w:rPr>
                <w:rFonts w:ascii="Calibri" w:eastAsia="Times New Roman" w:hAnsi="Calibri" w:cstheme="minorHAnsi"/>
                <w:i/>
                <w:iCs/>
                <w:color w:val="000000"/>
                <w:lang w:eastAsia="fr-FR"/>
              </w:rPr>
              <w:t>Organisations des transports de l’</w:t>
            </w:r>
            <w:r w:rsidR="004B38B4" w:rsidRPr="004B38B4">
              <w:rPr>
                <w:rFonts w:ascii="Calibri" w:eastAsia="Times New Roman" w:hAnsi="Calibri" w:cstheme="minorHAnsi"/>
                <w:i/>
                <w:iCs/>
                <w:color w:val="000000"/>
                <w:lang w:eastAsia="fr-FR"/>
              </w:rPr>
              <w:t>é</w:t>
            </w:r>
            <w:r>
              <w:rPr>
                <w:rFonts w:ascii="Calibri" w:eastAsia="Times New Roman" w:hAnsi="Calibri" w:cstheme="minorHAnsi"/>
                <w:i/>
                <w:iCs/>
                <w:color w:val="000000"/>
                <w:lang w:eastAsia="fr-FR"/>
              </w:rPr>
              <w:t>quipe et de celle des  usagers</w:t>
            </w:r>
          </w:p>
        </w:tc>
        <w:tc>
          <w:tcPr>
            <w:tcW w:w="1780" w:type="dxa"/>
            <w:tcBorders>
              <w:top w:val="nil"/>
              <w:left w:val="nil"/>
              <w:bottom w:val="single" w:sz="8" w:space="0" w:color="auto"/>
              <w:right w:val="single" w:sz="8" w:space="0" w:color="auto"/>
            </w:tcBorders>
            <w:shd w:val="clear" w:color="auto" w:fill="auto"/>
            <w:vAlign w:val="center"/>
            <w:hideMark/>
          </w:tcPr>
          <w:p w14:paraId="7A34EB68"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Calibri"/>
                <w:color w:val="000000"/>
                <w:lang w:eastAsia="fr-FR"/>
              </w:rPr>
              <w:t>4</w:t>
            </w:r>
          </w:p>
        </w:tc>
        <w:tc>
          <w:tcPr>
            <w:tcW w:w="1660" w:type="dxa"/>
            <w:tcBorders>
              <w:top w:val="nil"/>
              <w:left w:val="nil"/>
              <w:bottom w:val="single" w:sz="8" w:space="0" w:color="auto"/>
              <w:right w:val="single" w:sz="8" w:space="0" w:color="auto"/>
            </w:tcBorders>
            <w:shd w:val="clear" w:color="auto" w:fill="auto"/>
            <w:vAlign w:val="center"/>
            <w:hideMark/>
          </w:tcPr>
          <w:p w14:paraId="5B37F967"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Calibri"/>
                <w:color w:val="000000"/>
                <w:lang w:eastAsia="fr-FR"/>
              </w:rPr>
              <w:t> </w:t>
            </w:r>
          </w:p>
        </w:tc>
      </w:tr>
      <w:tr w:rsidR="004B38B4" w:rsidRPr="004B38B4" w14:paraId="10D783C9" w14:textId="77777777" w:rsidTr="004B38B4">
        <w:trPr>
          <w:trHeight w:val="580"/>
        </w:trPr>
        <w:tc>
          <w:tcPr>
            <w:tcW w:w="1820" w:type="dxa"/>
            <w:vMerge w:val="restart"/>
            <w:tcBorders>
              <w:top w:val="nil"/>
              <w:left w:val="single" w:sz="8" w:space="0" w:color="auto"/>
              <w:bottom w:val="single" w:sz="8" w:space="0" w:color="000000"/>
              <w:right w:val="nil"/>
            </w:tcBorders>
            <w:shd w:val="clear" w:color="000000" w:fill="DDE2F2"/>
            <w:vAlign w:val="center"/>
            <w:hideMark/>
          </w:tcPr>
          <w:p w14:paraId="62E61A06" w14:textId="77777777" w:rsidR="004B38B4" w:rsidRPr="004B38B4" w:rsidRDefault="004B38B4" w:rsidP="004B38B4">
            <w:pPr>
              <w:spacing w:after="0" w:line="240" w:lineRule="auto"/>
              <w:jc w:val="center"/>
              <w:rPr>
                <w:rFonts w:ascii="Calibri" w:eastAsia="Times New Roman" w:hAnsi="Calibri" w:cs="Calibri"/>
                <w:b/>
                <w:bCs/>
                <w:color w:val="000000"/>
                <w:sz w:val="21"/>
                <w:szCs w:val="21"/>
                <w:lang w:eastAsia="fr-FR"/>
              </w:rPr>
            </w:pPr>
            <w:r w:rsidRPr="004B38B4">
              <w:rPr>
                <w:rFonts w:ascii="Calibri" w:eastAsia="Times New Roman" w:hAnsi="Calibri" w:cstheme="minorHAnsi"/>
                <w:b/>
                <w:bCs/>
                <w:color w:val="000000"/>
                <w:sz w:val="21"/>
                <w:szCs w:val="21"/>
                <w:lang w:eastAsia="fr-FR"/>
              </w:rPr>
              <w:t>Appréciation et efficience économique du projet</w:t>
            </w: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30813445"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theme="minorHAnsi"/>
                <w:i/>
                <w:iCs/>
                <w:color w:val="000000"/>
                <w:lang w:eastAsia="fr-FR"/>
              </w:rPr>
              <w:t>Coût de fonctionnement et accessibilité économique</w:t>
            </w:r>
          </w:p>
        </w:tc>
        <w:tc>
          <w:tcPr>
            <w:tcW w:w="1780" w:type="dxa"/>
            <w:tcBorders>
              <w:top w:val="nil"/>
              <w:left w:val="nil"/>
              <w:bottom w:val="single" w:sz="4" w:space="0" w:color="auto"/>
              <w:right w:val="single" w:sz="8" w:space="0" w:color="auto"/>
            </w:tcBorders>
            <w:shd w:val="clear" w:color="auto" w:fill="auto"/>
            <w:vAlign w:val="center"/>
            <w:hideMark/>
          </w:tcPr>
          <w:p w14:paraId="67BEF79B"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theme="minorHAnsi"/>
                <w:color w:val="000000"/>
                <w:lang w:eastAsia="fr-FR"/>
              </w:rPr>
              <w:t>5</w:t>
            </w:r>
          </w:p>
        </w:tc>
        <w:tc>
          <w:tcPr>
            <w:tcW w:w="1660" w:type="dxa"/>
            <w:tcBorders>
              <w:top w:val="nil"/>
              <w:left w:val="nil"/>
              <w:bottom w:val="single" w:sz="4" w:space="0" w:color="auto"/>
              <w:right w:val="single" w:sz="8" w:space="0" w:color="auto"/>
            </w:tcBorders>
            <w:shd w:val="clear" w:color="auto" w:fill="auto"/>
            <w:vAlign w:val="center"/>
            <w:hideMark/>
          </w:tcPr>
          <w:p w14:paraId="242DEC86" w14:textId="77777777" w:rsidR="004B38B4" w:rsidRPr="004B38B4" w:rsidRDefault="004B38B4" w:rsidP="004B38B4">
            <w:pPr>
              <w:spacing w:after="0" w:line="240" w:lineRule="auto"/>
              <w:jc w:val="both"/>
              <w:rPr>
                <w:rFonts w:ascii="Calibri" w:eastAsia="Times New Roman" w:hAnsi="Calibri" w:cs="Calibri"/>
                <w:b/>
                <w:bCs/>
                <w:color w:val="000000"/>
                <w:lang w:eastAsia="fr-FR"/>
              </w:rPr>
            </w:pPr>
            <w:r w:rsidRPr="004B38B4">
              <w:rPr>
                <w:rFonts w:ascii="Calibri" w:eastAsia="Times New Roman" w:hAnsi="Calibri" w:cstheme="minorHAnsi"/>
                <w:b/>
                <w:bCs/>
                <w:color w:val="000000"/>
                <w:lang w:eastAsia="fr-FR"/>
              </w:rPr>
              <w:t> </w:t>
            </w:r>
          </w:p>
        </w:tc>
      </w:tr>
      <w:tr w:rsidR="004B38B4" w:rsidRPr="004B38B4" w14:paraId="4B1F5F81" w14:textId="77777777" w:rsidTr="00FC4974">
        <w:trPr>
          <w:trHeight w:val="851"/>
        </w:trPr>
        <w:tc>
          <w:tcPr>
            <w:tcW w:w="1820" w:type="dxa"/>
            <w:vMerge/>
            <w:tcBorders>
              <w:top w:val="nil"/>
              <w:left w:val="single" w:sz="8" w:space="0" w:color="auto"/>
              <w:bottom w:val="single" w:sz="8" w:space="0" w:color="000000"/>
              <w:right w:val="nil"/>
            </w:tcBorders>
            <w:vAlign w:val="center"/>
            <w:hideMark/>
          </w:tcPr>
          <w:p w14:paraId="36E764DA"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6614C6D3" w14:textId="77777777" w:rsidR="004B38B4" w:rsidRPr="004B38B4" w:rsidRDefault="004B38B4" w:rsidP="004B38B4">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theme="minorHAnsi"/>
                <w:i/>
                <w:iCs/>
                <w:color w:val="000000"/>
                <w:lang w:eastAsia="fr-FR"/>
              </w:rPr>
              <w:t>Sincérité du plan de financement proposé en investissement*</w:t>
            </w:r>
          </w:p>
        </w:tc>
        <w:tc>
          <w:tcPr>
            <w:tcW w:w="1780" w:type="dxa"/>
            <w:tcBorders>
              <w:top w:val="nil"/>
              <w:left w:val="nil"/>
              <w:bottom w:val="single" w:sz="4" w:space="0" w:color="auto"/>
              <w:right w:val="single" w:sz="8" w:space="0" w:color="auto"/>
            </w:tcBorders>
            <w:shd w:val="clear" w:color="auto" w:fill="auto"/>
            <w:vAlign w:val="center"/>
            <w:hideMark/>
          </w:tcPr>
          <w:p w14:paraId="461C7F5E"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theme="minorHAnsi"/>
                <w:color w:val="000000"/>
                <w:lang w:eastAsia="fr-FR"/>
              </w:rPr>
              <w:t>2</w:t>
            </w:r>
          </w:p>
        </w:tc>
        <w:tc>
          <w:tcPr>
            <w:tcW w:w="1660" w:type="dxa"/>
            <w:tcBorders>
              <w:top w:val="nil"/>
              <w:left w:val="nil"/>
              <w:bottom w:val="single" w:sz="4" w:space="0" w:color="auto"/>
              <w:right w:val="single" w:sz="8" w:space="0" w:color="auto"/>
            </w:tcBorders>
            <w:shd w:val="clear" w:color="auto" w:fill="auto"/>
            <w:vAlign w:val="center"/>
            <w:hideMark/>
          </w:tcPr>
          <w:p w14:paraId="4E4F1682"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2339BA37" w14:textId="77777777" w:rsidTr="00FC4974">
        <w:trPr>
          <w:trHeight w:val="1105"/>
        </w:trPr>
        <w:tc>
          <w:tcPr>
            <w:tcW w:w="1820" w:type="dxa"/>
            <w:vMerge/>
            <w:tcBorders>
              <w:top w:val="nil"/>
              <w:left w:val="single" w:sz="8" w:space="0" w:color="auto"/>
              <w:bottom w:val="single" w:sz="8" w:space="0" w:color="000000"/>
              <w:right w:val="nil"/>
            </w:tcBorders>
            <w:vAlign w:val="center"/>
            <w:hideMark/>
          </w:tcPr>
          <w:p w14:paraId="0D9FAF62"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8" w:space="0" w:color="auto"/>
              <w:right w:val="single" w:sz="8" w:space="0" w:color="auto"/>
            </w:tcBorders>
            <w:shd w:val="clear" w:color="auto" w:fill="auto"/>
            <w:vAlign w:val="center"/>
            <w:hideMark/>
          </w:tcPr>
          <w:p w14:paraId="4217FC12" w14:textId="7F3F7B84" w:rsidR="004B38B4" w:rsidRPr="004B38B4" w:rsidRDefault="004B38B4" w:rsidP="00200E6B">
            <w:pPr>
              <w:spacing w:after="0" w:line="240" w:lineRule="auto"/>
              <w:jc w:val="both"/>
              <w:rPr>
                <w:rFonts w:ascii="Calibri" w:eastAsia="Times New Roman" w:hAnsi="Calibri" w:cs="Calibri"/>
                <w:i/>
                <w:iCs/>
                <w:color w:val="000000"/>
                <w:lang w:eastAsia="fr-FR"/>
              </w:rPr>
            </w:pPr>
            <w:r w:rsidRPr="004B38B4">
              <w:rPr>
                <w:rFonts w:ascii="Calibri" w:eastAsia="Times New Roman" w:hAnsi="Calibri" w:cstheme="minorHAnsi"/>
                <w:i/>
                <w:iCs/>
                <w:color w:val="000000"/>
                <w:lang w:eastAsia="fr-FR"/>
              </w:rPr>
              <w:t>Sincérité des coûts de fonctionnement présentés et respect du cadre (</w:t>
            </w:r>
            <w:r w:rsidR="00200E6B">
              <w:rPr>
                <w:rFonts w:ascii="Calibri" w:eastAsia="Times New Roman" w:hAnsi="Calibri" w:cstheme="minorHAnsi"/>
                <w:i/>
                <w:iCs/>
                <w:color w:val="000000"/>
                <w:lang w:eastAsia="fr-FR"/>
              </w:rPr>
              <w:t>par section tarifaire</w:t>
            </w:r>
            <w:r w:rsidRPr="004B38B4">
              <w:rPr>
                <w:rFonts w:ascii="Calibri" w:eastAsia="Times New Roman" w:hAnsi="Calibri" w:cstheme="minorHAnsi"/>
                <w:i/>
                <w:iCs/>
                <w:color w:val="000000"/>
                <w:lang w:eastAsia="fr-FR"/>
              </w:rPr>
              <w:t>) *</w:t>
            </w:r>
          </w:p>
        </w:tc>
        <w:tc>
          <w:tcPr>
            <w:tcW w:w="1780" w:type="dxa"/>
            <w:tcBorders>
              <w:top w:val="nil"/>
              <w:left w:val="nil"/>
              <w:bottom w:val="single" w:sz="8" w:space="0" w:color="auto"/>
              <w:right w:val="single" w:sz="8" w:space="0" w:color="auto"/>
            </w:tcBorders>
            <w:shd w:val="clear" w:color="auto" w:fill="auto"/>
            <w:vAlign w:val="center"/>
            <w:hideMark/>
          </w:tcPr>
          <w:p w14:paraId="2D2E2498"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theme="minorHAnsi"/>
                <w:color w:val="000000"/>
                <w:lang w:eastAsia="fr-FR"/>
              </w:rPr>
              <w:t>2</w:t>
            </w:r>
          </w:p>
        </w:tc>
        <w:tc>
          <w:tcPr>
            <w:tcW w:w="1660" w:type="dxa"/>
            <w:tcBorders>
              <w:top w:val="nil"/>
              <w:left w:val="nil"/>
              <w:bottom w:val="single" w:sz="8" w:space="0" w:color="auto"/>
              <w:right w:val="single" w:sz="8" w:space="0" w:color="auto"/>
            </w:tcBorders>
            <w:shd w:val="clear" w:color="auto" w:fill="auto"/>
            <w:vAlign w:val="center"/>
            <w:hideMark/>
          </w:tcPr>
          <w:p w14:paraId="5E3E9DD4"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29460A9D" w14:textId="77777777" w:rsidTr="00200E6B">
        <w:trPr>
          <w:trHeight w:val="395"/>
        </w:trPr>
        <w:tc>
          <w:tcPr>
            <w:tcW w:w="1820" w:type="dxa"/>
            <w:vMerge w:val="restart"/>
            <w:tcBorders>
              <w:top w:val="nil"/>
              <w:left w:val="single" w:sz="8" w:space="0" w:color="auto"/>
              <w:bottom w:val="single" w:sz="8" w:space="0" w:color="000000"/>
              <w:right w:val="nil"/>
            </w:tcBorders>
            <w:shd w:val="clear" w:color="000000" w:fill="DDE2F2"/>
            <w:vAlign w:val="center"/>
            <w:hideMark/>
          </w:tcPr>
          <w:p w14:paraId="78A98E8B" w14:textId="700EB74C" w:rsidR="004B38B4" w:rsidRPr="004B38B4" w:rsidRDefault="00165E0F" w:rsidP="004B38B4">
            <w:pPr>
              <w:spacing w:after="0" w:line="240" w:lineRule="auto"/>
              <w:jc w:val="center"/>
              <w:rPr>
                <w:rFonts w:ascii="Calibri" w:eastAsia="Times New Roman" w:hAnsi="Calibri" w:cs="Calibri"/>
                <w:b/>
                <w:bCs/>
                <w:color w:val="000000"/>
                <w:sz w:val="21"/>
                <w:szCs w:val="21"/>
                <w:lang w:eastAsia="fr-FR"/>
              </w:rPr>
            </w:pPr>
            <w:r>
              <w:rPr>
                <w:rFonts w:ascii="Calibri" w:eastAsia="Times New Roman" w:hAnsi="Calibri" w:cstheme="minorHAnsi"/>
                <w:b/>
                <w:bCs/>
                <w:color w:val="000000"/>
                <w:sz w:val="21"/>
                <w:szCs w:val="21"/>
                <w:lang w:eastAsia="fr-FR"/>
              </w:rPr>
              <w:t>Capacité</w:t>
            </w:r>
            <w:r w:rsidR="00D759FD">
              <w:rPr>
                <w:rFonts w:ascii="Calibri" w:eastAsia="Times New Roman" w:hAnsi="Calibri" w:cstheme="minorHAnsi"/>
                <w:b/>
                <w:bCs/>
                <w:color w:val="000000"/>
                <w:sz w:val="21"/>
                <w:szCs w:val="21"/>
                <w:lang w:eastAsia="fr-FR"/>
              </w:rPr>
              <w:t xml:space="preserve"> de mise en œuvre</w:t>
            </w:r>
          </w:p>
        </w:tc>
        <w:tc>
          <w:tcPr>
            <w:tcW w:w="4580" w:type="dxa"/>
            <w:tcBorders>
              <w:top w:val="nil"/>
              <w:left w:val="single" w:sz="8" w:space="0" w:color="auto"/>
              <w:bottom w:val="single" w:sz="4" w:space="0" w:color="auto"/>
              <w:right w:val="single" w:sz="8" w:space="0" w:color="auto"/>
            </w:tcBorders>
            <w:shd w:val="clear" w:color="auto" w:fill="auto"/>
            <w:vAlign w:val="center"/>
            <w:hideMark/>
          </w:tcPr>
          <w:p w14:paraId="1BCE5E0A" w14:textId="68592007" w:rsidR="004B38B4" w:rsidRPr="004B38B4" w:rsidRDefault="00165E0F" w:rsidP="004B38B4">
            <w:pPr>
              <w:spacing w:after="0" w:line="240" w:lineRule="auto"/>
              <w:jc w:val="both"/>
              <w:rPr>
                <w:rFonts w:ascii="Calibri" w:eastAsia="Times New Roman" w:hAnsi="Calibri" w:cs="Calibri"/>
                <w:i/>
                <w:iCs/>
                <w:color w:val="000000"/>
                <w:lang w:eastAsia="fr-FR"/>
              </w:rPr>
            </w:pPr>
            <w:r>
              <w:rPr>
                <w:i/>
                <w:iCs/>
              </w:rPr>
              <w:t>Expérience du promoteur (connaissance du territoire et du public)</w:t>
            </w:r>
          </w:p>
        </w:tc>
        <w:tc>
          <w:tcPr>
            <w:tcW w:w="1780" w:type="dxa"/>
            <w:tcBorders>
              <w:top w:val="nil"/>
              <w:left w:val="nil"/>
              <w:bottom w:val="single" w:sz="4" w:space="0" w:color="auto"/>
              <w:right w:val="single" w:sz="8" w:space="0" w:color="auto"/>
            </w:tcBorders>
            <w:shd w:val="clear" w:color="auto" w:fill="auto"/>
            <w:vAlign w:val="center"/>
            <w:hideMark/>
          </w:tcPr>
          <w:p w14:paraId="56FA5CB4" w14:textId="77777777" w:rsidR="004B38B4" w:rsidRPr="004B38B4" w:rsidRDefault="004B38B4" w:rsidP="004B38B4">
            <w:pPr>
              <w:spacing w:after="0" w:line="240" w:lineRule="auto"/>
              <w:jc w:val="center"/>
              <w:rPr>
                <w:rFonts w:ascii="Calibri" w:eastAsia="Times New Roman" w:hAnsi="Calibri" w:cs="Calibri"/>
                <w:color w:val="000000"/>
                <w:lang w:eastAsia="fr-FR"/>
              </w:rPr>
            </w:pPr>
            <w:r w:rsidRPr="004B38B4">
              <w:rPr>
                <w:rFonts w:ascii="Calibri" w:eastAsia="Times New Roman" w:hAnsi="Calibri" w:cstheme="minorHAnsi"/>
                <w:color w:val="000000"/>
                <w:lang w:eastAsia="fr-FR"/>
              </w:rPr>
              <w:t>1</w:t>
            </w:r>
          </w:p>
        </w:tc>
        <w:tc>
          <w:tcPr>
            <w:tcW w:w="1660" w:type="dxa"/>
            <w:tcBorders>
              <w:top w:val="nil"/>
              <w:left w:val="nil"/>
              <w:bottom w:val="single" w:sz="4" w:space="0" w:color="auto"/>
              <w:right w:val="single" w:sz="8" w:space="0" w:color="auto"/>
            </w:tcBorders>
            <w:shd w:val="clear" w:color="auto" w:fill="auto"/>
            <w:vAlign w:val="center"/>
            <w:hideMark/>
          </w:tcPr>
          <w:p w14:paraId="5DC352A2"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r w:rsidR="004B38B4" w:rsidRPr="004B38B4" w14:paraId="4932D6D9" w14:textId="77777777" w:rsidTr="00990273">
        <w:trPr>
          <w:trHeight w:val="1084"/>
        </w:trPr>
        <w:tc>
          <w:tcPr>
            <w:tcW w:w="1820" w:type="dxa"/>
            <w:vMerge/>
            <w:tcBorders>
              <w:top w:val="nil"/>
              <w:left w:val="single" w:sz="8" w:space="0" w:color="auto"/>
              <w:bottom w:val="single" w:sz="8" w:space="0" w:color="000000"/>
              <w:right w:val="nil"/>
            </w:tcBorders>
            <w:vAlign w:val="center"/>
            <w:hideMark/>
          </w:tcPr>
          <w:p w14:paraId="7F11E2E0" w14:textId="77777777" w:rsidR="004B38B4" w:rsidRPr="004B38B4" w:rsidRDefault="004B38B4" w:rsidP="004B38B4">
            <w:pPr>
              <w:spacing w:after="0" w:line="240" w:lineRule="auto"/>
              <w:rPr>
                <w:rFonts w:ascii="Calibri" w:eastAsia="Times New Roman" w:hAnsi="Calibri" w:cs="Calibri"/>
                <w:b/>
                <w:bCs/>
                <w:color w:val="000000"/>
                <w:sz w:val="21"/>
                <w:szCs w:val="21"/>
                <w:lang w:eastAsia="fr-FR"/>
              </w:rPr>
            </w:pPr>
          </w:p>
        </w:tc>
        <w:tc>
          <w:tcPr>
            <w:tcW w:w="4580" w:type="dxa"/>
            <w:tcBorders>
              <w:top w:val="nil"/>
              <w:left w:val="single" w:sz="8" w:space="0" w:color="auto"/>
              <w:bottom w:val="single" w:sz="8" w:space="0" w:color="auto"/>
              <w:right w:val="single" w:sz="8" w:space="0" w:color="auto"/>
            </w:tcBorders>
            <w:shd w:val="clear" w:color="auto" w:fill="auto"/>
            <w:vAlign w:val="center"/>
            <w:hideMark/>
          </w:tcPr>
          <w:p w14:paraId="5E33EB5C" w14:textId="40449DC3" w:rsidR="004B38B4" w:rsidRPr="00990273" w:rsidRDefault="00165E0F" w:rsidP="00990273">
            <w:pPr>
              <w:spacing w:after="0" w:line="240" w:lineRule="auto"/>
              <w:jc w:val="both"/>
              <w:rPr>
                <w:rFonts w:ascii="Calibri" w:eastAsia="Times New Roman" w:hAnsi="Calibri" w:cs="Calibri"/>
                <w:i/>
                <w:iCs/>
                <w:lang w:eastAsia="fr-FR"/>
              </w:rPr>
            </w:pPr>
            <w:r>
              <w:rPr>
                <w:i/>
                <w:iCs/>
              </w:rPr>
              <w:t>Capacités de mise en œuvre du projet par le candidat (capacités financières, respect des délais attendus)</w:t>
            </w:r>
          </w:p>
        </w:tc>
        <w:tc>
          <w:tcPr>
            <w:tcW w:w="1780" w:type="dxa"/>
            <w:tcBorders>
              <w:top w:val="nil"/>
              <w:left w:val="nil"/>
              <w:bottom w:val="single" w:sz="8" w:space="0" w:color="auto"/>
              <w:right w:val="single" w:sz="8" w:space="0" w:color="auto"/>
            </w:tcBorders>
            <w:shd w:val="clear" w:color="auto" w:fill="auto"/>
            <w:vAlign w:val="center"/>
            <w:hideMark/>
          </w:tcPr>
          <w:p w14:paraId="7CC58F82" w14:textId="77777777" w:rsidR="004B38B4" w:rsidRPr="00990273" w:rsidRDefault="004B38B4" w:rsidP="004B38B4">
            <w:pPr>
              <w:spacing w:after="0" w:line="240" w:lineRule="auto"/>
              <w:jc w:val="center"/>
              <w:rPr>
                <w:rFonts w:ascii="Calibri" w:eastAsia="Times New Roman" w:hAnsi="Calibri" w:cs="Calibri"/>
                <w:lang w:eastAsia="fr-FR"/>
              </w:rPr>
            </w:pPr>
            <w:r w:rsidRPr="00990273">
              <w:rPr>
                <w:rFonts w:ascii="Calibri" w:eastAsia="Times New Roman" w:hAnsi="Calibri" w:cstheme="minorHAnsi"/>
                <w:lang w:eastAsia="fr-FR"/>
              </w:rPr>
              <w:t>3</w:t>
            </w:r>
          </w:p>
        </w:tc>
        <w:tc>
          <w:tcPr>
            <w:tcW w:w="1660" w:type="dxa"/>
            <w:tcBorders>
              <w:top w:val="nil"/>
              <w:left w:val="nil"/>
              <w:bottom w:val="single" w:sz="8" w:space="0" w:color="auto"/>
              <w:right w:val="single" w:sz="8" w:space="0" w:color="auto"/>
            </w:tcBorders>
            <w:shd w:val="clear" w:color="auto" w:fill="auto"/>
            <w:vAlign w:val="center"/>
            <w:hideMark/>
          </w:tcPr>
          <w:p w14:paraId="421F6357" w14:textId="77777777" w:rsidR="004B38B4" w:rsidRPr="004B38B4" w:rsidRDefault="004B38B4" w:rsidP="004B38B4">
            <w:pPr>
              <w:spacing w:after="0" w:line="240" w:lineRule="auto"/>
              <w:jc w:val="both"/>
              <w:rPr>
                <w:rFonts w:ascii="Calibri" w:eastAsia="Times New Roman" w:hAnsi="Calibri" w:cs="Calibri"/>
                <w:color w:val="000000"/>
                <w:lang w:eastAsia="fr-FR"/>
              </w:rPr>
            </w:pPr>
            <w:r w:rsidRPr="004B38B4">
              <w:rPr>
                <w:rFonts w:ascii="Calibri" w:eastAsia="Times New Roman" w:hAnsi="Calibri" w:cstheme="minorHAnsi"/>
                <w:color w:val="000000"/>
                <w:lang w:eastAsia="fr-FR"/>
              </w:rPr>
              <w:t> </w:t>
            </w:r>
          </w:p>
        </w:tc>
      </w:tr>
    </w:tbl>
    <w:p w14:paraId="73C7FE8D" w14:textId="3E61DB8F" w:rsidR="004C23AD" w:rsidRDefault="004C23AD" w:rsidP="00F7714A">
      <w:pPr>
        <w:spacing w:after="0" w:line="240" w:lineRule="auto"/>
        <w:rPr>
          <w:rFonts w:cstheme="minorHAnsi"/>
        </w:rPr>
      </w:pPr>
    </w:p>
    <w:p w14:paraId="5D98ECF3" w14:textId="77777777" w:rsidR="00990273" w:rsidRDefault="00990273" w:rsidP="00990273">
      <w:pPr>
        <w:spacing w:after="0" w:line="240" w:lineRule="auto"/>
        <w:rPr>
          <w:rFonts w:cstheme="minorHAnsi"/>
        </w:rPr>
      </w:pPr>
      <w:r>
        <w:rPr>
          <w:rFonts w:cstheme="minorHAnsi"/>
        </w:rPr>
        <w:t>*Le promoteur devra indiquer les modalités de calcul des coûts,</w:t>
      </w:r>
    </w:p>
    <w:p w14:paraId="17B09573" w14:textId="77777777" w:rsidR="004C23AD" w:rsidRPr="00E77E6C" w:rsidRDefault="004C23AD" w:rsidP="00F7714A">
      <w:pPr>
        <w:spacing w:after="0" w:line="240" w:lineRule="auto"/>
        <w:rPr>
          <w:rFonts w:cstheme="minorHAnsi"/>
          <w:color w:val="00B0F0"/>
          <w:u w:val="single"/>
        </w:rPr>
      </w:pPr>
    </w:p>
    <w:p w14:paraId="1E9103F7" w14:textId="77777777" w:rsidR="00AB1AD4" w:rsidRPr="005F0B22" w:rsidRDefault="00AB1AD4" w:rsidP="00AB1AD4">
      <w:pPr>
        <w:pBdr>
          <w:top w:val="single" w:sz="4" w:space="1" w:color="auto"/>
          <w:left w:val="single" w:sz="4" w:space="4" w:color="auto"/>
          <w:bottom w:val="single" w:sz="4" w:space="0" w:color="auto"/>
          <w:right w:val="single" w:sz="4" w:space="4" w:color="auto"/>
        </w:pBdr>
        <w:spacing w:after="0" w:line="240" w:lineRule="auto"/>
        <w:jc w:val="center"/>
        <w:rPr>
          <w:rFonts w:cstheme="minorHAnsi"/>
          <w:sz w:val="21"/>
          <w:szCs w:val="21"/>
        </w:rPr>
      </w:pPr>
      <w:r w:rsidRPr="005F0B22">
        <w:rPr>
          <w:rFonts w:cstheme="minorHAnsi"/>
          <w:sz w:val="21"/>
          <w:szCs w:val="21"/>
        </w:rPr>
        <w:t>Cahier des charges</w:t>
      </w:r>
    </w:p>
    <w:p w14:paraId="3C51DB52" w14:textId="77777777" w:rsidR="00AB1AD4" w:rsidRPr="005F0B22" w:rsidRDefault="00401B71" w:rsidP="00AB1AD4">
      <w:pPr>
        <w:pBdr>
          <w:top w:val="single" w:sz="4" w:space="1" w:color="auto"/>
          <w:left w:val="single" w:sz="4" w:space="4" w:color="auto"/>
          <w:bottom w:val="single" w:sz="4" w:space="0" w:color="auto"/>
          <w:right w:val="single" w:sz="4" w:space="4" w:color="auto"/>
        </w:pBdr>
        <w:spacing w:after="0" w:line="240" w:lineRule="auto"/>
        <w:jc w:val="center"/>
        <w:rPr>
          <w:rFonts w:cstheme="minorHAnsi"/>
          <w:sz w:val="21"/>
          <w:szCs w:val="21"/>
        </w:rPr>
      </w:pPr>
      <w:r>
        <w:rPr>
          <w:rFonts w:cstheme="minorHAnsi"/>
          <w:sz w:val="21"/>
          <w:szCs w:val="21"/>
        </w:rPr>
        <w:t>Annexe 2</w:t>
      </w:r>
    </w:p>
    <w:p w14:paraId="2B57A24C" w14:textId="77777777" w:rsidR="00AB1AD4" w:rsidRPr="00AB1AD4" w:rsidRDefault="00AB1AD4" w:rsidP="00F7714A">
      <w:pPr>
        <w:spacing w:after="0" w:line="240" w:lineRule="auto"/>
        <w:rPr>
          <w:rFonts w:cstheme="minorHAnsi"/>
          <w:sz w:val="21"/>
          <w:szCs w:val="21"/>
          <w:u w:val="single"/>
        </w:rPr>
      </w:pPr>
    </w:p>
    <w:p w14:paraId="2952785C" w14:textId="77777777" w:rsidR="003343F4" w:rsidRDefault="003343F4" w:rsidP="003343F4">
      <w:pPr>
        <w:widowControl w:val="0"/>
        <w:spacing w:after="0" w:line="240" w:lineRule="auto"/>
        <w:jc w:val="both"/>
        <w:rPr>
          <w:rFonts w:ascii="Calibri" w:hAnsi="Calibri" w:cs="Calibri"/>
          <w:sz w:val="21"/>
          <w:szCs w:val="21"/>
        </w:rPr>
      </w:pPr>
    </w:p>
    <w:p w14:paraId="62E2B799" w14:textId="0A102B1C" w:rsidR="003343F4" w:rsidRPr="001B25C8" w:rsidRDefault="003343F4" w:rsidP="003343F4">
      <w:pPr>
        <w:widowControl w:val="0"/>
        <w:spacing w:after="0" w:line="240" w:lineRule="auto"/>
        <w:jc w:val="both"/>
        <w:rPr>
          <w:rFonts w:ascii="Calibri" w:hAnsi="Calibri" w:cs="Calibri"/>
          <w:sz w:val="21"/>
          <w:szCs w:val="21"/>
        </w:rPr>
      </w:pPr>
      <w:r w:rsidRPr="001B25C8">
        <w:rPr>
          <w:rFonts w:ascii="Calibri" w:hAnsi="Calibri" w:cs="Calibri"/>
          <w:sz w:val="21"/>
          <w:szCs w:val="21"/>
        </w:rPr>
        <w:t>La réponse consiste en un projet détaillé d’organisation et de fonctionnement. Il devra faire apparaitre clairement les points suivants :</w:t>
      </w:r>
    </w:p>
    <w:p w14:paraId="2EAA553B" w14:textId="77777777" w:rsidR="003343F4" w:rsidRPr="001B25C8" w:rsidRDefault="003343F4" w:rsidP="00583178">
      <w:pPr>
        <w:widowControl w:val="0"/>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La compréhension et l’analyse de la demande</w:t>
      </w:r>
    </w:p>
    <w:p w14:paraId="57947A72" w14:textId="77777777" w:rsidR="003343F4" w:rsidRPr="001B25C8" w:rsidRDefault="003343F4" w:rsidP="00583178">
      <w:pPr>
        <w:widowControl w:val="0"/>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La vision du lien et du fonctionnement avec les centres référents</w:t>
      </w:r>
    </w:p>
    <w:p w14:paraId="762A4239"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 xml:space="preserve">Les modalités de couverture territoriale </w:t>
      </w:r>
    </w:p>
    <w:p w14:paraId="4E3B8A9A" w14:textId="77777777" w:rsidR="003343F4" w:rsidRPr="0045392B"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 xml:space="preserve">Le référentiel d’intervention de l’équipe et l’expérience du promoteur dans le champ du </w:t>
      </w:r>
      <w:r w:rsidRPr="0045392B">
        <w:rPr>
          <w:rFonts w:ascii="Calibri" w:hAnsi="Calibri" w:cs="Calibri"/>
          <w:sz w:val="21"/>
          <w:szCs w:val="21"/>
        </w:rPr>
        <w:t>handicap et/ou dans le champ de la protection de l’enfance.</w:t>
      </w:r>
    </w:p>
    <w:p w14:paraId="5D412690" w14:textId="77777777" w:rsidR="003343F4" w:rsidRPr="0045392B" w:rsidRDefault="003343F4" w:rsidP="00583178">
      <w:pPr>
        <w:numPr>
          <w:ilvl w:val="0"/>
          <w:numId w:val="1"/>
        </w:numPr>
        <w:spacing w:before="120" w:after="0" w:line="240" w:lineRule="auto"/>
        <w:ind w:left="714" w:hanging="357"/>
        <w:jc w:val="both"/>
        <w:rPr>
          <w:rFonts w:ascii="Calibri" w:hAnsi="Calibri" w:cs="Calibri"/>
          <w:sz w:val="21"/>
          <w:szCs w:val="21"/>
        </w:rPr>
      </w:pPr>
      <w:r w:rsidRPr="0045392B">
        <w:rPr>
          <w:rFonts w:ascii="Calibri" w:hAnsi="Calibri" w:cs="Calibri"/>
          <w:sz w:val="21"/>
          <w:szCs w:val="21"/>
        </w:rPr>
        <w:t>La connaissance du territoire et ses ressources dans le cadre du fonctionnement du service</w:t>
      </w:r>
    </w:p>
    <w:p w14:paraId="27713C61"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Des exemples détaillés de mise en œuvre opérationnelle d’une intervention sur le volet social et le volet soins</w:t>
      </w:r>
    </w:p>
    <w:p w14:paraId="3E261574"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Le réseau partenarial et l’implantation du promoteur sur le territoire, notamment les autres services sociaux et médico-sociaux, ainsi que les promoteurs d'habitat inclusif</w:t>
      </w:r>
    </w:p>
    <w:p w14:paraId="5611D02A"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La composition de l’équipe (fonctions, missions, compétences, temps de travail)</w:t>
      </w:r>
    </w:p>
    <w:p w14:paraId="046BD0F9"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Le plan de formation pluriannuel (formations, professionnels concernés + coûts)</w:t>
      </w:r>
    </w:p>
    <w:p w14:paraId="373CA1A5"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Le budget prévisionnel 2022 (fonctionnement partiel) et 2023 (année pleine)</w:t>
      </w:r>
    </w:p>
    <w:p w14:paraId="2C1211D5"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Les partenariats envisagés tant en interne qu’en externe</w:t>
      </w:r>
    </w:p>
    <w:p w14:paraId="4C42D884"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La capacité du promoteur à mettre en place le service dans les délais impartis</w:t>
      </w:r>
    </w:p>
    <w:p w14:paraId="3B792C60" w14:textId="77777777"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Les modalités de mise en œuvre des outils de la loi 2002-2</w:t>
      </w:r>
    </w:p>
    <w:p w14:paraId="32A83259" w14:textId="444B6B24" w:rsidR="003343F4" w:rsidRPr="001B25C8" w:rsidRDefault="003343F4" w:rsidP="00583178">
      <w:pPr>
        <w:numPr>
          <w:ilvl w:val="0"/>
          <w:numId w:val="1"/>
        </w:numPr>
        <w:spacing w:before="120" w:after="0" w:line="240" w:lineRule="auto"/>
        <w:ind w:left="714" w:hanging="357"/>
        <w:jc w:val="both"/>
        <w:rPr>
          <w:rFonts w:ascii="Calibri" w:hAnsi="Calibri" w:cs="Calibri"/>
          <w:sz w:val="21"/>
          <w:szCs w:val="21"/>
        </w:rPr>
      </w:pPr>
      <w:r w:rsidRPr="001B25C8">
        <w:rPr>
          <w:rFonts w:ascii="Calibri" w:hAnsi="Calibri" w:cs="Calibri"/>
          <w:sz w:val="21"/>
          <w:szCs w:val="21"/>
        </w:rPr>
        <w:t>La description des modalisés de mise en œuvre de cette mutualisation et les apports de chaque OG faisant le choix de mutualiser leur réponse,</w:t>
      </w:r>
    </w:p>
    <w:p w14:paraId="79A04124" w14:textId="77777777" w:rsidR="003343F4" w:rsidRPr="001B25C8" w:rsidRDefault="003343F4" w:rsidP="003343F4">
      <w:pPr>
        <w:spacing w:after="0"/>
        <w:ind w:left="714"/>
        <w:jc w:val="both"/>
        <w:rPr>
          <w:rFonts w:ascii="Calibri" w:hAnsi="Calibri" w:cs="Calibri"/>
          <w:sz w:val="21"/>
          <w:szCs w:val="21"/>
        </w:rPr>
      </w:pPr>
    </w:p>
    <w:p w14:paraId="13F006DB" w14:textId="77777777" w:rsidR="003343F4" w:rsidRPr="001B25C8" w:rsidRDefault="003343F4" w:rsidP="003343F4">
      <w:pPr>
        <w:jc w:val="both"/>
        <w:rPr>
          <w:rFonts w:ascii="Calibri" w:hAnsi="Calibri" w:cs="Calibri"/>
          <w:b/>
          <w:sz w:val="21"/>
          <w:szCs w:val="21"/>
        </w:rPr>
      </w:pPr>
      <w:r w:rsidRPr="001B25C8">
        <w:rPr>
          <w:rFonts w:ascii="Calibri" w:hAnsi="Calibri" w:cs="Calibri"/>
          <w:b/>
          <w:sz w:val="21"/>
          <w:szCs w:val="21"/>
        </w:rPr>
        <w:t xml:space="preserve">Exigences minimales : </w:t>
      </w:r>
    </w:p>
    <w:p w14:paraId="7A43ADF0" w14:textId="77777777" w:rsidR="003343F4" w:rsidRPr="001B25C8" w:rsidRDefault="003343F4" w:rsidP="003343F4">
      <w:pPr>
        <w:spacing w:after="120"/>
        <w:jc w:val="both"/>
        <w:rPr>
          <w:rFonts w:ascii="Calibri" w:hAnsi="Calibri" w:cs="Calibri"/>
          <w:sz w:val="21"/>
          <w:szCs w:val="21"/>
        </w:rPr>
      </w:pPr>
      <w:r w:rsidRPr="001B25C8">
        <w:rPr>
          <w:rFonts w:ascii="Calibri" w:hAnsi="Calibri" w:cs="Calibri"/>
          <w:sz w:val="21"/>
          <w:szCs w:val="21"/>
        </w:rPr>
        <w:t>Les candidats sont autorisés à présenter des variantes aux exigences posées par le présent cahier des charges sous réserve du respect des exigences suivantes :</w:t>
      </w:r>
    </w:p>
    <w:p w14:paraId="1174BABD" w14:textId="77777777" w:rsidR="003343F4" w:rsidRPr="001B25C8" w:rsidRDefault="003343F4" w:rsidP="00583178">
      <w:pPr>
        <w:numPr>
          <w:ilvl w:val="0"/>
          <w:numId w:val="1"/>
        </w:numPr>
        <w:spacing w:after="60" w:line="276" w:lineRule="auto"/>
        <w:ind w:left="714" w:hanging="357"/>
        <w:jc w:val="both"/>
        <w:rPr>
          <w:rFonts w:ascii="Calibri" w:hAnsi="Calibri" w:cs="Calibri"/>
          <w:i/>
          <w:sz w:val="21"/>
          <w:szCs w:val="21"/>
        </w:rPr>
      </w:pPr>
      <w:r w:rsidRPr="001B25C8">
        <w:rPr>
          <w:rFonts w:ascii="Calibri" w:hAnsi="Calibri" w:cs="Calibri"/>
          <w:sz w:val="21"/>
          <w:szCs w:val="21"/>
        </w:rPr>
        <w:t>Respect des Recommandations de Bonnes Pratiques Professionnelles HAS/</w:t>
      </w:r>
      <w:proofErr w:type="spellStart"/>
      <w:r w:rsidRPr="001B25C8">
        <w:rPr>
          <w:rFonts w:ascii="Calibri" w:hAnsi="Calibri" w:cs="Calibri"/>
          <w:sz w:val="21"/>
          <w:szCs w:val="21"/>
        </w:rPr>
        <w:t>Anesm</w:t>
      </w:r>
      <w:proofErr w:type="spellEnd"/>
      <w:r w:rsidRPr="001B25C8">
        <w:rPr>
          <w:rFonts w:ascii="Calibri" w:hAnsi="Calibri" w:cs="Calibri"/>
          <w:i/>
          <w:color w:val="FF0000"/>
          <w:sz w:val="21"/>
          <w:szCs w:val="21"/>
        </w:rPr>
        <w:t xml:space="preserve"> </w:t>
      </w:r>
      <w:r w:rsidRPr="001B25C8">
        <w:rPr>
          <w:rFonts w:ascii="Calibri" w:hAnsi="Calibri" w:cs="Calibri"/>
          <w:i/>
          <w:sz w:val="21"/>
          <w:szCs w:val="21"/>
        </w:rPr>
        <w:t>relatives aux différents champs couverts par le présent Cahier des Charges</w:t>
      </w:r>
      <w:r w:rsidRPr="001B25C8">
        <w:rPr>
          <w:rFonts w:ascii="Calibri" w:hAnsi="Calibri" w:cs="Calibri"/>
          <w:sz w:val="21"/>
          <w:szCs w:val="21"/>
        </w:rPr>
        <w:t> et connaissance du public</w:t>
      </w:r>
    </w:p>
    <w:p w14:paraId="462CA386" w14:textId="77777777" w:rsidR="003343F4" w:rsidRPr="001B25C8" w:rsidRDefault="003343F4" w:rsidP="00583178">
      <w:pPr>
        <w:numPr>
          <w:ilvl w:val="0"/>
          <w:numId w:val="1"/>
        </w:numPr>
        <w:spacing w:after="60" w:line="276" w:lineRule="auto"/>
        <w:ind w:left="714" w:hanging="357"/>
        <w:jc w:val="both"/>
        <w:rPr>
          <w:rFonts w:ascii="Calibri" w:hAnsi="Calibri" w:cs="Calibri"/>
          <w:sz w:val="21"/>
          <w:szCs w:val="21"/>
        </w:rPr>
      </w:pPr>
      <w:r w:rsidRPr="001B25C8">
        <w:rPr>
          <w:rFonts w:ascii="Calibri" w:hAnsi="Calibri" w:cs="Calibri"/>
          <w:sz w:val="21"/>
          <w:szCs w:val="21"/>
        </w:rPr>
        <w:t>Pluridisciplinarité de l’équipe</w:t>
      </w:r>
    </w:p>
    <w:p w14:paraId="398A34BB" w14:textId="77777777" w:rsidR="003343F4" w:rsidRPr="001B25C8" w:rsidRDefault="003343F4" w:rsidP="00583178">
      <w:pPr>
        <w:numPr>
          <w:ilvl w:val="0"/>
          <w:numId w:val="1"/>
        </w:numPr>
        <w:spacing w:after="60" w:line="276" w:lineRule="auto"/>
        <w:ind w:left="714" w:hanging="357"/>
        <w:jc w:val="both"/>
        <w:rPr>
          <w:rFonts w:ascii="Calibri" w:hAnsi="Calibri" w:cs="Calibri"/>
          <w:sz w:val="21"/>
          <w:szCs w:val="21"/>
        </w:rPr>
      </w:pPr>
      <w:r w:rsidRPr="001B25C8">
        <w:rPr>
          <w:rFonts w:ascii="Calibri" w:hAnsi="Calibri" w:cs="Calibri"/>
          <w:sz w:val="21"/>
          <w:szCs w:val="21"/>
        </w:rPr>
        <w:t>Principe d’un service intervenant sur les lieux d’activité (en complémentarité) de l’usager</w:t>
      </w:r>
    </w:p>
    <w:p w14:paraId="0615B6BD" w14:textId="77777777" w:rsidR="003343F4" w:rsidRPr="001B25C8" w:rsidRDefault="003343F4" w:rsidP="00583178">
      <w:pPr>
        <w:numPr>
          <w:ilvl w:val="0"/>
          <w:numId w:val="1"/>
        </w:numPr>
        <w:spacing w:after="60" w:line="276" w:lineRule="auto"/>
        <w:ind w:left="714" w:hanging="357"/>
        <w:jc w:val="both"/>
        <w:rPr>
          <w:rFonts w:ascii="Calibri" w:hAnsi="Calibri" w:cs="Calibri"/>
          <w:sz w:val="21"/>
          <w:szCs w:val="21"/>
        </w:rPr>
      </w:pPr>
      <w:r w:rsidRPr="001B25C8">
        <w:rPr>
          <w:rFonts w:ascii="Calibri" w:hAnsi="Calibri" w:cs="Calibri"/>
          <w:sz w:val="21"/>
          <w:szCs w:val="21"/>
        </w:rPr>
        <w:t>Budget et montage</w:t>
      </w:r>
    </w:p>
    <w:p w14:paraId="466B0299" w14:textId="1C5A2197" w:rsidR="00F7714A" w:rsidRDefault="00F7714A" w:rsidP="00F7714A">
      <w:pPr>
        <w:tabs>
          <w:tab w:val="left" w:pos="1356"/>
        </w:tabs>
        <w:spacing w:after="0" w:line="240" w:lineRule="auto"/>
        <w:rPr>
          <w:rFonts w:eastAsia="Times New Roman" w:cstheme="minorHAnsi"/>
          <w:sz w:val="20"/>
          <w:szCs w:val="20"/>
          <w:lang w:eastAsia="fr-FR"/>
        </w:rPr>
      </w:pPr>
    </w:p>
    <w:p w14:paraId="48C76BB5" w14:textId="257BCE08" w:rsidR="003343F4" w:rsidRDefault="003343F4" w:rsidP="00F7714A">
      <w:pPr>
        <w:tabs>
          <w:tab w:val="left" w:pos="1356"/>
        </w:tabs>
        <w:spacing w:after="0" w:line="240" w:lineRule="auto"/>
        <w:rPr>
          <w:rFonts w:eastAsia="Times New Roman" w:cstheme="minorHAnsi"/>
          <w:sz w:val="20"/>
          <w:szCs w:val="20"/>
          <w:lang w:eastAsia="fr-FR"/>
        </w:rPr>
      </w:pPr>
    </w:p>
    <w:p w14:paraId="199BC321" w14:textId="079981A3" w:rsidR="003343F4" w:rsidRDefault="003343F4" w:rsidP="00F7714A">
      <w:pPr>
        <w:tabs>
          <w:tab w:val="left" w:pos="1356"/>
        </w:tabs>
        <w:spacing w:after="0" w:line="240" w:lineRule="auto"/>
        <w:rPr>
          <w:rFonts w:eastAsia="Times New Roman" w:cstheme="minorHAnsi"/>
          <w:sz w:val="20"/>
          <w:szCs w:val="20"/>
          <w:lang w:eastAsia="fr-FR"/>
        </w:rPr>
      </w:pPr>
    </w:p>
    <w:p w14:paraId="270F09FB" w14:textId="06FEABC4" w:rsidR="003343F4" w:rsidRDefault="003343F4" w:rsidP="00F7714A">
      <w:pPr>
        <w:tabs>
          <w:tab w:val="left" w:pos="1356"/>
        </w:tabs>
        <w:spacing w:after="0" w:line="240" w:lineRule="auto"/>
        <w:rPr>
          <w:rFonts w:eastAsia="Times New Roman" w:cstheme="minorHAnsi"/>
          <w:sz w:val="20"/>
          <w:szCs w:val="20"/>
          <w:lang w:eastAsia="fr-FR"/>
        </w:rPr>
      </w:pPr>
    </w:p>
    <w:p w14:paraId="73103FEA" w14:textId="5170D94F" w:rsidR="003343F4" w:rsidRDefault="003343F4" w:rsidP="00F7714A">
      <w:pPr>
        <w:tabs>
          <w:tab w:val="left" w:pos="1356"/>
        </w:tabs>
        <w:spacing w:after="0" w:line="240" w:lineRule="auto"/>
        <w:rPr>
          <w:rFonts w:eastAsia="Times New Roman" w:cstheme="minorHAnsi"/>
          <w:sz w:val="20"/>
          <w:szCs w:val="20"/>
          <w:lang w:eastAsia="fr-FR"/>
        </w:rPr>
      </w:pPr>
    </w:p>
    <w:p w14:paraId="714D9BB7" w14:textId="495BAA86" w:rsidR="003343F4" w:rsidRDefault="003343F4" w:rsidP="00F7714A">
      <w:pPr>
        <w:tabs>
          <w:tab w:val="left" w:pos="1356"/>
        </w:tabs>
        <w:spacing w:after="0" w:line="240" w:lineRule="auto"/>
        <w:rPr>
          <w:rFonts w:eastAsia="Times New Roman" w:cstheme="minorHAnsi"/>
          <w:sz w:val="20"/>
          <w:szCs w:val="20"/>
          <w:lang w:eastAsia="fr-FR"/>
        </w:rPr>
      </w:pPr>
    </w:p>
    <w:p w14:paraId="5CA9B803" w14:textId="7605230D" w:rsidR="003343F4" w:rsidRDefault="003343F4" w:rsidP="00F7714A">
      <w:pPr>
        <w:tabs>
          <w:tab w:val="left" w:pos="1356"/>
        </w:tabs>
        <w:spacing w:after="0" w:line="240" w:lineRule="auto"/>
        <w:rPr>
          <w:rFonts w:eastAsia="Times New Roman" w:cstheme="minorHAnsi"/>
          <w:sz w:val="20"/>
          <w:szCs w:val="20"/>
          <w:lang w:eastAsia="fr-FR"/>
        </w:rPr>
      </w:pPr>
    </w:p>
    <w:p w14:paraId="3E1EB35E" w14:textId="0520BB15" w:rsidR="003343F4" w:rsidRDefault="003343F4" w:rsidP="00F7714A">
      <w:pPr>
        <w:tabs>
          <w:tab w:val="left" w:pos="1356"/>
        </w:tabs>
        <w:spacing w:after="0" w:line="240" w:lineRule="auto"/>
        <w:rPr>
          <w:rFonts w:eastAsia="Times New Roman" w:cstheme="minorHAnsi"/>
          <w:sz w:val="20"/>
          <w:szCs w:val="20"/>
          <w:lang w:eastAsia="fr-FR"/>
        </w:rPr>
      </w:pPr>
    </w:p>
    <w:p w14:paraId="53B5C7BB" w14:textId="7FBC2620" w:rsidR="003343F4" w:rsidRDefault="003343F4" w:rsidP="00F7714A">
      <w:pPr>
        <w:tabs>
          <w:tab w:val="left" w:pos="1356"/>
        </w:tabs>
        <w:spacing w:after="0" w:line="240" w:lineRule="auto"/>
        <w:rPr>
          <w:rFonts w:eastAsia="Times New Roman" w:cstheme="minorHAnsi"/>
          <w:sz w:val="20"/>
          <w:szCs w:val="20"/>
          <w:lang w:eastAsia="fr-FR"/>
        </w:rPr>
      </w:pPr>
    </w:p>
    <w:p w14:paraId="700F879E" w14:textId="1ED2AB1E" w:rsidR="003343F4" w:rsidRDefault="003343F4" w:rsidP="00F7714A">
      <w:pPr>
        <w:tabs>
          <w:tab w:val="left" w:pos="1356"/>
        </w:tabs>
        <w:spacing w:after="0" w:line="240" w:lineRule="auto"/>
        <w:rPr>
          <w:rFonts w:eastAsia="Times New Roman" w:cstheme="minorHAnsi"/>
          <w:sz w:val="20"/>
          <w:szCs w:val="20"/>
          <w:lang w:eastAsia="fr-FR"/>
        </w:rPr>
      </w:pPr>
    </w:p>
    <w:p w14:paraId="12FB54F9" w14:textId="77777777" w:rsidR="003343F4" w:rsidRDefault="003343F4" w:rsidP="00F7714A">
      <w:pPr>
        <w:tabs>
          <w:tab w:val="left" w:pos="1356"/>
        </w:tabs>
        <w:spacing w:after="0" w:line="240" w:lineRule="auto"/>
        <w:rPr>
          <w:rFonts w:eastAsia="Times New Roman" w:cstheme="minorHAnsi"/>
          <w:sz w:val="20"/>
          <w:szCs w:val="20"/>
          <w:lang w:eastAsia="fr-FR"/>
        </w:rPr>
      </w:pPr>
    </w:p>
    <w:p w14:paraId="6ED9EF0C" w14:textId="39B498AB" w:rsidR="003343F4" w:rsidRDefault="003343F4" w:rsidP="00F7714A">
      <w:pPr>
        <w:tabs>
          <w:tab w:val="left" w:pos="1356"/>
        </w:tabs>
        <w:spacing w:after="0" w:line="240" w:lineRule="auto"/>
        <w:rPr>
          <w:rFonts w:eastAsia="Times New Roman" w:cstheme="minorHAnsi"/>
          <w:sz w:val="20"/>
          <w:szCs w:val="20"/>
          <w:lang w:eastAsia="fr-FR"/>
        </w:rPr>
      </w:pPr>
    </w:p>
    <w:p w14:paraId="6051B4F5" w14:textId="3997F6DE" w:rsidR="003343F4" w:rsidRDefault="003343F4" w:rsidP="00F7714A">
      <w:pPr>
        <w:tabs>
          <w:tab w:val="left" w:pos="1356"/>
        </w:tabs>
        <w:spacing w:after="0" w:line="240" w:lineRule="auto"/>
        <w:rPr>
          <w:rFonts w:eastAsia="Times New Roman" w:cstheme="minorHAnsi"/>
          <w:sz w:val="20"/>
          <w:szCs w:val="20"/>
          <w:lang w:eastAsia="fr-FR"/>
        </w:rPr>
      </w:pPr>
    </w:p>
    <w:p w14:paraId="15E670A7" w14:textId="447C6D84" w:rsidR="003343F4" w:rsidRDefault="003343F4" w:rsidP="00F7714A">
      <w:pPr>
        <w:tabs>
          <w:tab w:val="left" w:pos="1356"/>
        </w:tabs>
        <w:spacing w:after="0" w:line="240" w:lineRule="auto"/>
        <w:rPr>
          <w:rFonts w:eastAsia="Times New Roman" w:cstheme="minorHAnsi"/>
          <w:sz w:val="20"/>
          <w:szCs w:val="20"/>
          <w:lang w:eastAsia="fr-FR"/>
        </w:rPr>
      </w:pPr>
    </w:p>
    <w:p w14:paraId="3D17DC35" w14:textId="77777777" w:rsidR="003343F4" w:rsidRPr="001B25C8" w:rsidRDefault="003343F4" w:rsidP="003343F4">
      <w:pPr>
        <w:pBdr>
          <w:top w:val="single" w:sz="4" w:space="1" w:color="auto"/>
          <w:left w:val="single" w:sz="4" w:space="4" w:color="auto"/>
          <w:bottom w:val="single" w:sz="4" w:space="0" w:color="auto"/>
          <w:right w:val="single" w:sz="4" w:space="4" w:color="auto"/>
        </w:pBdr>
        <w:spacing w:after="0" w:line="240" w:lineRule="auto"/>
        <w:jc w:val="center"/>
        <w:rPr>
          <w:rFonts w:ascii="Calibri" w:hAnsi="Calibri" w:cs="Calibri"/>
          <w:sz w:val="21"/>
          <w:szCs w:val="21"/>
        </w:rPr>
      </w:pPr>
      <w:r w:rsidRPr="001B25C8">
        <w:rPr>
          <w:rFonts w:ascii="Calibri" w:hAnsi="Calibri" w:cs="Calibri"/>
          <w:sz w:val="21"/>
          <w:szCs w:val="21"/>
        </w:rPr>
        <w:t>Cahier des charges</w:t>
      </w:r>
    </w:p>
    <w:p w14:paraId="5767BFC9" w14:textId="77777777" w:rsidR="003343F4" w:rsidRPr="001B25C8" w:rsidRDefault="003343F4" w:rsidP="003343F4">
      <w:pPr>
        <w:pBdr>
          <w:top w:val="single" w:sz="4" w:space="1" w:color="auto"/>
          <w:left w:val="single" w:sz="4" w:space="4" w:color="auto"/>
          <w:bottom w:val="single" w:sz="4" w:space="0" w:color="auto"/>
          <w:right w:val="single" w:sz="4" w:space="4" w:color="auto"/>
        </w:pBdr>
        <w:spacing w:after="0" w:line="240" w:lineRule="auto"/>
        <w:jc w:val="center"/>
        <w:rPr>
          <w:rFonts w:ascii="Calibri" w:hAnsi="Calibri" w:cs="Calibri"/>
          <w:sz w:val="21"/>
          <w:szCs w:val="21"/>
        </w:rPr>
      </w:pPr>
      <w:r w:rsidRPr="001B25C8">
        <w:rPr>
          <w:rFonts w:ascii="Calibri" w:hAnsi="Calibri" w:cs="Calibri"/>
          <w:sz w:val="21"/>
          <w:szCs w:val="21"/>
        </w:rPr>
        <w:lastRenderedPageBreak/>
        <w:t>Annexe 3</w:t>
      </w:r>
    </w:p>
    <w:p w14:paraId="2C714F99" w14:textId="42355664" w:rsidR="003343F4" w:rsidRDefault="003343F4" w:rsidP="00F7714A">
      <w:pPr>
        <w:tabs>
          <w:tab w:val="left" w:pos="1356"/>
        </w:tabs>
        <w:spacing w:after="0" w:line="240" w:lineRule="auto"/>
        <w:rPr>
          <w:rFonts w:eastAsia="Times New Roman" w:cstheme="minorHAnsi"/>
          <w:sz w:val="20"/>
          <w:szCs w:val="20"/>
          <w:lang w:eastAsia="fr-FR"/>
        </w:rPr>
      </w:pPr>
    </w:p>
    <w:p w14:paraId="4329FBD4" w14:textId="3CAEDD37" w:rsidR="003343F4" w:rsidRDefault="003343F4" w:rsidP="00F7714A">
      <w:pPr>
        <w:tabs>
          <w:tab w:val="left" w:pos="1356"/>
        </w:tabs>
        <w:spacing w:after="0" w:line="240" w:lineRule="auto"/>
        <w:rPr>
          <w:rFonts w:eastAsia="Times New Roman" w:cstheme="minorHAnsi"/>
          <w:sz w:val="20"/>
          <w:szCs w:val="20"/>
          <w:lang w:eastAsia="fr-FR"/>
        </w:rPr>
      </w:pPr>
    </w:p>
    <w:p w14:paraId="195B60B9" w14:textId="77777777" w:rsidR="003343F4" w:rsidRPr="001B25C8" w:rsidRDefault="003343F4" w:rsidP="003343F4">
      <w:pPr>
        <w:rPr>
          <w:rFonts w:ascii="Calibri" w:hAnsi="Calibri" w:cs="Calibri"/>
          <w:color w:val="FF0000"/>
          <w:sz w:val="21"/>
          <w:szCs w:val="21"/>
          <w:u w:val="single"/>
        </w:rPr>
      </w:pPr>
      <w:r w:rsidRPr="001B25C8">
        <w:rPr>
          <w:rFonts w:ascii="Calibri" w:hAnsi="Calibri" w:cs="Calibri"/>
          <w:sz w:val="21"/>
          <w:szCs w:val="21"/>
          <w:u w:val="single"/>
        </w:rPr>
        <w:t xml:space="preserve">Le dossier comportera : </w:t>
      </w:r>
    </w:p>
    <w:p w14:paraId="619A6016" w14:textId="77777777" w:rsidR="003343F4" w:rsidRPr="001B25C8" w:rsidRDefault="003343F4" w:rsidP="003343F4">
      <w:pPr>
        <w:spacing w:after="60"/>
        <w:jc w:val="both"/>
        <w:rPr>
          <w:rFonts w:ascii="Calibri" w:hAnsi="Calibri" w:cs="Calibri"/>
          <w:b/>
          <w:sz w:val="21"/>
          <w:szCs w:val="21"/>
        </w:rPr>
      </w:pPr>
      <w:r w:rsidRPr="001B25C8">
        <w:rPr>
          <w:rFonts w:ascii="Calibri" w:hAnsi="Calibri" w:cs="Calibri"/>
          <w:b/>
          <w:sz w:val="21"/>
          <w:szCs w:val="21"/>
        </w:rPr>
        <w:t>1/ Documents administratifs</w:t>
      </w:r>
    </w:p>
    <w:p w14:paraId="7A6525BF" w14:textId="77777777" w:rsidR="003343F4" w:rsidRPr="001B25C8" w:rsidRDefault="003343F4" w:rsidP="003343F4">
      <w:pPr>
        <w:spacing w:after="60"/>
        <w:jc w:val="both"/>
        <w:rPr>
          <w:rFonts w:ascii="Calibri" w:hAnsi="Calibri" w:cs="Calibri"/>
          <w:sz w:val="21"/>
          <w:szCs w:val="21"/>
        </w:rPr>
      </w:pPr>
      <w:r w:rsidRPr="001B25C8">
        <w:rPr>
          <w:rFonts w:ascii="Calibri" w:hAnsi="Calibri" w:cs="Calibri"/>
          <w:sz w:val="21"/>
          <w:szCs w:val="21"/>
        </w:rPr>
        <w:t>Les documents administratifs suivants sont à fournir conjointement à la réponse du promoteur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8"/>
        <w:gridCol w:w="1560"/>
        <w:gridCol w:w="1304"/>
      </w:tblGrid>
      <w:tr w:rsidR="003343F4" w:rsidRPr="001B25C8" w14:paraId="56ED27C9" w14:textId="77777777" w:rsidTr="004F552C">
        <w:trPr>
          <w:trHeight w:val="621"/>
        </w:trPr>
        <w:tc>
          <w:tcPr>
            <w:tcW w:w="6208" w:type="dxa"/>
            <w:shd w:val="clear" w:color="auto" w:fill="FABF8F"/>
            <w:vAlign w:val="center"/>
          </w:tcPr>
          <w:p w14:paraId="156616F6"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MODELE TYPE EN ANNEXE</w:t>
            </w:r>
          </w:p>
        </w:tc>
        <w:tc>
          <w:tcPr>
            <w:tcW w:w="2864" w:type="dxa"/>
            <w:gridSpan w:val="2"/>
            <w:shd w:val="clear" w:color="auto" w:fill="FABF8F"/>
            <w:vAlign w:val="center"/>
          </w:tcPr>
          <w:p w14:paraId="088B978A"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Renseigné</w:t>
            </w:r>
          </w:p>
          <w:p w14:paraId="6E413723"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i/>
                <w:sz w:val="21"/>
                <w:szCs w:val="21"/>
              </w:rPr>
              <w:t>(cocher la case)</w:t>
            </w:r>
          </w:p>
        </w:tc>
      </w:tr>
      <w:tr w:rsidR="003343F4" w:rsidRPr="001B25C8" w14:paraId="046EDD77" w14:textId="77777777" w:rsidTr="004F552C">
        <w:trPr>
          <w:trHeight w:val="643"/>
        </w:trPr>
        <w:tc>
          <w:tcPr>
            <w:tcW w:w="6208" w:type="dxa"/>
            <w:vAlign w:val="center"/>
          </w:tcPr>
          <w:p w14:paraId="631C1D6A" w14:textId="77777777" w:rsidR="003343F4" w:rsidRPr="001B25C8" w:rsidRDefault="003343F4" w:rsidP="004F552C">
            <w:pPr>
              <w:spacing w:after="0" w:line="240" w:lineRule="auto"/>
              <w:jc w:val="both"/>
              <w:rPr>
                <w:rFonts w:ascii="Calibri" w:hAnsi="Calibri" w:cs="Calibri"/>
                <w:b/>
                <w:sz w:val="21"/>
                <w:szCs w:val="21"/>
              </w:rPr>
            </w:pPr>
          </w:p>
        </w:tc>
        <w:tc>
          <w:tcPr>
            <w:tcW w:w="1560" w:type="dxa"/>
            <w:vAlign w:val="center"/>
          </w:tcPr>
          <w:p w14:paraId="48A14BB7"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Promoteur</w:t>
            </w:r>
          </w:p>
        </w:tc>
        <w:tc>
          <w:tcPr>
            <w:tcW w:w="1304" w:type="dxa"/>
            <w:vAlign w:val="center"/>
          </w:tcPr>
          <w:p w14:paraId="6EE28E02"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Réservé autorités</w:t>
            </w:r>
          </w:p>
        </w:tc>
      </w:tr>
      <w:tr w:rsidR="003343F4" w:rsidRPr="001B25C8" w14:paraId="23A48B79" w14:textId="77777777" w:rsidTr="004F552C">
        <w:trPr>
          <w:trHeight w:val="521"/>
        </w:trPr>
        <w:tc>
          <w:tcPr>
            <w:tcW w:w="6208" w:type="dxa"/>
            <w:vAlign w:val="center"/>
          </w:tcPr>
          <w:p w14:paraId="2C32BFBA"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Attestation préalable</w:t>
            </w:r>
          </w:p>
        </w:tc>
        <w:tc>
          <w:tcPr>
            <w:tcW w:w="1560" w:type="dxa"/>
            <w:vAlign w:val="center"/>
          </w:tcPr>
          <w:p w14:paraId="31F1FD77"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2B958F3B"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21A5DE74" w14:textId="77777777" w:rsidTr="004F552C">
        <w:trPr>
          <w:trHeight w:val="521"/>
        </w:trPr>
        <w:tc>
          <w:tcPr>
            <w:tcW w:w="6208" w:type="dxa"/>
            <w:vAlign w:val="center"/>
          </w:tcPr>
          <w:p w14:paraId="7A876DE8"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Fiche d’identité complète de l’organisme gestionnaire</w:t>
            </w:r>
          </w:p>
        </w:tc>
        <w:tc>
          <w:tcPr>
            <w:tcW w:w="1560" w:type="dxa"/>
            <w:vAlign w:val="center"/>
          </w:tcPr>
          <w:p w14:paraId="38904C07"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12C16E01"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6A368B41" w14:textId="77777777" w:rsidTr="004F552C">
        <w:trPr>
          <w:trHeight w:val="670"/>
        </w:trPr>
        <w:tc>
          <w:tcPr>
            <w:tcW w:w="6208" w:type="dxa"/>
            <w:shd w:val="clear" w:color="auto" w:fill="FABF8F"/>
            <w:vAlign w:val="center"/>
          </w:tcPr>
          <w:p w14:paraId="7353C38E"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PIECES OBLIGATOIRES</w:t>
            </w:r>
          </w:p>
        </w:tc>
        <w:tc>
          <w:tcPr>
            <w:tcW w:w="2864" w:type="dxa"/>
            <w:gridSpan w:val="2"/>
            <w:shd w:val="clear" w:color="auto" w:fill="FABF8F"/>
            <w:vAlign w:val="center"/>
          </w:tcPr>
          <w:p w14:paraId="6F82205C"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Jointes au dossier</w:t>
            </w:r>
          </w:p>
          <w:p w14:paraId="6E205A56"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i/>
                <w:sz w:val="21"/>
                <w:szCs w:val="21"/>
              </w:rPr>
              <w:t>(cocher la case)</w:t>
            </w:r>
          </w:p>
        </w:tc>
      </w:tr>
      <w:tr w:rsidR="003343F4" w:rsidRPr="001B25C8" w14:paraId="621F14C9" w14:textId="77777777" w:rsidTr="004F552C">
        <w:trPr>
          <w:trHeight w:val="641"/>
        </w:trPr>
        <w:tc>
          <w:tcPr>
            <w:tcW w:w="6208" w:type="dxa"/>
            <w:vAlign w:val="center"/>
          </w:tcPr>
          <w:p w14:paraId="498919C0" w14:textId="77777777" w:rsidR="003343F4" w:rsidRPr="001B25C8" w:rsidRDefault="003343F4" w:rsidP="004F552C">
            <w:pPr>
              <w:spacing w:after="0" w:line="240" w:lineRule="auto"/>
              <w:jc w:val="both"/>
              <w:rPr>
                <w:rFonts w:ascii="Calibri" w:hAnsi="Calibri" w:cs="Calibri"/>
                <w:b/>
                <w:sz w:val="21"/>
                <w:szCs w:val="21"/>
              </w:rPr>
            </w:pPr>
          </w:p>
        </w:tc>
        <w:tc>
          <w:tcPr>
            <w:tcW w:w="1560" w:type="dxa"/>
            <w:vAlign w:val="center"/>
          </w:tcPr>
          <w:p w14:paraId="2BADAC20"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Promoteur</w:t>
            </w:r>
          </w:p>
        </w:tc>
        <w:tc>
          <w:tcPr>
            <w:tcW w:w="1304" w:type="dxa"/>
            <w:vAlign w:val="center"/>
          </w:tcPr>
          <w:p w14:paraId="40B10524" w14:textId="77777777" w:rsidR="003343F4" w:rsidRPr="001B25C8" w:rsidRDefault="003343F4" w:rsidP="004F552C">
            <w:pPr>
              <w:spacing w:after="0" w:line="240" w:lineRule="auto"/>
              <w:jc w:val="center"/>
              <w:rPr>
                <w:rFonts w:ascii="Calibri" w:hAnsi="Calibri" w:cs="Calibri"/>
                <w:b/>
                <w:sz w:val="21"/>
                <w:szCs w:val="21"/>
              </w:rPr>
            </w:pPr>
            <w:r w:rsidRPr="001B25C8">
              <w:rPr>
                <w:rFonts w:ascii="Calibri" w:hAnsi="Calibri" w:cs="Calibri"/>
                <w:b/>
                <w:sz w:val="21"/>
                <w:szCs w:val="21"/>
              </w:rPr>
              <w:t>Réservé autorités</w:t>
            </w:r>
          </w:p>
        </w:tc>
      </w:tr>
      <w:tr w:rsidR="003343F4" w:rsidRPr="001B25C8" w14:paraId="64CE8989" w14:textId="77777777" w:rsidTr="004F552C">
        <w:trPr>
          <w:trHeight w:val="553"/>
        </w:trPr>
        <w:tc>
          <w:tcPr>
            <w:tcW w:w="6208" w:type="dxa"/>
            <w:vAlign w:val="center"/>
          </w:tcPr>
          <w:p w14:paraId="5D6D53A3"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Pouvoir de signature (si le dossier n’est pas signé par le représentant légal)</w:t>
            </w:r>
          </w:p>
        </w:tc>
        <w:tc>
          <w:tcPr>
            <w:tcW w:w="1560" w:type="dxa"/>
            <w:vAlign w:val="center"/>
          </w:tcPr>
          <w:p w14:paraId="462E6E47"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7E49805E"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064B6814" w14:textId="77777777" w:rsidTr="004F552C">
        <w:trPr>
          <w:trHeight w:val="553"/>
        </w:trPr>
        <w:tc>
          <w:tcPr>
            <w:tcW w:w="6208" w:type="dxa"/>
            <w:vAlign w:val="center"/>
          </w:tcPr>
          <w:p w14:paraId="627F427B"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Pour les associations, copie publication JO ou récépissé déclaration en préfecture + statuts</w:t>
            </w:r>
          </w:p>
        </w:tc>
        <w:tc>
          <w:tcPr>
            <w:tcW w:w="1560" w:type="dxa"/>
            <w:vAlign w:val="center"/>
          </w:tcPr>
          <w:p w14:paraId="4726503C"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23E0E8B0"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080FC3AD" w14:textId="77777777" w:rsidTr="004F552C">
        <w:trPr>
          <w:trHeight w:val="551"/>
        </w:trPr>
        <w:tc>
          <w:tcPr>
            <w:tcW w:w="6208" w:type="dxa"/>
            <w:vAlign w:val="center"/>
          </w:tcPr>
          <w:p w14:paraId="15E48D54"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 xml:space="preserve">Pour les sociétés commerciales, extrait </w:t>
            </w:r>
            <w:proofErr w:type="spellStart"/>
            <w:r w:rsidRPr="001B25C8">
              <w:rPr>
                <w:rFonts w:ascii="Calibri" w:hAnsi="Calibri" w:cs="Calibri"/>
                <w:sz w:val="21"/>
                <w:szCs w:val="21"/>
              </w:rPr>
              <w:t>Kbis</w:t>
            </w:r>
            <w:proofErr w:type="spellEnd"/>
            <w:r w:rsidRPr="001B25C8">
              <w:rPr>
                <w:rFonts w:ascii="Calibri" w:hAnsi="Calibri" w:cs="Calibri"/>
                <w:sz w:val="21"/>
                <w:szCs w:val="21"/>
              </w:rPr>
              <w:t>, inscription au registre du commerce ainsi qu’un tableau précisant sur les 3 dernières années les aides publiques attribuées.</w:t>
            </w:r>
          </w:p>
        </w:tc>
        <w:tc>
          <w:tcPr>
            <w:tcW w:w="1560" w:type="dxa"/>
            <w:vAlign w:val="center"/>
          </w:tcPr>
          <w:p w14:paraId="7C0E7C9E"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52CFC6F0"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325F3D4B" w14:textId="77777777" w:rsidTr="004F552C">
        <w:trPr>
          <w:trHeight w:val="551"/>
        </w:trPr>
        <w:tc>
          <w:tcPr>
            <w:tcW w:w="6208" w:type="dxa"/>
            <w:vAlign w:val="center"/>
          </w:tcPr>
          <w:p w14:paraId="5FD27932"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Présentation des finalités poursuivies par promoteur, présentation des ESMS gérés, et volume des budgets gérés</w:t>
            </w:r>
          </w:p>
        </w:tc>
        <w:tc>
          <w:tcPr>
            <w:tcW w:w="1560" w:type="dxa"/>
            <w:vAlign w:val="center"/>
          </w:tcPr>
          <w:p w14:paraId="28805998"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5EF9DB4F"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2F79E337" w14:textId="77777777" w:rsidTr="004F552C">
        <w:trPr>
          <w:trHeight w:val="531"/>
        </w:trPr>
        <w:tc>
          <w:tcPr>
            <w:tcW w:w="7768" w:type="dxa"/>
            <w:gridSpan w:val="2"/>
            <w:vAlign w:val="center"/>
          </w:tcPr>
          <w:p w14:paraId="0ABF26B0"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b/>
                <w:i/>
                <w:sz w:val="21"/>
                <w:szCs w:val="21"/>
              </w:rPr>
              <w:t>DOSSIER FINANCIER (suivant cadres réglementaires)</w:t>
            </w:r>
          </w:p>
        </w:tc>
        <w:tc>
          <w:tcPr>
            <w:tcW w:w="1304" w:type="dxa"/>
            <w:vAlign w:val="center"/>
          </w:tcPr>
          <w:p w14:paraId="623BE981" w14:textId="77777777" w:rsidR="003343F4" w:rsidRPr="001B25C8" w:rsidRDefault="003343F4" w:rsidP="004F552C">
            <w:pPr>
              <w:spacing w:after="0" w:line="240" w:lineRule="auto"/>
              <w:jc w:val="both"/>
              <w:rPr>
                <w:rFonts w:ascii="Calibri" w:hAnsi="Calibri" w:cs="Calibri"/>
                <w:b/>
                <w:i/>
                <w:sz w:val="21"/>
                <w:szCs w:val="21"/>
              </w:rPr>
            </w:pPr>
          </w:p>
        </w:tc>
      </w:tr>
      <w:tr w:rsidR="003343F4" w:rsidRPr="001B25C8" w14:paraId="7385B608" w14:textId="77777777" w:rsidTr="004F552C">
        <w:trPr>
          <w:trHeight w:val="531"/>
        </w:trPr>
        <w:tc>
          <w:tcPr>
            <w:tcW w:w="6208" w:type="dxa"/>
            <w:vAlign w:val="center"/>
          </w:tcPr>
          <w:p w14:paraId="720E774A"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Tableau des effectifs (qualification, ETP)</w:t>
            </w:r>
          </w:p>
        </w:tc>
        <w:tc>
          <w:tcPr>
            <w:tcW w:w="1560" w:type="dxa"/>
            <w:vAlign w:val="center"/>
          </w:tcPr>
          <w:p w14:paraId="30034892"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0903D818"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1B43E28B" w14:textId="77777777" w:rsidTr="004F552C">
        <w:trPr>
          <w:trHeight w:val="531"/>
        </w:trPr>
        <w:tc>
          <w:tcPr>
            <w:tcW w:w="6208" w:type="dxa"/>
            <w:vAlign w:val="center"/>
          </w:tcPr>
          <w:p w14:paraId="6BA53C47"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 xml:space="preserve">Budget prévisionnel en année pleine pour la totalité </w:t>
            </w:r>
          </w:p>
        </w:tc>
        <w:tc>
          <w:tcPr>
            <w:tcW w:w="1560" w:type="dxa"/>
            <w:vAlign w:val="center"/>
          </w:tcPr>
          <w:p w14:paraId="3D0654DF"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36F2CA33"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7CFCB323" w14:textId="77777777" w:rsidTr="004F552C">
        <w:trPr>
          <w:trHeight w:val="531"/>
        </w:trPr>
        <w:tc>
          <w:tcPr>
            <w:tcW w:w="6208" w:type="dxa"/>
            <w:vAlign w:val="center"/>
          </w:tcPr>
          <w:p w14:paraId="1656A413"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Programme d’investissements le cas échéant(nature opérations, coûts, mode de financement)</w:t>
            </w:r>
          </w:p>
        </w:tc>
        <w:tc>
          <w:tcPr>
            <w:tcW w:w="1560" w:type="dxa"/>
            <w:vAlign w:val="center"/>
          </w:tcPr>
          <w:p w14:paraId="14E11B83"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1AE92352"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6C84A191" w14:textId="77777777" w:rsidTr="004F552C">
        <w:trPr>
          <w:trHeight w:val="531"/>
        </w:trPr>
        <w:tc>
          <w:tcPr>
            <w:tcW w:w="6208" w:type="dxa"/>
            <w:vAlign w:val="center"/>
          </w:tcPr>
          <w:p w14:paraId="05714852"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 xml:space="preserve">Plan de financement de l’opération </w:t>
            </w:r>
          </w:p>
        </w:tc>
        <w:tc>
          <w:tcPr>
            <w:tcW w:w="1560" w:type="dxa"/>
            <w:vAlign w:val="center"/>
          </w:tcPr>
          <w:p w14:paraId="65F015FA"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46880DC2"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r w:rsidR="003343F4" w:rsidRPr="001B25C8" w14:paraId="3658CC61" w14:textId="77777777" w:rsidTr="004F552C">
        <w:trPr>
          <w:trHeight w:val="531"/>
        </w:trPr>
        <w:tc>
          <w:tcPr>
            <w:tcW w:w="6208" w:type="dxa"/>
            <w:vAlign w:val="center"/>
          </w:tcPr>
          <w:p w14:paraId="37372C91" w14:textId="77777777" w:rsidR="003343F4" w:rsidRPr="001B25C8" w:rsidRDefault="003343F4" w:rsidP="004F552C">
            <w:pPr>
              <w:spacing w:after="0" w:line="240" w:lineRule="auto"/>
              <w:jc w:val="both"/>
              <w:rPr>
                <w:rFonts w:ascii="Calibri" w:hAnsi="Calibri" w:cs="Calibri"/>
                <w:sz w:val="21"/>
                <w:szCs w:val="21"/>
              </w:rPr>
            </w:pPr>
            <w:r w:rsidRPr="001B25C8">
              <w:rPr>
                <w:rFonts w:ascii="Calibri" w:hAnsi="Calibri" w:cs="Calibri"/>
                <w:sz w:val="21"/>
                <w:szCs w:val="21"/>
              </w:rPr>
              <w:t>Incidences sur budget exploitation du plan de financement</w:t>
            </w:r>
          </w:p>
        </w:tc>
        <w:tc>
          <w:tcPr>
            <w:tcW w:w="1560" w:type="dxa"/>
            <w:vAlign w:val="center"/>
          </w:tcPr>
          <w:p w14:paraId="5AB577F0"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c>
          <w:tcPr>
            <w:tcW w:w="1304" w:type="dxa"/>
            <w:vAlign w:val="center"/>
          </w:tcPr>
          <w:p w14:paraId="7EC7140A" w14:textId="77777777" w:rsidR="003343F4" w:rsidRPr="001B25C8" w:rsidRDefault="003343F4" w:rsidP="004F552C">
            <w:pPr>
              <w:spacing w:after="0" w:line="240" w:lineRule="auto"/>
              <w:jc w:val="center"/>
              <w:rPr>
                <w:rFonts w:ascii="Calibri" w:hAnsi="Calibri" w:cs="Calibri"/>
                <w:sz w:val="21"/>
                <w:szCs w:val="21"/>
              </w:rPr>
            </w:pPr>
            <w:r w:rsidRPr="001B25C8">
              <w:rPr>
                <w:rFonts w:ascii="Calibri" w:hAnsi="Calibri" w:cs="Calibri"/>
                <w:sz w:val="21"/>
                <w:szCs w:val="21"/>
              </w:rPr>
              <w:sym w:font="Wingdings" w:char="F06F"/>
            </w:r>
          </w:p>
        </w:tc>
      </w:tr>
    </w:tbl>
    <w:p w14:paraId="07A56BC0" w14:textId="77777777" w:rsidR="003343F4" w:rsidRPr="001B25C8" w:rsidRDefault="003343F4" w:rsidP="003343F4">
      <w:pPr>
        <w:spacing w:after="0" w:line="240" w:lineRule="auto"/>
        <w:rPr>
          <w:rFonts w:ascii="Calibri" w:hAnsi="Calibri" w:cs="Calibri"/>
          <w:b/>
          <w:caps/>
          <w:sz w:val="21"/>
          <w:szCs w:val="21"/>
        </w:rPr>
      </w:pPr>
    </w:p>
    <w:p w14:paraId="4B7C675F" w14:textId="77777777" w:rsidR="003343F4" w:rsidRDefault="003343F4" w:rsidP="003343F4">
      <w:pPr>
        <w:spacing w:after="0" w:line="240" w:lineRule="auto"/>
        <w:jc w:val="both"/>
        <w:rPr>
          <w:rFonts w:ascii="Calibri" w:hAnsi="Calibri" w:cs="Calibri"/>
          <w:b/>
          <w:sz w:val="21"/>
          <w:szCs w:val="21"/>
        </w:rPr>
      </w:pPr>
    </w:p>
    <w:p w14:paraId="6E0CF574" w14:textId="77777777" w:rsidR="003343F4" w:rsidRDefault="003343F4" w:rsidP="003343F4">
      <w:pPr>
        <w:spacing w:after="0" w:line="240" w:lineRule="auto"/>
        <w:jc w:val="both"/>
        <w:rPr>
          <w:rFonts w:ascii="Calibri" w:hAnsi="Calibri" w:cs="Calibri"/>
          <w:b/>
          <w:sz w:val="21"/>
          <w:szCs w:val="21"/>
        </w:rPr>
      </w:pPr>
    </w:p>
    <w:p w14:paraId="3819A29E" w14:textId="77777777" w:rsidR="003343F4" w:rsidRDefault="003343F4" w:rsidP="003343F4">
      <w:pPr>
        <w:spacing w:after="0" w:line="240" w:lineRule="auto"/>
        <w:jc w:val="both"/>
        <w:rPr>
          <w:rFonts w:ascii="Calibri" w:hAnsi="Calibri" w:cs="Calibri"/>
          <w:b/>
          <w:sz w:val="21"/>
          <w:szCs w:val="21"/>
        </w:rPr>
      </w:pPr>
    </w:p>
    <w:p w14:paraId="39F9EB84" w14:textId="77777777" w:rsidR="003343F4" w:rsidRDefault="003343F4" w:rsidP="003343F4">
      <w:pPr>
        <w:spacing w:after="0" w:line="240" w:lineRule="auto"/>
        <w:jc w:val="both"/>
        <w:rPr>
          <w:rFonts w:ascii="Calibri" w:hAnsi="Calibri" w:cs="Calibri"/>
          <w:b/>
          <w:sz w:val="21"/>
          <w:szCs w:val="21"/>
        </w:rPr>
      </w:pPr>
    </w:p>
    <w:p w14:paraId="2B7EB397" w14:textId="77777777" w:rsidR="003343F4" w:rsidRDefault="003343F4" w:rsidP="003343F4">
      <w:pPr>
        <w:spacing w:after="0" w:line="240" w:lineRule="auto"/>
        <w:jc w:val="both"/>
        <w:rPr>
          <w:rFonts w:ascii="Calibri" w:hAnsi="Calibri" w:cs="Calibri"/>
          <w:b/>
          <w:sz w:val="21"/>
          <w:szCs w:val="21"/>
        </w:rPr>
      </w:pPr>
    </w:p>
    <w:p w14:paraId="77C5A6F9" w14:textId="77777777" w:rsidR="003343F4" w:rsidRDefault="003343F4" w:rsidP="003343F4">
      <w:pPr>
        <w:spacing w:after="0" w:line="240" w:lineRule="auto"/>
        <w:jc w:val="both"/>
        <w:rPr>
          <w:rFonts w:ascii="Calibri" w:hAnsi="Calibri" w:cs="Calibri"/>
          <w:b/>
          <w:sz w:val="21"/>
          <w:szCs w:val="21"/>
        </w:rPr>
      </w:pPr>
    </w:p>
    <w:p w14:paraId="4210A1E7" w14:textId="77777777" w:rsidR="003343F4" w:rsidRDefault="003343F4" w:rsidP="003343F4">
      <w:pPr>
        <w:spacing w:after="0" w:line="240" w:lineRule="auto"/>
        <w:jc w:val="both"/>
        <w:rPr>
          <w:rFonts w:ascii="Calibri" w:hAnsi="Calibri" w:cs="Calibri"/>
          <w:b/>
          <w:sz w:val="21"/>
          <w:szCs w:val="21"/>
        </w:rPr>
      </w:pPr>
    </w:p>
    <w:p w14:paraId="4C7082FA" w14:textId="77777777" w:rsidR="003343F4" w:rsidRDefault="003343F4" w:rsidP="003343F4">
      <w:pPr>
        <w:spacing w:after="0" w:line="240" w:lineRule="auto"/>
        <w:jc w:val="both"/>
        <w:rPr>
          <w:rFonts w:ascii="Calibri" w:hAnsi="Calibri" w:cs="Calibri"/>
          <w:b/>
          <w:sz w:val="21"/>
          <w:szCs w:val="21"/>
        </w:rPr>
      </w:pPr>
    </w:p>
    <w:p w14:paraId="04D71B81" w14:textId="77777777" w:rsidR="003343F4" w:rsidRDefault="003343F4" w:rsidP="003343F4">
      <w:pPr>
        <w:spacing w:after="0" w:line="240" w:lineRule="auto"/>
        <w:jc w:val="both"/>
        <w:rPr>
          <w:rFonts w:ascii="Calibri" w:hAnsi="Calibri" w:cs="Calibri"/>
          <w:b/>
          <w:sz w:val="21"/>
          <w:szCs w:val="21"/>
        </w:rPr>
      </w:pPr>
    </w:p>
    <w:p w14:paraId="199AE698" w14:textId="4E834441" w:rsidR="003343F4" w:rsidRDefault="003343F4" w:rsidP="003343F4">
      <w:pPr>
        <w:spacing w:after="0" w:line="240" w:lineRule="auto"/>
        <w:jc w:val="both"/>
        <w:rPr>
          <w:rFonts w:ascii="Calibri" w:hAnsi="Calibri" w:cs="Calibri"/>
          <w:b/>
          <w:sz w:val="21"/>
          <w:szCs w:val="21"/>
        </w:rPr>
      </w:pPr>
      <w:r w:rsidRPr="001B25C8">
        <w:rPr>
          <w:rFonts w:ascii="Calibri" w:hAnsi="Calibri" w:cs="Calibri"/>
          <w:b/>
          <w:sz w:val="21"/>
          <w:szCs w:val="21"/>
        </w:rPr>
        <w:br w:type="page"/>
      </w:r>
    </w:p>
    <w:p w14:paraId="7023554D" w14:textId="1340020A" w:rsidR="003343F4" w:rsidRPr="001B25C8" w:rsidRDefault="003343F4" w:rsidP="003343F4">
      <w:pPr>
        <w:spacing w:after="0" w:line="240" w:lineRule="auto"/>
        <w:jc w:val="both"/>
        <w:rPr>
          <w:rFonts w:ascii="Calibri" w:hAnsi="Calibri" w:cs="Calibri"/>
          <w:b/>
          <w:caps/>
          <w:sz w:val="21"/>
          <w:szCs w:val="21"/>
        </w:rPr>
      </w:pPr>
      <w:r w:rsidRPr="001B25C8">
        <w:rPr>
          <w:rFonts w:ascii="Calibri" w:hAnsi="Calibri" w:cs="Calibri"/>
          <w:b/>
          <w:caps/>
          <w:sz w:val="21"/>
          <w:szCs w:val="21"/>
        </w:rPr>
        <w:lastRenderedPageBreak/>
        <w:t>FICHE D’IDENTITÉ</w:t>
      </w:r>
    </w:p>
    <w:p w14:paraId="168C5FCA" w14:textId="77777777" w:rsidR="003343F4" w:rsidRPr="001B25C8" w:rsidRDefault="003343F4" w:rsidP="003343F4">
      <w:pPr>
        <w:tabs>
          <w:tab w:val="right" w:leader="dot" w:pos="10200"/>
        </w:tabs>
        <w:spacing w:line="360" w:lineRule="auto"/>
        <w:jc w:val="both"/>
        <w:rPr>
          <w:rFonts w:ascii="Calibri" w:hAnsi="Calibri" w:cs="Calibri"/>
          <w:b/>
          <w:bCs/>
          <w:i/>
          <w:sz w:val="21"/>
          <w:szCs w:val="21"/>
        </w:rPr>
      </w:pPr>
      <w:r w:rsidRPr="001B25C8">
        <w:rPr>
          <w:rFonts w:ascii="Calibri" w:hAnsi="Calibri" w:cs="Calibri"/>
          <w:b/>
          <w:bCs/>
          <w:i/>
          <w:sz w:val="21"/>
          <w:szCs w:val="21"/>
        </w:rPr>
        <w:t>Compléter les deux rubriques :</w:t>
      </w:r>
    </w:p>
    <w:p w14:paraId="224382C1" w14:textId="77777777" w:rsidR="003343F4" w:rsidRPr="001B25C8" w:rsidRDefault="003343F4" w:rsidP="003343F4">
      <w:pPr>
        <w:pBdr>
          <w:top w:val="single" w:sz="12" w:space="6" w:color="auto"/>
        </w:pBdr>
        <w:tabs>
          <w:tab w:val="right" w:leader="dot" w:pos="10200"/>
        </w:tabs>
        <w:spacing w:line="360" w:lineRule="auto"/>
        <w:jc w:val="both"/>
        <w:rPr>
          <w:rFonts w:ascii="Calibri" w:hAnsi="Calibri" w:cs="Calibri"/>
          <w:b/>
          <w:bCs/>
          <w:color w:val="3C9250"/>
          <w:sz w:val="21"/>
          <w:szCs w:val="21"/>
        </w:rPr>
      </w:pPr>
      <w:r w:rsidRPr="001B25C8">
        <w:rPr>
          <w:rFonts w:ascii="Calibri" w:hAnsi="Calibri" w:cs="Calibri"/>
          <w:b/>
          <w:bCs/>
          <w:color w:val="3C9250"/>
          <w:sz w:val="21"/>
          <w:szCs w:val="21"/>
        </w:rPr>
        <w:t>L’ÉTABLISSEMENT OU LE SERVICE PORTEUR</w:t>
      </w:r>
    </w:p>
    <w:p w14:paraId="12FBECB3"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N° FINESS établissement :</w:t>
      </w:r>
      <w:r w:rsidRPr="001B25C8">
        <w:rPr>
          <w:rFonts w:ascii="Calibri" w:hAnsi="Calibri" w:cs="Calibri"/>
          <w:bCs/>
          <w:sz w:val="21"/>
          <w:szCs w:val="21"/>
        </w:rPr>
        <w:tab/>
      </w:r>
    </w:p>
    <w:p w14:paraId="65B4468C" w14:textId="77777777" w:rsidR="003343F4" w:rsidRPr="001B25C8" w:rsidRDefault="003343F4" w:rsidP="003343F4">
      <w:pPr>
        <w:tabs>
          <w:tab w:val="right" w:leader="dot" w:pos="10200"/>
        </w:tabs>
        <w:spacing w:after="0" w:line="312" w:lineRule="auto"/>
        <w:jc w:val="both"/>
        <w:rPr>
          <w:rFonts w:ascii="Calibri" w:hAnsi="Calibri" w:cs="Calibri"/>
          <w:sz w:val="21"/>
          <w:szCs w:val="21"/>
        </w:rPr>
      </w:pPr>
      <w:r w:rsidRPr="001B25C8">
        <w:rPr>
          <w:rFonts w:ascii="Calibri" w:hAnsi="Calibri" w:cs="Calibri"/>
          <w:b/>
          <w:sz w:val="21"/>
          <w:szCs w:val="21"/>
        </w:rPr>
        <w:t>Raison sociale :</w:t>
      </w:r>
      <w:r w:rsidRPr="001B25C8">
        <w:rPr>
          <w:rFonts w:ascii="Calibri" w:hAnsi="Calibri" w:cs="Calibri"/>
          <w:sz w:val="21"/>
          <w:szCs w:val="21"/>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3343F4" w:rsidRPr="001B25C8" w14:paraId="2B8F5742" w14:textId="77777777" w:rsidTr="004F552C">
        <w:trPr>
          <w:trHeight w:hRule="exact" w:val="680"/>
        </w:trPr>
        <w:tc>
          <w:tcPr>
            <w:tcW w:w="10320" w:type="dxa"/>
          </w:tcPr>
          <w:p w14:paraId="5003598D"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Adresse</w:t>
            </w:r>
            <w:proofErr w:type="gramStart"/>
            <w:r w:rsidRPr="001B25C8">
              <w:rPr>
                <w:rFonts w:ascii="Calibri" w:hAnsi="Calibri" w:cs="Calibri"/>
                <w:b/>
                <w:sz w:val="21"/>
                <w:szCs w:val="21"/>
              </w:rPr>
              <w:t> :…</w:t>
            </w:r>
            <w:proofErr w:type="gramEnd"/>
            <w:r w:rsidRPr="001B25C8">
              <w:rPr>
                <w:rFonts w:ascii="Calibri" w:hAnsi="Calibri" w:cs="Calibri"/>
                <w:b/>
                <w:sz w:val="21"/>
                <w:szCs w:val="21"/>
              </w:rPr>
              <w:t>………………………………………………………………………………………………………………………………………………  :</w:t>
            </w:r>
            <w:r w:rsidRPr="001B25C8">
              <w:rPr>
                <w:rFonts w:ascii="Calibri" w:hAnsi="Calibri" w:cs="Calibri"/>
                <w:b/>
                <w:sz w:val="21"/>
                <w:szCs w:val="21"/>
              </w:rPr>
              <w:br/>
              <w:t>Commune :…………………………………………………………………………………………………………………………………………….</w:t>
            </w:r>
          </w:p>
        </w:tc>
      </w:tr>
    </w:tbl>
    <w:p w14:paraId="35133B12" w14:textId="77777777" w:rsidR="003343F4" w:rsidRPr="001B25C8" w:rsidRDefault="003343F4" w:rsidP="003343F4">
      <w:pPr>
        <w:tabs>
          <w:tab w:val="left" w:leader="dot" w:pos="4560"/>
          <w:tab w:val="right" w:leader="dot" w:pos="10200"/>
        </w:tabs>
        <w:spacing w:after="0" w:line="312" w:lineRule="auto"/>
        <w:jc w:val="both"/>
        <w:rPr>
          <w:rFonts w:ascii="Calibri" w:hAnsi="Calibri" w:cs="Calibri"/>
          <w:bCs/>
          <w:sz w:val="21"/>
          <w:szCs w:val="21"/>
        </w:rPr>
      </w:pPr>
      <w:r w:rsidRPr="001B25C8">
        <w:rPr>
          <w:rFonts w:ascii="Calibri" w:hAnsi="Calibri" w:cs="Calibri"/>
          <w:b/>
          <w:sz w:val="21"/>
          <w:szCs w:val="21"/>
        </w:rPr>
        <w:t>Code postal :</w:t>
      </w:r>
      <w:r w:rsidRPr="001B25C8">
        <w:rPr>
          <w:rFonts w:ascii="Calibri" w:hAnsi="Calibri" w:cs="Calibri"/>
          <w:bCs/>
          <w:sz w:val="21"/>
          <w:szCs w:val="21"/>
        </w:rPr>
        <w:tab/>
      </w:r>
    </w:p>
    <w:p w14:paraId="3DCDEEF1" w14:textId="77777777" w:rsidR="003343F4" w:rsidRPr="001B25C8" w:rsidRDefault="003343F4" w:rsidP="003343F4">
      <w:pPr>
        <w:tabs>
          <w:tab w:val="left" w:leader="dot" w:pos="4560"/>
          <w:tab w:val="right" w:leader="dot" w:pos="10200"/>
        </w:tabs>
        <w:spacing w:after="0" w:line="312" w:lineRule="auto"/>
        <w:jc w:val="both"/>
        <w:rPr>
          <w:rFonts w:ascii="Calibri" w:hAnsi="Calibri" w:cs="Calibri"/>
          <w:bCs/>
          <w:sz w:val="21"/>
          <w:szCs w:val="21"/>
        </w:rPr>
      </w:pPr>
      <w:r w:rsidRPr="001B25C8">
        <w:rPr>
          <w:rFonts w:ascii="Calibri" w:hAnsi="Calibri" w:cs="Calibri"/>
          <w:b/>
          <w:sz w:val="21"/>
          <w:szCs w:val="21"/>
        </w:rPr>
        <w:sym w:font="Wingdings" w:char="F028"/>
      </w:r>
      <w:r w:rsidRPr="001B25C8">
        <w:rPr>
          <w:rFonts w:ascii="Calibri" w:hAnsi="Calibri" w:cs="Calibri"/>
          <w:b/>
          <w:sz w:val="21"/>
          <w:szCs w:val="21"/>
        </w:rPr>
        <w:t xml:space="preserve"> </w:t>
      </w:r>
      <w:r w:rsidRPr="001B25C8">
        <w:rPr>
          <w:rFonts w:ascii="Calibri" w:hAnsi="Calibri" w:cs="Calibri"/>
          <w:bCs/>
          <w:sz w:val="21"/>
          <w:szCs w:val="21"/>
        </w:rPr>
        <w:tab/>
      </w:r>
      <w:r w:rsidRPr="001B25C8">
        <w:rPr>
          <w:rFonts w:ascii="Calibri" w:hAnsi="Calibri" w:cs="Calibri"/>
          <w:b/>
          <w:sz w:val="21"/>
          <w:szCs w:val="21"/>
        </w:rPr>
        <w:t> </w:t>
      </w:r>
      <w:r w:rsidRPr="001B25C8">
        <w:rPr>
          <w:rFonts w:ascii="Calibri" w:hAnsi="Calibri" w:cs="Calibri"/>
          <w:b/>
          <w:sz w:val="21"/>
          <w:szCs w:val="21"/>
        </w:rPr>
        <w:t xml:space="preserve">Fax : </w:t>
      </w:r>
      <w:r w:rsidRPr="001B25C8">
        <w:rPr>
          <w:rFonts w:ascii="Calibri" w:hAnsi="Calibri" w:cs="Calibri"/>
          <w:bCs/>
          <w:sz w:val="21"/>
          <w:szCs w:val="21"/>
        </w:rPr>
        <w:tab/>
      </w:r>
    </w:p>
    <w:p w14:paraId="20545F61"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E-mail :</w:t>
      </w:r>
      <w:r w:rsidRPr="001B25C8">
        <w:rPr>
          <w:rFonts w:ascii="Calibri" w:hAnsi="Calibri" w:cs="Calibri"/>
          <w:sz w:val="21"/>
          <w:szCs w:val="21"/>
        </w:rPr>
        <w:tab/>
      </w:r>
    </w:p>
    <w:p w14:paraId="5FDBDF2F" w14:textId="77777777" w:rsidR="003343F4" w:rsidRPr="001B25C8" w:rsidRDefault="003343F4" w:rsidP="003343F4">
      <w:pPr>
        <w:tabs>
          <w:tab w:val="right" w:leader="dot" w:pos="10200"/>
        </w:tabs>
        <w:spacing w:after="0" w:line="312" w:lineRule="auto"/>
        <w:jc w:val="both"/>
        <w:rPr>
          <w:rFonts w:ascii="Calibri" w:hAnsi="Calibri" w:cs="Calibri"/>
          <w:bCs/>
          <w:sz w:val="21"/>
          <w:szCs w:val="21"/>
        </w:rPr>
      </w:pPr>
      <w:r w:rsidRPr="001B25C8">
        <w:rPr>
          <w:rFonts w:ascii="Calibri" w:hAnsi="Calibri" w:cs="Calibri"/>
          <w:b/>
          <w:sz w:val="21"/>
          <w:szCs w:val="21"/>
        </w:rPr>
        <w:t>Nom du Directeur : </w:t>
      </w:r>
      <w:r w:rsidRPr="001B25C8">
        <w:rPr>
          <w:rFonts w:ascii="Calibri" w:hAnsi="Calibri" w:cs="Calibri"/>
          <w:bCs/>
          <w:sz w:val="21"/>
          <w:szCs w:val="21"/>
        </w:rPr>
        <w:tab/>
      </w:r>
    </w:p>
    <w:p w14:paraId="110DEAD7"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Date du dernier arrêté d’autorisation : </w:t>
      </w:r>
      <w:r w:rsidRPr="001B25C8">
        <w:rPr>
          <w:rFonts w:ascii="Calibri" w:hAnsi="Calibri" w:cs="Calibri"/>
          <w:bCs/>
          <w:sz w:val="21"/>
          <w:szCs w:val="21"/>
        </w:rPr>
        <w:tab/>
      </w:r>
    </w:p>
    <w:p w14:paraId="5DF6E8A2"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Capacité totale autorisée : </w:t>
      </w:r>
      <w:r w:rsidRPr="001B25C8">
        <w:rPr>
          <w:rFonts w:ascii="Calibri" w:hAnsi="Calibri" w:cs="Calibri"/>
          <w:bCs/>
          <w:sz w:val="21"/>
          <w:szCs w:val="21"/>
        </w:rPr>
        <w:tab/>
      </w:r>
    </w:p>
    <w:p w14:paraId="64478756" w14:textId="77777777" w:rsidR="003343F4" w:rsidRPr="001B25C8" w:rsidRDefault="003343F4" w:rsidP="003343F4">
      <w:pPr>
        <w:tabs>
          <w:tab w:val="right" w:leader="dot" w:pos="10200"/>
        </w:tabs>
        <w:spacing w:after="0" w:line="312" w:lineRule="auto"/>
        <w:jc w:val="both"/>
        <w:rPr>
          <w:rFonts w:ascii="Calibri" w:hAnsi="Calibri" w:cs="Calibri"/>
          <w:bCs/>
          <w:sz w:val="21"/>
          <w:szCs w:val="21"/>
        </w:rPr>
      </w:pPr>
      <w:r w:rsidRPr="001B25C8">
        <w:rPr>
          <w:rFonts w:ascii="Calibri" w:hAnsi="Calibri" w:cs="Calibri"/>
          <w:b/>
          <w:bCs/>
          <w:sz w:val="21"/>
          <w:szCs w:val="21"/>
        </w:rPr>
        <w:t>Date de signature de la convention tripartite </w:t>
      </w:r>
      <w:r w:rsidRPr="001B25C8">
        <w:rPr>
          <w:rFonts w:ascii="Calibri" w:hAnsi="Calibri" w:cs="Calibri"/>
          <w:bCs/>
          <w:sz w:val="21"/>
          <w:szCs w:val="21"/>
        </w:rPr>
        <w:t xml:space="preserve">: </w:t>
      </w:r>
      <w:r w:rsidRPr="001B25C8">
        <w:rPr>
          <w:rFonts w:ascii="Calibri" w:hAnsi="Calibri" w:cs="Calibri"/>
          <w:bCs/>
          <w:sz w:val="21"/>
          <w:szCs w:val="21"/>
        </w:rPr>
        <w:tab/>
      </w:r>
    </w:p>
    <w:p w14:paraId="271FCB15" w14:textId="77777777" w:rsidR="003343F4" w:rsidRPr="001B25C8" w:rsidRDefault="003343F4" w:rsidP="003343F4">
      <w:pPr>
        <w:tabs>
          <w:tab w:val="right" w:leader="dot" w:pos="10200"/>
        </w:tabs>
        <w:spacing w:after="0" w:line="312" w:lineRule="auto"/>
        <w:jc w:val="both"/>
        <w:rPr>
          <w:rFonts w:ascii="Calibri" w:hAnsi="Calibri" w:cs="Calibri"/>
          <w:bCs/>
          <w:sz w:val="21"/>
          <w:szCs w:val="21"/>
        </w:rPr>
      </w:pPr>
      <w:r w:rsidRPr="001B25C8">
        <w:rPr>
          <w:rFonts w:ascii="Calibri" w:hAnsi="Calibri" w:cs="Calibri"/>
          <w:b/>
          <w:sz w:val="21"/>
          <w:szCs w:val="21"/>
        </w:rPr>
        <w:t>Date de la signature d’un CPOM</w:t>
      </w:r>
      <w:r w:rsidRPr="001B25C8">
        <w:rPr>
          <w:rFonts w:ascii="Calibri" w:hAnsi="Calibri" w:cs="Calibri"/>
          <w:bCs/>
          <w:sz w:val="21"/>
          <w:szCs w:val="21"/>
        </w:rPr>
        <w:t xml:space="preserve">: </w:t>
      </w:r>
      <w:r w:rsidRPr="001B25C8">
        <w:rPr>
          <w:rFonts w:ascii="Calibri" w:hAnsi="Calibri" w:cs="Calibri"/>
          <w:bCs/>
          <w:sz w:val="21"/>
          <w:szCs w:val="21"/>
        </w:rPr>
        <w:tab/>
      </w:r>
    </w:p>
    <w:p w14:paraId="09BE9A22" w14:textId="77777777" w:rsidR="003343F4" w:rsidRPr="001B25C8" w:rsidRDefault="003343F4" w:rsidP="003343F4">
      <w:pPr>
        <w:pBdr>
          <w:top w:val="single" w:sz="12" w:space="6" w:color="auto"/>
        </w:pBdr>
        <w:tabs>
          <w:tab w:val="right" w:leader="dot" w:pos="10200"/>
        </w:tabs>
        <w:spacing w:after="0" w:line="312" w:lineRule="auto"/>
        <w:jc w:val="both"/>
        <w:rPr>
          <w:rFonts w:ascii="Calibri" w:hAnsi="Calibri" w:cs="Calibri"/>
          <w:b/>
          <w:bCs/>
          <w:color w:val="3C9250"/>
          <w:sz w:val="21"/>
          <w:szCs w:val="21"/>
        </w:rPr>
      </w:pPr>
      <w:r w:rsidRPr="001B25C8">
        <w:rPr>
          <w:rFonts w:ascii="Calibri" w:hAnsi="Calibri" w:cs="Calibri"/>
          <w:b/>
          <w:bCs/>
          <w:color w:val="3C9250"/>
          <w:sz w:val="21"/>
          <w:szCs w:val="21"/>
        </w:rPr>
        <w:t xml:space="preserve">L’ENTITÉ GESTIONNAIRE </w:t>
      </w:r>
    </w:p>
    <w:p w14:paraId="702BB1FC"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N° FINESS entité juridique :</w:t>
      </w:r>
      <w:r w:rsidRPr="001B25C8">
        <w:rPr>
          <w:rFonts w:ascii="Calibri" w:hAnsi="Calibri" w:cs="Calibri"/>
          <w:bCs/>
          <w:sz w:val="21"/>
          <w:szCs w:val="21"/>
        </w:rPr>
        <w:tab/>
      </w:r>
    </w:p>
    <w:p w14:paraId="5758141F" w14:textId="77777777" w:rsidR="003343F4" w:rsidRPr="001B25C8" w:rsidRDefault="003343F4" w:rsidP="003343F4">
      <w:pPr>
        <w:tabs>
          <w:tab w:val="right" w:leader="dot" w:pos="10200"/>
        </w:tabs>
        <w:spacing w:after="0" w:line="312" w:lineRule="auto"/>
        <w:jc w:val="both"/>
        <w:rPr>
          <w:rFonts w:ascii="Calibri" w:hAnsi="Calibri" w:cs="Calibri"/>
          <w:sz w:val="21"/>
          <w:szCs w:val="21"/>
        </w:rPr>
      </w:pPr>
      <w:r w:rsidRPr="001B25C8">
        <w:rPr>
          <w:rFonts w:ascii="Calibri" w:hAnsi="Calibri" w:cs="Calibri"/>
          <w:b/>
          <w:sz w:val="21"/>
          <w:szCs w:val="21"/>
        </w:rPr>
        <w:t>Raison sociale :</w:t>
      </w:r>
      <w:r w:rsidRPr="001B25C8">
        <w:rPr>
          <w:rFonts w:ascii="Calibri" w:hAnsi="Calibri" w:cs="Calibri"/>
          <w:sz w:val="21"/>
          <w:szCs w:val="21"/>
        </w:rPr>
        <w:tab/>
      </w:r>
    </w:p>
    <w:p w14:paraId="6908C19A" w14:textId="77777777" w:rsidR="003343F4" w:rsidRPr="001B25C8" w:rsidRDefault="003343F4" w:rsidP="003343F4">
      <w:pPr>
        <w:tabs>
          <w:tab w:val="right" w:leader="dot" w:pos="10200"/>
        </w:tabs>
        <w:spacing w:after="0" w:line="312" w:lineRule="auto"/>
        <w:jc w:val="both"/>
        <w:rPr>
          <w:rFonts w:ascii="Calibri" w:hAnsi="Calibri" w:cs="Calibri"/>
          <w:sz w:val="21"/>
          <w:szCs w:val="21"/>
        </w:rPr>
      </w:pPr>
      <w:r w:rsidRPr="001B25C8">
        <w:rPr>
          <w:rFonts w:ascii="Calibri" w:hAnsi="Calibri" w:cs="Calibri"/>
          <w:sz w:val="21"/>
          <w:szCs w:val="21"/>
        </w:rPr>
        <w:tab/>
      </w:r>
    </w:p>
    <w:tbl>
      <w:tblPr>
        <w:tblW w:w="10592" w:type="dxa"/>
        <w:tblInd w:w="-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592"/>
      </w:tblGrid>
      <w:tr w:rsidR="003343F4" w:rsidRPr="001B25C8" w14:paraId="76345347" w14:textId="77777777" w:rsidTr="004F552C">
        <w:trPr>
          <w:trHeight w:hRule="exact" w:val="1901"/>
        </w:trPr>
        <w:tc>
          <w:tcPr>
            <w:tcW w:w="10592" w:type="dxa"/>
          </w:tcPr>
          <w:p w14:paraId="0FF810B5"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 xml:space="preserve">      Statut de l’entité :</w:t>
            </w:r>
          </w:p>
          <w:p w14:paraId="3AA5A87A"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 xml:space="preserve">      </w:t>
            </w:r>
            <w:r w:rsidRPr="001B25C8">
              <w:rPr>
                <w:rFonts w:ascii="Calibri" w:hAnsi="Calibri" w:cs="Calibri"/>
                <w:b/>
                <w:sz w:val="21"/>
                <w:szCs w:val="21"/>
              </w:rPr>
              <w:sym w:font="Wingdings" w:char="F06D"/>
            </w:r>
            <w:r w:rsidRPr="001B25C8">
              <w:rPr>
                <w:rFonts w:ascii="Calibri" w:hAnsi="Calibri" w:cs="Calibri"/>
                <w:b/>
                <w:sz w:val="21"/>
                <w:szCs w:val="21"/>
              </w:rPr>
              <w:t xml:space="preserve"> Etablissement public autonome   </w:t>
            </w:r>
            <w:r w:rsidRPr="001B25C8">
              <w:rPr>
                <w:rFonts w:ascii="Calibri" w:hAnsi="Calibri" w:cs="Calibri"/>
                <w:b/>
                <w:sz w:val="21"/>
                <w:szCs w:val="21"/>
              </w:rPr>
              <w:sym w:font="Wingdings" w:char="F06D"/>
            </w:r>
            <w:r w:rsidRPr="001B25C8">
              <w:rPr>
                <w:rFonts w:ascii="Calibri" w:hAnsi="Calibri" w:cs="Calibri"/>
                <w:b/>
                <w:sz w:val="21"/>
                <w:szCs w:val="21"/>
              </w:rPr>
              <w:t xml:space="preserve"> Etablissement public rattaché à un EPS  </w:t>
            </w:r>
            <w:r w:rsidRPr="001B25C8">
              <w:rPr>
                <w:rFonts w:ascii="Calibri" w:hAnsi="Calibri" w:cs="Calibri"/>
                <w:b/>
                <w:color w:val="FF0000"/>
                <w:sz w:val="21"/>
                <w:szCs w:val="21"/>
              </w:rPr>
              <w:t xml:space="preserve"> </w:t>
            </w:r>
            <w:r w:rsidRPr="001B25C8">
              <w:rPr>
                <w:rFonts w:ascii="Calibri" w:hAnsi="Calibri" w:cs="Calibri"/>
                <w:b/>
                <w:sz w:val="21"/>
                <w:szCs w:val="21"/>
              </w:rPr>
              <w:sym w:font="Wingdings" w:char="F06D"/>
            </w:r>
            <w:r w:rsidRPr="001B25C8">
              <w:rPr>
                <w:rFonts w:ascii="Calibri" w:hAnsi="Calibri" w:cs="Calibri"/>
                <w:b/>
                <w:sz w:val="21"/>
                <w:szCs w:val="21"/>
              </w:rPr>
              <w:t xml:space="preserve"> Associatif</w:t>
            </w:r>
          </w:p>
          <w:p w14:paraId="003D170F"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 xml:space="preserve">      </w:t>
            </w:r>
            <w:r w:rsidRPr="001B25C8">
              <w:rPr>
                <w:rFonts w:ascii="Calibri" w:hAnsi="Calibri" w:cs="Calibri"/>
                <w:b/>
                <w:sz w:val="21"/>
                <w:szCs w:val="21"/>
              </w:rPr>
              <w:sym w:font="Wingdings" w:char="F06D"/>
            </w:r>
            <w:r w:rsidRPr="001B25C8">
              <w:rPr>
                <w:rFonts w:ascii="Calibri" w:hAnsi="Calibri" w:cs="Calibri"/>
                <w:b/>
                <w:sz w:val="21"/>
                <w:szCs w:val="21"/>
              </w:rPr>
              <w:t xml:space="preserve"> Etat, collectivités </w:t>
            </w:r>
            <w:r w:rsidRPr="001B25C8">
              <w:rPr>
                <w:rFonts w:ascii="Calibri" w:hAnsi="Calibri" w:cs="Calibri"/>
                <w:b/>
                <w:sz w:val="21"/>
                <w:szCs w:val="21"/>
              </w:rPr>
              <w:sym w:font="Wingdings" w:char="F06D"/>
            </w:r>
            <w:r w:rsidRPr="001B25C8">
              <w:rPr>
                <w:rFonts w:ascii="Calibri" w:hAnsi="Calibri" w:cs="Calibri"/>
                <w:b/>
                <w:sz w:val="21"/>
                <w:szCs w:val="21"/>
              </w:rPr>
              <w:t xml:space="preserve"> Organisme de protection sociale   </w:t>
            </w:r>
            <w:r w:rsidRPr="001B25C8">
              <w:rPr>
                <w:rFonts w:ascii="Calibri" w:hAnsi="Calibri" w:cs="Calibri"/>
                <w:b/>
                <w:sz w:val="21"/>
                <w:szCs w:val="21"/>
              </w:rPr>
              <w:sym w:font="Wingdings" w:char="F06D"/>
            </w:r>
            <w:r w:rsidRPr="001B25C8">
              <w:rPr>
                <w:rFonts w:ascii="Calibri" w:hAnsi="Calibri" w:cs="Calibri"/>
                <w:b/>
                <w:sz w:val="21"/>
                <w:szCs w:val="21"/>
              </w:rPr>
              <w:t xml:space="preserve"> Mutuelle  </w:t>
            </w:r>
          </w:p>
          <w:p w14:paraId="42AA398B"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176E71F3"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03164116"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 xml:space="preserve">      </w:t>
            </w:r>
            <w:r w:rsidRPr="001B25C8">
              <w:rPr>
                <w:rFonts w:ascii="Calibri" w:hAnsi="Calibri" w:cs="Calibri"/>
                <w:b/>
                <w:sz w:val="21"/>
                <w:szCs w:val="21"/>
              </w:rPr>
              <w:sym w:font="Wingdings" w:char="F06D"/>
            </w:r>
            <w:r w:rsidRPr="001B25C8">
              <w:rPr>
                <w:rFonts w:ascii="Calibri" w:hAnsi="Calibri" w:cs="Calibri"/>
                <w:b/>
                <w:sz w:val="21"/>
                <w:szCs w:val="21"/>
              </w:rPr>
              <w:t xml:space="preserve"> Privé à caractère commercial  </w:t>
            </w:r>
            <w:r w:rsidRPr="001B25C8">
              <w:rPr>
                <w:rFonts w:ascii="Calibri" w:hAnsi="Calibri" w:cs="Calibri"/>
                <w:b/>
                <w:sz w:val="21"/>
                <w:szCs w:val="21"/>
              </w:rPr>
              <w:sym w:font="Wingdings" w:char="F06D"/>
            </w:r>
            <w:r w:rsidRPr="001B25C8">
              <w:rPr>
                <w:rFonts w:ascii="Calibri" w:hAnsi="Calibri" w:cs="Calibri"/>
                <w:b/>
                <w:sz w:val="21"/>
                <w:szCs w:val="21"/>
              </w:rPr>
              <w:t xml:space="preserve"> Privé à but non lucratif (association)  </w:t>
            </w:r>
          </w:p>
          <w:p w14:paraId="07CB9940"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 xml:space="preserve">      </w:t>
            </w:r>
            <w:r w:rsidRPr="001B25C8">
              <w:rPr>
                <w:rFonts w:ascii="Calibri" w:hAnsi="Calibri" w:cs="Calibri"/>
                <w:b/>
                <w:sz w:val="21"/>
                <w:szCs w:val="21"/>
              </w:rPr>
              <w:sym w:font="Wingdings" w:char="F06D"/>
            </w:r>
            <w:r w:rsidRPr="001B25C8">
              <w:rPr>
                <w:rFonts w:ascii="Calibri" w:hAnsi="Calibri" w:cs="Calibri"/>
                <w:b/>
                <w:sz w:val="21"/>
                <w:szCs w:val="21"/>
              </w:rPr>
              <w:t xml:space="preserve"> Congrégation  </w:t>
            </w:r>
            <w:r w:rsidRPr="001B25C8">
              <w:rPr>
                <w:rFonts w:ascii="Calibri" w:hAnsi="Calibri" w:cs="Calibri"/>
                <w:b/>
                <w:sz w:val="21"/>
                <w:szCs w:val="21"/>
              </w:rPr>
              <w:sym w:font="Wingdings" w:char="F06D"/>
            </w:r>
            <w:r w:rsidRPr="001B25C8">
              <w:rPr>
                <w:rFonts w:ascii="Calibri" w:hAnsi="Calibri" w:cs="Calibri"/>
                <w:b/>
                <w:sz w:val="21"/>
                <w:szCs w:val="21"/>
              </w:rPr>
              <w:t xml:space="preserve"> Fondation</w:t>
            </w:r>
          </w:p>
          <w:p w14:paraId="28C2DED5" w14:textId="77777777" w:rsidR="003343F4" w:rsidRPr="001B25C8" w:rsidRDefault="003343F4" w:rsidP="004F552C">
            <w:pPr>
              <w:tabs>
                <w:tab w:val="right" w:leader="dot" w:pos="2143"/>
                <w:tab w:val="left" w:pos="4663"/>
                <w:tab w:val="left" w:pos="6461"/>
                <w:tab w:val="left" w:pos="9103"/>
              </w:tabs>
              <w:spacing w:after="0" w:line="312" w:lineRule="auto"/>
              <w:ind w:left="108" w:right="609"/>
              <w:jc w:val="both"/>
              <w:rPr>
                <w:rFonts w:ascii="Calibri" w:hAnsi="Calibri" w:cs="Calibri"/>
                <w:b/>
                <w:sz w:val="21"/>
                <w:szCs w:val="21"/>
              </w:rPr>
            </w:pPr>
            <w:r w:rsidRPr="001B25C8">
              <w:rPr>
                <w:rFonts w:ascii="Calibri" w:hAnsi="Calibri" w:cs="Calibri"/>
                <w:b/>
                <w:sz w:val="21"/>
                <w:szCs w:val="21"/>
              </w:rPr>
              <w:t xml:space="preserve">    </w:t>
            </w:r>
          </w:p>
          <w:p w14:paraId="56EB4CC9"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1BEDAD8D"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0827B306"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760B9484"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354D73A8"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775AB67D"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6E17DE08"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24ADC63B"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p>
          <w:p w14:paraId="399A7982" w14:textId="77777777" w:rsidR="003343F4" w:rsidRPr="001B25C8" w:rsidRDefault="003343F4" w:rsidP="004F552C">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Adresse :</w:t>
            </w:r>
            <w:r w:rsidRPr="001B25C8">
              <w:rPr>
                <w:rFonts w:ascii="Calibri" w:hAnsi="Calibri" w:cs="Calibri"/>
                <w:bCs/>
                <w:sz w:val="21"/>
                <w:szCs w:val="21"/>
              </w:rPr>
              <w:tab/>
            </w:r>
            <w:r w:rsidRPr="001B25C8">
              <w:rPr>
                <w:rFonts w:ascii="Calibri" w:hAnsi="Calibri" w:cs="Calibri"/>
                <w:b/>
                <w:sz w:val="21"/>
                <w:szCs w:val="21"/>
              </w:rPr>
              <w:br/>
            </w:r>
            <w:r w:rsidRPr="001B25C8">
              <w:rPr>
                <w:rFonts w:ascii="Calibri" w:hAnsi="Calibri" w:cs="Calibri"/>
                <w:bCs/>
                <w:sz w:val="21"/>
                <w:szCs w:val="21"/>
              </w:rPr>
              <w:tab/>
            </w:r>
          </w:p>
        </w:tc>
      </w:tr>
    </w:tbl>
    <w:p w14:paraId="506BCFF1" w14:textId="77777777" w:rsidR="003343F4" w:rsidRPr="001B25C8" w:rsidRDefault="003343F4" w:rsidP="003343F4">
      <w:pPr>
        <w:tabs>
          <w:tab w:val="left" w:leader="dot" w:pos="4560"/>
          <w:tab w:val="right" w:leader="dot" w:pos="10200"/>
        </w:tabs>
        <w:spacing w:after="0" w:line="312" w:lineRule="auto"/>
        <w:jc w:val="both"/>
        <w:rPr>
          <w:rFonts w:ascii="Calibri" w:hAnsi="Calibri" w:cs="Calibri"/>
          <w:bCs/>
          <w:sz w:val="21"/>
          <w:szCs w:val="21"/>
        </w:rPr>
      </w:pPr>
      <w:r w:rsidRPr="001B25C8">
        <w:rPr>
          <w:rFonts w:ascii="Calibri" w:hAnsi="Calibri" w:cs="Calibri"/>
          <w:b/>
          <w:sz w:val="21"/>
          <w:szCs w:val="21"/>
        </w:rPr>
        <w:sym w:font="Wingdings" w:char="F028"/>
      </w:r>
      <w:r w:rsidRPr="001B25C8">
        <w:rPr>
          <w:rFonts w:ascii="Calibri" w:hAnsi="Calibri" w:cs="Calibri"/>
          <w:bCs/>
          <w:sz w:val="21"/>
          <w:szCs w:val="21"/>
        </w:rPr>
        <w:tab/>
      </w:r>
      <w:r w:rsidRPr="001B25C8">
        <w:rPr>
          <w:rFonts w:ascii="Calibri" w:hAnsi="Calibri" w:cs="Calibri"/>
          <w:b/>
          <w:sz w:val="21"/>
          <w:szCs w:val="21"/>
        </w:rPr>
        <w:t> </w:t>
      </w:r>
      <w:r w:rsidRPr="001B25C8">
        <w:rPr>
          <w:rFonts w:ascii="Calibri" w:hAnsi="Calibri" w:cs="Calibri"/>
          <w:b/>
          <w:sz w:val="21"/>
          <w:szCs w:val="21"/>
        </w:rPr>
        <w:t>Fax :</w:t>
      </w:r>
      <w:r w:rsidRPr="001B25C8">
        <w:rPr>
          <w:rFonts w:ascii="Calibri" w:hAnsi="Calibri" w:cs="Calibri"/>
          <w:bCs/>
          <w:sz w:val="21"/>
          <w:szCs w:val="21"/>
        </w:rPr>
        <w:tab/>
      </w:r>
    </w:p>
    <w:p w14:paraId="531521D9" w14:textId="77777777" w:rsidR="003343F4" w:rsidRPr="001B25C8" w:rsidRDefault="003343F4" w:rsidP="003343F4">
      <w:pPr>
        <w:tabs>
          <w:tab w:val="right" w:leader="dot" w:pos="10200"/>
        </w:tabs>
        <w:spacing w:after="0" w:line="312" w:lineRule="auto"/>
        <w:jc w:val="both"/>
        <w:rPr>
          <w:rFonts w:ascii="Calibri" w:hAnsi="Calibri" w:cs="Calibri"/>
          <w:b/>
          <w:sz w:val="21"/>
          <w:szCs w:val="21"/>
        </w:rPr>
      </w:pPr>
      <w:r w:rsidRPr="001B25C8">
        <w:rPr>
          <w:rFonts w:ascii="Calibri" w:hAnsi="Calibri" w:cs="Calibri"/>
          <w:b/>
          <w:sz w:val="21"/>
          <w:szCs w:val="21"/>
        </w:rPr>
        <w:t>E-mail :</w:t>
      </w:r>
      <w:r w:rsidRPr="001B25C8">
        <w:rPr>
          <w:rFonts w:ascii="Calibri" w:hAnsi="Calibri" w:cs="Calibri"/>
          <w:sz w:val="21"/>
          <w:szCs w:val="21"/>
        </w:rPr>
        <w:tab/>
      </w:r>
    </w:p>
    <w:tbl>
      <w:tblPr>
        <w:tblpPr w:leftFromText="141" w:rightFromText="141" w:vertAnchor="text" w:horzAnchor="margin" w:tblpY="813"/>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3343F4" w:rsidRPr="001B25C8" w14:paraId="65582A9B" w14:textId="77777777" w:rsidTr="004F552C">
        <w:trPr>
          <w:trHeight w:hRule="exact" w:val="1859"/>
        </w:trPr>
        <w:tc>
          <w:tcPr>
            <w:tcW w:w="10320" w:type="dxa"/>
          </w:tcPr>
          <w:p w14:paraId="6CC05EBE" w14:textId="77777777" w:rsidR="003343F4" w:rsidRPr="001B25C8" w:rsidRDefault="003343F4" w:rsidP="004F552C">
            <w:pPr>
              <w:tabs>
                <w:tab w:val="right" w:leader="dot" w:pos="10200"/>
              </w:tabs>
              <w:spacing w:after="0" w:line="312" w:lineRule="auto"/>
              <w:jc w:val="both"/>
              <w:rPr>
                <w:rFonts w:ascii="Calibri" w:hAnsi="Calibri" w:cs="Calibri"/>
                <w:b/>
                <w:bCs/>
                <w:color w:val="3C9250"/>
                <w:sz w:val="21"/>
                <w:szCs w:val="21"/>
              </w:rPr>
            </w:pPr>
            <w:r w:rsidRPr="001B25C8">
              <w:rPr>
                <w:rFonts w:ascii="Calibri" w:hAnsi="Calibri" w:cs="Calibri"/>
                <w:b/>
                <w:bCs/>
                <w:color w:val="3C9250"/>
                <w:sz w:val="21"/>
                <w:szCs w:val="21"/>
              </w:rPr>
              <w:t xml:space="preserve">PERSONNE RESPONSABLE DU DOSSIER ET QUALITÉ : </w:t>
            </w:r>
          </w:p>
          <w:p w14:paraId="2AFF81DB" w14:textId="77777777" w:rsidR="003343F4" w:rsidRPr="001B25C8" w:rsidRDefault="003343F4" w:rsidP="004F552C">
            <w:pPr>
              <w:tabs>
                <w:tab w:val="right" w:leader="dot" w:pos="10200"/>
              </w:tabs>
              <w:spacing w:after="0" w:line="312" w:lineRule="auto"/>
              <w:jc w:val="both"/>
              <w:rPr>
                <w:rFonts w:ascii="Calibri" w:hAnsi="Calibri" w:cs="Calibri"/>
                <w:bCs/>
                <w:sz w:val="21"/>
                <w:szCs w:val="21"/>
              </w:rPr>
            </w:pPr>
            <w:r w:rsidRPr="001B25C8">
              <w:rPr>
                <w:rFonts w:ascii="Calibri" w:hAnsi="Calibri" w:cs="Calibri"/>
                <w:bCs/>
                <w:sz w:val="21"/>
                <w:szCs w:val="21"/>
              </w:rPr>
              <w:t>NOM : ………………………………………………………</w:t>
            </w:r>
            <w:proofErr w:type="gramStart"/>
            <w:r w:rsidRPr="001B25C8">
              <w:rPr>
                <w:rFonts w:ascii="Calibri" w:hAnsi="Calibri" w:cs="Calibri"/>
                <w:bCs/>
                <w:sz w:val="21"/>
                <w:szCs w:val="21"/>
              </w:rPr>
              <w:t>…….</w:t>
            </w:r>
            <w:proofErr w:type="gramEnd"/>
            <w:r w:rsidRPr="001B25C8">
              <w:rPr>
                <w:rFonts w:ascii="Calibri" w:hAnsi="Calibri" w:cs="Calibri"/>
                <w:bCs/>
                <w:sz w:val="21"/>
                <w:szCs w:val="21"/>
              </w:rPr>
              <w:t>QUALITE</w:t>
            </w:r>
          </w:p>
          <w:p w14:paraId="27257884" w14:textId="77777777" w:rsidR="003343F4" w:rsidRPr="001B25C8" w:rsidRDefault="003343F4" w:rsidP="004F552C">
            <w:pPr>
              <w:tabs>
                <w:tab w:val="right" w:leader="dot" w:pos="10200"/>
              </w:tabs>
              <w:spacing w:after="0" w:line="312" w:lineRule="auto"/>
              <w:jc w:val="both"/>
              <w:rPr>
                <w:rFonts w:ascii="Calibri" w:hAnsi="Calibri" w:cs="Calibri"/>
                <w:bCs/>
                <w:sz w:val="21"/>
                <w:szCs w:val="21"/>
              </w:rPr>
            </w:pPr>
            <w:r w:rsidRPr="001B25C8">
              <w:rPr>
                <w:rFonts w:ascii="Calibri" w:hAnsi="Calibri" w:cs="Calibri"/>
                <w:bCs/>
                <w:sz w:val="21"/>
                <w:szCs w:val="21"/>
              </w:rPr>
              <w:t xml:space="preserve">TELÉPHONE ……………………………………………………. FAX : </w:t>
            </w:r>
            <w:r w:rsidRPr="001B25C8">
              <w:rPr>
                <w:rFonts w:ascii="Calibri" w:hAnsi="Calibri" w:cs="Calibri"/>
                <w:bCs/>
                <w:sz w:val="21"/>
                <w:szCs w:val="21"/>
              </w:rPr>
              <w:tab/>
            </w:r>
          </w:p>
          <w:p w14:paraId="638D1E24" w14:textId="77777777" w:rsidR="003343F4" w:rsidRPr="001B25C8" w:rsidRDefault="003343F4" w:rsidP="004F552C">
            <w:pPr>
              <w:tabs>
                <w:tab w:val="right" w:leader="dot" w:pos="10200"/>
              </w:tabs>
              <w:spacing w:after="0" w:line="312" w:lineRule="auto"/>
              <w:jc w:val="both"/>
              <w:rPr>
                <w:rFonts w:ascii="Calibri" w:hAnsi="Calibri" w:cs="Calibri"/>
                <w:bCs/>
                <w:sz w:val="21"/>
                <w:szCs w:val="21"/>
              </w:rPr>
            </w:pPr>
            <w:r w:rsidRPr="001B25C8">
              <w:rPr>
                <w:rFonts w:ascii="Calibri" w:hAnsi="Calibri" w:cs="Calibri"/>
                <w:bCs/>
                <w:sz w:val="21"/>
                <w:szCs w:val="21"/>
              </w:rPr>
              <w:t>E-MAIL : ………………………………………………</w:t>
            </w:r>
          </w:p>
          <w:p w14:paraId="37CA4224" w14:textId="77777777" w:rsidR="003343F4" w:rsidRPr="001B25C8" w:rsidRDefault="003343F4" w:rsidP="004F552C">
            <w:pPr>
              <w:tabs>
                <w:tab w:val="right" w:leader="dot" w:pos="10200"/>
              </w:tabs>
              <w:spacing w:after="0" w:line="312" w:lineRule="auto"/>
              <w:jc w:val="both"/>
              <w:rPr>
                <w:rFonts w:ascii="Calibri" w:hAnsi="Calibri" w:cs="Calibri"/>
                <w:bCs/>
                <w:sz w:val="21"/>
                <w:szCs w:val="21"/>
              </w:rPr>
            </w:pPr>
            <w:r w:rsidRPr="001B25C8">
              <w:rPr>
                <w:rFonts w:ascii="Calibri" w:hAnsi="Calibri" w:cs="Calibri"/>
                <w:bCs/>
                <w:sz w:val="21"/>
                <w:szCs w:val="21"/>
              </w:rPr>
              <w:tab/>
            </w:r>
          </w:p>
        </w:tc>
      </w:tr>
    </w:tbl>
    <w:p w14:paraId="026759C0" w14:textId="77777777" w:rsidR="003343F4" w:rsidRPr="001B25C8" w:rsidRDefault="003343F4" w:rsidP="003343F4">
      <w:pPr>
        <w:spacing w:before="120" w:after="120"/>
        <w:jc w:val="both"/>
        <w:rPr>
          <w:rFonts w:ascii="Calibri" w:hAnsi="Calibri" w:cs="Calibri"/>
          <w:color w:val="FF0000"/>
          <w:sz w:val="20"/>
          <w:szCs w:val="20"/>
        </w:rPr>
      </w:pPr>
    </w:p>
    <w:p w14:paraId="51EABB45" w14:textId="77777777" w:rsidR="003343F4" w:rsidRPr="001B25C8" w:rsidRDefault="003343F4" w:rsidP="003343F4">
      <w:pPr>
        <w:spacing w:after="0" w:line="240" w:lineRule="auto"/>
        <w:jc w:val="both"/>
        <w:rPr>
          <w:rFonts w:ascii="Calibri" w:hAnsi="Calibri" w:cs="Calibri"/>
          <w:sz w:val="21"/>
          <w:szCs w:val="21"/>
        </w:rPr>
      </w:pPr>
    </w:p>
    <w:p w14:paraId="351F1977" w14:textId="77777777" w:rsidR="003343F4" w:rsidRPr="001B25C8" w:rsidRDefault="003343F4" w:rsidP="003343F4">
      <w:pPr>
        <w:spacing w:after="0" w:line="240" w:lineRule="auto"/>
        <w:jc w:val="both"/>
        <w:rPr>
          <w:rFonts w:ascii="Calibri" w:hAnsi="Calibri" w:cs="Calibri"/>
          <w:sz w:val="21"/>
          <w:szCs w:val="21"/>
        </w:rPr>
      </w:pPr>
    </w:p>
    <w:p w14:paraId="1B6961B9" w14:textId="77777777" w:rsidR="003343F4" w:rsidRPr="00F7714A" w:rsidRDefault="003343F4" w:rsidP="00F7714A">
      <w:pPr>
        <w:tabs>
          <w:tab w:val="left" w:pos="1356"/>
        </w:tabs>
        <w:spacing w:after="0" w:line="240" w:lineRule="auto"/>
        <w:rPr>
          <w:rFonts w:eastAsia="Times New Roman" w:cstheme="minorHAnsi"/>
          <w:sz w:val="20"/>
          <w:szCs w:val="20"/>
          <w:lang w:eastAsia="fr-FR"/>
        </w:rPr>
      </w:pPr>
    </w:p>
    <w:sectPr w:rsidR="003343F4" w:rsidRPr="00F7714A" w:rsidSect="002426A8">
      <w:footerReference w:type="default" r:id="rId13"/>
      <w:pgSz w:w="11906" w:h="16838"/>
      <w:pgMar w:top="851" w:right="964" w:bottom="1276" w:left="964" w:header="709"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F69A0" w14:textId="77777777" w:rsidR="002927A0" w:rsidRDefault="002927A0" w:rsidP="005169EB">
      <w:pPr>
        <w:spacing w:after="0" w:line="240" w:lineRule="auto"/>
      </w:pPr>
      <w:r>
        <w:separator/>
      </w:r>
    </w:p>
  </w:endnote>
  <w:endnote w:type="continuationSeparator" w:id="0">
    <w:p w14:paraId="23795F70" w14:textId="77777777" w:rsidR="002927A0" w:rsidRDefault="002927A0"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221"/>
    </w:tblGrid>
    <w:tr w:rsidR="00C42356" w:rsidRPr="00C45C8D" w14:paraId="4D91B2F9" w14:textId="77777777" w:rsidTr="001477A5">
      <w:tc>
        <w:tcPr>
          <w:tcW w:w="4986" w:type="dxa"/>
        </w:tcPr>
        <w:p w14:paraId="33C5F4BC" w14:textId="77777777" w:rsidR="00C42356" w:rsidRPr="00C45C8D" w:rsidRDefault="00C42356" w:rsidP="00C45C8D">
          <w:pPr>
            <w:pStyle w:val="PieddePage2"/>
            <w:rPr>
              <w:rFonts w:ascii="Calibri" w:hAnsi="Calibri" w:cs="Calibri"/>
              <w:color w:val="000091" w:themeColor="text2"/>
              <w:sz w:val="16"/>
              <w:lang w:val="fr-FR"/>
            </w:rPr>
          </w:pPr>
          <w:r w:rsidRPr="00C45C8D">
            <w:rPr>
              <w:rFonts w:ascii="Calibri" w:hAnsi="Calibri" w:cs="Calibri"/>
              <w:color w:val="000091" w:themeColor="text2"/>
              <w:sz w:val="16"/>
              <w:lang w:val="fr-FR"/>
            </w:rPr>
            <w:t>Agence régionale de santé Auvergne-Rhône-Alpes</w:t>
          </w:r>
        </w:p>
        <w:p w14:paraId="4C4A9801" w14:textId="77777777" w:rsidR="00C42356" w:rsidRPr="00C45C8D" w:rsidRDefault="00C42356" w:rsidP="00C45C8D">
          <w:pPr>
            <w:pStyle w:val="PieddePage2"/>
            <w:rPr>
              <w:rFonts w:ascii="Calibri" w:hAnsi="Calibri" w:cs="Calibri"/>
              <w:color w:val="auto"/>
              <w:sz w:val="16"/>
              <w:lang w:val="fr-FR"/>
            </w:rPr>
          </w:pPr>
          <w:r>
            <w:rPr>
              <w:rFonts w:ascii="Calibri" w:hAnsi="Calibri" w:cs="Calibri"/>
              <w:color w:val="auto"/>
              <w:sz w:val="16"/>
              <w:lang w:val="fr-FR"/>
            </w:rPr>
            <w:t>CS 93383 - 69</w:t>
          </w:r>
          <w:r w:rsidRPr="00C45C8D">
            <w:rPr>
              <w:rFonts w:ascii="Calibri" w:hAnsi="Calibri" w:cs="Calibri"/>
              <w:color w:val="auto"/>
              <w:sz w:val="16"/>
              <w:lang w:val="fr-FR"/>
            </w:rPr>
            <w:t>418 Lyon cedex 03</w:t>
          </w:r>
        </w:p>
        <w:p w14:paraId="64B631AE" w14:textId="77777777" w:rsidR="00C42356" w:rsidRPr="00C45C8D" w:rsidRDefault="00C42356" w:rsidP="00C45C8D">
          <w:pPr>
            <w:pStyle w:val="PieddePage2"/>
            <w:rPr>
              <w:rFonts w:ascii="Calibri" w:hAnsi="Calibri" w:cs="Calibri"/>
              <w:color w:val="auto"/>
              <w:sz w:val="16"/>
              <w:lang w:val="fr-FR"/>
            </w:rPr>
          </w:pPr>
          <w:r w:rsidRPr="00C45C8D">
            <w:rPr>
              <w:rFonts w:ascii="Calibri" w:hAnsi="Calibri" w:cs="Calibri"/>
              <w:color w:val="auto"/>
              <w:sz w:val="16"/>
              <w:lang w:val="fr-FR"/>
            </w:rPr>
            <w:t>04 72 34 74 00</w:t>
          </w:r>
        </w:p>
      </w:tc>
      <w:tc>
        <w:tcPr>
          <w:tcW w:w="5221" w:type="dxa"/>
        </w:tcPr>
        <w:p w14:paraId="3C9CDFD0" w14:textId="77777777" w:rsidR="00C42356" w:rsidRPr="002934DF" w:rsidRDefault="00C42356" w:rsidP="00976D34">
          <w:pPr>
            <w:pStyle w:val="Corpsdetexte"/>
            <w:ind w:right="-62"/>
            <w:jc w:val="right"/>
            <w:rPr>
              <w:rFonts w:ascii="Calibri" w:hAnsi="Calibri" w:cs="Calibri"/>
              <w:sz w:val="16"/>
              <w:szCs w:val="16"/>
              <w:lang w:val="fr-FR"/>
            </w:rPr>
          </w:pPr>
          <w:r w:rsidRPr="003B3068">
            <w:rPr>
              <w:rFonts w:ascii="Calibri" w:hAnsi="Calibri" w:cs="Calibri"/>
              <w:color w:val="000091" w:themeColor="text2"/>
              <w:sz w:val="16"/>
              <w:lang w:val="fr-FR"/>
            </w:rPr>
            <w:t xml:space="preserve">Le Département </w:t>
          </w:r>
          <w:r>
            <w:rPr>
              <w:rFonts w:ascii="Calibri" w:hAnsi="Calibri" w:cs="Calibri"/>
              <w:color w:val="000091" w:themeColor="text2"/>
              <w:sz w:val="16"/>
              <w:lang w:val="fr-FR"/>
            </w:rPr>
            <w:t>du Cantal</w:t>
          </w:r>
          <w:r w:rsidRPr="00C45C8D">
            <w:rPr>
              <w:rFonts w:ascii="Calibri" w:hAnsi="Calibri" w:cs="Calibri"/>
              <w:color w:val="000091" w:themeColor="text2"/>
              <w:sz w:val="16"/>
              <w:lang w:val="fr-FR"/>
            </w:rPr>
            <w:br/>
          </w:r>
          <w:r w:rsidRPr="002934DF">
            <w:rPr>
              <w:rFonts w:ascii="Calibri" w:hAnsi="Calibri" w:cs="Calibri"/>
              <w:sz w:val="16"/>
              <w:szCs w:val="16"/>
              <w:lang w:val="fr-FR"/>
            </w:rPr>
            <w:t>28 avenue Gambetta – 15015 Aurillac cedex</w:t>
          </w:r>
        </w:p>
        <w:p w14:paraId="69431536" w14:textId="77777777" w:rsidR="00C42356" w:rsidRPr="00900AAD" w:rsidRDefault="00C42356" w:rsidP="00976D34">
          <w:pPr>
            <w:pStyle w:val="PieddePage2"/>
            <w:jc w:val="right"/>
            <w:rPr>
              <w:rFonts w:ascii="Calibri" w:hAnsi="Calibri" w:cs="Calibri"/>
              <w:color w:val="000091" w:themeColor="text2"/>
              <w:sz w:val="16"/>
              <w:lang w:val="fr-FR"/>
            </w:rPr>
          </w:pPr>
          <w:r w:rsidRPr="00976D34">
            <w:rPr>
              <w:rFonts w:ascii="Calibri" w:hAnsi="Calibri" w:cs="Calibri"/>
              <w:color w:val="auto"/>
              <w:sz w:val="16"/>
              <w:szCs w:val="16"/>
            </w:rPr>
            <w:t>04 71 46 22 90</w:t>
          </w:r>
        </w:p>
      </w:tc>
    </w:tr>
  </w:tbl>
  <w:p w14:paraId="698BEC0C" w14:textId="77777777" w:rsidR="00C42356" w:rsidRPr="00C45C8D" w:rsidRDefault="00C42356" w:rsidP="00D13A42">
    <w:pPr>
      <w:pStyle w:val="PieddePage2"/>
      <w:rPr>
        <w:rFonts w:ascii="Calibri" w:hAnsi="Calibri" w:cs="Calibri"/>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08A53" w14:textId="77777777" w:rsidR="002927A0" w:rsidRDefault="002927A0" w:rsidP="005169EB">
      <w:pPr>
        <w:spacing w:after="0" w:line="240" w:lineRule="auto"/>
      </w:pPr>
      <w:r>
        <w:separator/>
      </w:r>
    </w:p>
  </w:footnote>
  <w:footnote w:type="continuationSeparator" w:id="0">
    <w:p w14:paraId="16D9AB39" w14:textId="77777777" w:rsidR="002927A0" w:rsidRDefault="002927A0" w:rsidP="0051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44B"/>
    <w:multiLevelType w:val="multilevel"/>
    <w:tmpl w:val="78EA2D90"/>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A477998"/>
    <w:multiLevelType w:val="multilevel"/>
    <w:tmpl w:val="26D6290E"/>
    <w:lvl w:ilvl="0">
      <w:start w:val="3"/>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A7F6961"/>
    <w:multiLevelType w:val="multilevel"/>
    <w:tmpl w:val="6F9C2414"/>
    <w:lvl w:ilvl="0">
      <w:start w:val="1"/>
      <w:numFmt w:val="decimal"/>
      <w:lvlText w:val="%1."/>
      <w:lvlJc w:val="left"/>
      <w:pPr>
        <w:ind w:left="360" w:hanging="360"/>
      </w:pPr>
      <w:rPr>
        <w:rFonts w:cs="Times New Roman"/>
      </w:rPr>
    </w:lvl>
    <w:lvl w:ilvl="1">
      <w:start w:val="1"/>
      <w:numFmt w:val="decimal"/>
      <w:pStyle w:val="Titre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7F5410D"/>
    <w:multiLevelType w:val="multilevel"/>
    <w:tmpl w:val="9DCC009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E9667E"/>
    <w:multiLevelType w:val="multilevel"/>
    <w:tmpl w:val="78EA2D90"/>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24157DEB"/>
    <w:multiLevelType w:val="hybridMultilevel"/>
    <w:tmpl w:val="CC020780"/>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371DC"/>
    <w:multiLevelType w:val="hybridMultilevel"/>
    <w:tmpl w:val="A5702D5A"/>
    <w:lvl w:ilvl="0" w:tplc="BAE2E81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37B71"/>
    <w:multiLevelType w:val="hybridMultilevel"/>
    <w:tmpl w:val="E1E6E488"/>
    <w:lvl w:ilvl="0" w:tplc="0272362E">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903730"/>
    <w:multiLevelType w:val="hybridMultilevel"/>
    <w:tmpl w:val="F43AF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E0079"/>
    <w:multiLevelType w:val="hybridMultilevel"/>
    <w:tmpl w:val="5426B49C"/>
    <w:lvl w:ilvl="0" w:tplc="6D0A7016">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9356F5"/>
    <w:multiLevelType w:val="multilevel"/>
    <w:tmpl w:val="78EA2D9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63725805"/>
    <w:multiLevelType w:val="multilevel"/>
    <w:tmpl w:val="67AE18EA"/>
    <w:lvl w:ilvl="0">
      <w:start w:val="1"/>
      <w:numFmt w:val="decimal"/>
      <w:pStyle w:val="Titre1"/>
      <w:lvlText w:val="%1."/>
      <w:lvlJc w:val="left"/>
      <w:pPr>
        <w:ind w:left="720" w:hanging="360"/>
      </w:pPr>
      <w:rPr>
        <w:rFonts w:cs="Times New Roman"/>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3BC7BB9"/>
    <w:multiLevelType w:val="hybridMultilevel"/>
    <w:tmpl w:val="74705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2"/>
  </w:num>
  <w:num w:numId="5">
    <w:abstractNumId w:val="1"/>
  </w:num>
  <w:num w:numId="6">
    <w:abstractNumId w:val="9"/>
  </w:num>
  <w:num w:numId="7">
    <w:abstractNumId w:val="12"/>
  </w:num>
  <w:num w:numId="8">
    <w:abstractNumId w:val="7"/>
  </w:num>
  <w:num w:numId="9">
    <w:abstractNumId w:val="0"/>
  </w:num>
  <w:num w:numId="10">
    <w:abstractNumId w:val="5"/>
  </w:num>
  <w:num w:numId="11">
    <w:abstractNumId w:val="4"/>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96"/>
    <w:rsid w:val="0000200B"/>
    <w:rsid w:val="00002174"/>
    <w:rsid w:val="00016D46"/>
    <w:rsid w:val="00017C69"/>
    <w:rsid w:val="00021E91"/>
    <w:rsid w:val="00022AA9"/>
    <w:rsid w:val="00031D43"/>
    <w:rsid w:val="00032CE8"/>
    <w:rsid w:val="00043682"/>
    <w:rsid w:val="000501C0"/>
    <w:rsid w:val="000801BF"/>
    <w:rsid w:val="000A29B7"/>
    <w:rsid w:val="000A3CAA"/>
    <w:rsid w:val="000D4C0C"/>
    <w:rsid w:val="000E7543"/>
    <w:rsid w:val="001210B7"/>
    <w:rsid w:val="00125F63"/>
    <w:rsid w:val="00131B33"/>
    <w:rsid w:val="001477A5"/>
    <w:rsid w:val="00154E8C"/>
    <w:rsid w:val="00165E0F"/>
    <w:rsid w:val="001815E5"/>
    <w:rsid w:val="001D18BE"/>
    <w:rsid w:val="001D2E3E"/>
    <w:rsid w:val="001F740A"/>
    <w:rsid w:val="00200E6B"/>
    <w:rsid w:val="002125C8"/>
    <w:rsid w:val="00220943"/>
    <w:rsid w:val="0022249C"/>
    <w:rsid w:val="002366A4"/>
    <w:rsid w:val="002414A8"/>
    <w:rsid w:val="002426A8"/>
    <w:rsid w:val="00247D9C"/>
    <w:rsid w:val="00250DE7"/>
    <w:rsid w:val="00252F33"/>
    <w:rsid w:val="002900A2"/>
    <w:rsid w:val="002907EF"/>
    <w:rsid w:val="002927A0"/>
    <w:rsid w:val="002934DF"/>
    <w:rsid w:val="002A4559"/>
    <w:rsid w:val="002A738A"/>
    <w:rsid w:val="002B39C8"/>
    <w:rsid w:val="002C3A68"/>
    <w:rsid w:val="002D450A"/>
    <w:rsid w:val="002D6FAF"/>
    <w:rsid w:val="002D71AD"/>
    <w:rsid w:val="002E39A2"/>
    <w:rsid w:val="002F0548"/>
    <w:rsid w:val="002F5508"/>
    <w:rsid w:val="00314576"/>
    <w:rsid w:val="00325FA9"/>
    <w:rsid w:val="003343F4"/>
    <w:rsid w:val="00347491"/>
    <w:rsid w:val="0035716F"/>
    <w:rsid w:val="0038641E"/>
    <w:rsid w:val="00387F69"/>
    <w:rsid w:val="003B3068"/>
    <w:rsid w:val="003C020A"/>
    <w:rsid w:val="003D5B62"/>
    <w:rsid w:val="00401B71"/>
    <w:rsid w:val="00406E89"/>
    <w:rsid w:val="00411C28"/>
    <w:rsid w:val="00415BDE"/>
    <w:rsid w:val="004175CA"/>
    <w:rsid w:val="0042050E"/>
    <w:rsid w:val="00442C54"/>
    <w:rsid w:val="00465E01"/>
    <w:rsid w:val="0046664B"/>
    <w:rsid w:val="004777FD"/>
    <w:rsid w:val="00480B77"/>
    <w:rsid w:val="00490171"/>
    <w:rsid w:val="004916D8"/>
    <w:rsid w:val="004A205C"/>
    <w:rsid w:val="004A7853"/>
    <w:rsid w:val="004A7E47"/>
    <w:rsid w:val="004B38B4"/>
    <w:rsid w:val="004B5996"/>
    <w:rsid w:val="004C23AD"/>
    <w:rsid w:val="004D3C6D"/>
    <w:rsid w:val="00503F9A"/>
    <w:rsid w:val="0050617A"/>
    <w:rsid w:val="005162C0"/>
    <w:rsid w:val="005169EB"/>
    <w:rsid w:val="00521D91"/>
    <w:rsid w:val="005258EF"/>
    <w:rsid w:val="00525B55"/>
    <w:rsid w:val="005329E0"/>
    <w:rsid w:val="00533F7C"/>
    <w:rsid w:val="0054778F"/>
    <w:rsid w:val="00554852"/>
    <w:rsid w:val="005557C2"/>
    <w:rsid w:val="005630B8"/>
    <w:rsid w:val="005662C4"/>
    <w:rsid w:val="005736C1"/>
    <w:rsid w:val="005741C8"/>
    <w:rsid w:val="005819DE"/>
    <w:rsid w:val="00583178"/>
    <w:rsid w:val="005959F8"/>
    <w:rsid w:val="005A0033"/>
    <w:rsid w:val="005A0D74"/>
    <w:rsid w:val="005A1796"/>
    <w:rsid w:val="005A79F3"/>
    <w:rsid w:val="005B0A4C"/>
    <w:rsid w:val="005D0582"/>
    <w:rsid w:val="005D46DD"/>
    <w:rsid w:val="0061249A"/>
    <w:rsid w:val="006256FD"/>
    <w:rsid w:val="00626313"/>
    <w:rsid w:val="00627A6E"/>
    <w:rsid w:val="0063507D"/>
    <w:rsid w:val="00647CC4"/>
    <w:rsid w:val="0065147C"/>
    <w:rsid w:val="006528A3"/>
    <w:rsid w:val="00653289"/>
    <w:rsid w:val="006647ED"/>
    <w:rsid w:val="00684C42"/>
    <w:rsid w:val="006943E5"/>
    <w:rsid w:val="006C24E7"/>
    <w:rsid w:val="006C4AB5"/>
    <w:rsid w:val="006D198C"/>
    <w:rsid w:val="006D2590"/>
    <w:rsid w:val="006E5F7E"/>
    <w:rsid w:val="006E61E3"/>
    <w:rsid w:val="006F2FD1"/>
    <w:rsid w:val="006F4D45"/>
    <w:rsid w:val="006F56AA"/>
    <w:rsid w:val="007018FF"/>
    <w:rsid w:val="0071741E"/>
    <w:rsid w:val="007229A4"/>
    <w:rsid w:val="00725BD3"/>
    <w:rsid w:val="00725CF3"/>
    <w:rsid w:val="00737AA0"/>
    <w:rsid w:val="00786B66"/>
    <w:rsid w:val="007936AA"/>
    <w:rsid w:val="007B041F"/>
    <w:rsid w:val="007C1B62"/>
    <w:rsid w:val="007E25D5"/>
    <w:rsid w:val="007F225E"/>
    <w:rsid w:val="007F5F7F"/>
    <w:rsid w:val="0080155E"/>
    <w:rsid w:val="0080259D"/>
    <w:rsid w:val="008056E3"/>
    <w:rsid w:val="00812945"/>
    <w:rsid w:val="0081686D"/>
    <w:rsid w:val="00831585"/>
    <w:rsid w:val="00834FCA"/>
    <w:rsid w:val="00842441"/>
    <w:rsid w:val="008456DF"/>
    <w:rsid w:val="00872A24"/>
    <w:rsid w:val="00882103"/>
    <w:rsid w:val="00896516"/>
    <w:rsid w:val="008A3B11"/>
    <w:rsid w:val="008A4A25"/>
    <w:rsid w:val="008A793F"/>
    <w:rsid w:val="008B04CC"/>
    <w:rsid w:val="008B107B"/>
    <w:rsid w:val="008F54BA"/>
    <w:rsid w:val="00900AAD"/>
    <w:rsid w:val="00907C9A"/>
    <w:rsid w:val="009123D0"/>
    <w:rsid w:val="00912C37"/>
    <w:rsid w:val="0091573D"/>
    <w:rsid w:val="00915CB3"/>
    <w:rsid w:val="0093207F"/>
    <w:rsid w:val="00945A1C"/>
    <w:rsid w:val="00946FB1"/>
    <w:rsid w:val="00951449"/>
    <w:rsid w:val="00953269"/>
    <w:rsid w:val="009571BF"/>
    <w:rsid w:val="009607C0"/>
    <w:rsid w:val="00966143"/>
    <w:rsid w:val="00971C6D"/>
    <w:rsid w:val="009721B5"/>
    <w:rsid w:val="00976D34"/>
    <w:rsid w:val="00985B0C"/>
    <w:rsid w:val="00985C5D"/>
    <w:rsid w:val="00990273"/>
    <w:rsid w:val="009D2D33"/>
    <w:rsid w:val="009D450B"/>
    <w:rsid w:val="009D60BD"/>
    <w:rsid w:val="009D6974"/>
    <w:rsid w:val="009D7DE1"/>
    <w:rsid w:val="00A11944"/>
    <w:rsid w:val="00A147EF"/>
    <w:rsid w:val="00A42797"/>
    <w:rsid w:val="00A448FD"/>
    <w:rsid w:val="00A47403"/>
    <w:rsid w:val="00A53BBF"/>
    <w:rsid w:val="00A7245D"/>
    <w:rsid w:val="00A83706"/>
    <w:rsid w:val="00AB1AD4"/>
    <w:rsid w:val="00AB391C"/>
    <w:rsid w:val="00AB5F80"/>
    <w:rsid w:val="00AE149E"/>
    <w:rsid w:val="00AE3EB0"/>
    <w:rsid w:val="00AF45B5"/>
    <w:rsid w:val="00B000B3"/>
    <w:rsid w:val="00B0483B"/>
    <w:rsid w:val="00B05517"/>
    <w:rsid w:val="00B20268"/>
    <w:rsid w:val="00B2090B"/>
    <w:rsid w:val="00B30BB7"/>
    <w:rsid w:val="00B46198"/>
    <w:rsid w:val="00B63BD9"/>
    <w:rsid w:val="00B73E85"/>
    <w:rsid w:val="00B83803"/>
    <w:rsid w:val="00B94F90"/>
    <w:rsid w:val="00BA56FD"/>
    <w:rsid w:val="00BC0877"/>
    <w:rsid w:val="00BC7591"/>
    <w:rsid w:val="00BD07A1"/>
    <w:rsid w:val="00BD38B2"/>
    <w:rsid w:val="00BF5154"/>
    <w:rsid w:val="00C0323F"/>
    <w:rsid w:val="00C154E0"/>
    <w:rsid w:val="00C21832"/>
    <w:rsid w:val="00C30781"/>
    <w:rsid w:val="00C42356"/>
    <w:rsid w:val="00C45C8D"/>
    <w:rsid w:val="00C47682"/>
    <w:rsid w:val="00C53DB7"/>
    <w:rsid w:val="00C86080"/>
    <w:rsid w:val="00C91091"/>
    <w:rsid w:val="00C95F25"/>
    <w:rsid w:val="00CB1A51"/>
    <w:rsid w:val="00CB3A62"/>
    <w:rsid w:val="00CB62A5"/>
    <w:rsid w:val="00CE2CBD"/>
    <w:rsid w:val="00CF6CDA"/>
    <w:rsid w:val="00D054FF"/>
    <w:rsid w:val="00D05694"/>
    <w:rsid w:val="00D13A42"/>
    <w:rsid w:val="00D2316A"/>
    <w:rsid w:val="00D26F4B"/>
    <w:rsid w:val="00D32EEE"/>
    <w:rsid w:val="00D37A32"/>
    <w:rsid w:val="00D47B75"/>
    <w:rsid w:val="00D64D34"/>
    <w:rsid w:val="00D720B7"/>
    <w:rsid w:val="00D759FD"/>
    <w:rsid w:val="00D8184C"/>
    <w:rsid w:val="00D83257"/>
    <w:rsid w:val="00D866D5"/>
    <w:rsid w:val="00DB21F8"/>
    <w:rsid w:val="00DC1B6B"/>
    <w:rsid w:val="00DC67B1"/>
    <w:rsid w:val="00DD0B59"/>
    <w:rsid w:val="00DD34BC"/>
    <w:rsid w:val="00E14937"/>
    <w:rsid w:val="00E2022E"/>
    <w:rsid w:val="00E2394A"/>
    <w:rsid w:val="00E333E6"/>
    <w:rsid w:val="00E44CA6"/>
    <w:rsid w:val="00E46321"/>
    <w:rsid w:val="00E474D8"/>
    <w:rsid w:val="00E54E0A"/>
    <w:rsid w:val="00E56931"/>
    <w:rsid w:val="00E72EDE"/>
    <w:rsid w:val="00E77E6C"/>
    <w:rsid w:val="00E93C95"/>
    <w:rsid w:val="00E95EFD"/>
    <w:rsid w:val="00EA29D7"/>
    <w:rsid w:val="00EB4D2A"/>
    <w:rsid w:val="00EB6979"/>
    <w:rsid w:val="00EC526A"/>
    <w:rsid w:val="00ED6737"/>
    <w:rsid w:val="00F12F23"/>
    <w:rsid w:val="00F13BC1"/>
    <w:rsid w:val="00F1581E"/>
    <w:rsid w:val="00F47B06"/>
    <w:rsid w:val="00F62176"/>
    <w:rsid w:val="00F62AD3"/>
    <w:rsid w:val="00F7714A"/>
    <w:rsid w:val="00F83ECE"/>
    <w:rsid w:val="00FA3BD3"/>
    <w:rsid w:val="00FA4F6C"/>
    <w:rsid w:val="00FC4974"/>
    <w:rsid w:val="00FC4ADB"/>
    <w:rsid w:val="00FC61B0"/>
    <w:rsid w:val="00FC64EE"/>
    <w:rsid w:val="00FD2B87"/>
    <w:rsid w:val="00FE51B0"/>
    <w:rsid w:val="00FF1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91E4B8"/>
  <w15:docId w15:val="{D0394275-700A-4543-AA36-CE2E1A03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7EF"/>
  </w:style>
  <w:style w:type="paragraph" w:styleId="Titre1">
    <w:name w:val="heading 1"/>
    <w:basedOn w:val="Normal"/>
    <w:next w:val="Normal"/>
    <w:link w:val="Titre1Car"/>
    <w:uiPriority w:val="99"/>
    <w:qFormat/>
    <w:rsid w:val="00F7714A"/>
    <w:pPr>
      <w:keepNext/>
      <w:keepLines/>
      <w:numPr>
        <w:numId w:val="3"/>
      </w:numPr>
      <w:spacing w:before="120" w:after="0" w:line="240" w:lineRule="auto"/>
      <w:outlineLvl w:val="0"/>
    </w:pPr>
    <w:rPr>
      <w:rFonts w:ascii="Calibri" w:eastAsia="Times New Roman" w:hAnsi="Calibri" w:cs="Times New Roman"/>
      <w:b/>
      <w:color w:val="365F91"/>
      <w:sz w:val="24"/>
      <w:szCs w:val="32"/>
    </w:rPr>
  </w:style>
  <w:style w:type="paragraph" w:styleId="Titre2">
    <w:name w:val="heading 2"/>
    <w:basedOn w:val="Normal"/>
    <w:next w:val="Normal"/>
    <w:link w:val="Titre2Car"/>
    <w:uiPriority w:val="99"/>
    <w:qFormat/>
    <w:rsid w:val="00F7714A"/>
    <w:pPr>
      <w:keepNext/>
      <w:keepLines/>
      <w:numPr>
        <w:ilvl w:val="1"/>
        <w:numId w:val="4"/>
      </w:numPr>
      <w:spacing w:before="40" w:after="0" w:line="276" w:lineRule="auto"/>
      <w:outlineLvl w:val="1"/>
    </w:pPr>
    <w:rPr>
      <w:rFonts w:ascii="Calibri" w:eastAsia="Times New Roman" w:hAnsi="Calibri" w:cs="Times New Roman"/>
      <w:b/>
      <w:color w:val="365F91"/>
      <w:szCs w:val="26"/>
    </w:rPr>
  </w:style>
  <w:style w:type="paragraph" w:styleId="Titre3">
    <w:name w:val="heading 3"/>
    <w:basedOn w:val="Normal"/>
    <w:next w:val="Normal"/>
    <w:link w:val="Titre3Car"/>
    <w:uiPriority w:val="99"/>
    <w:qFormat/>
    <w:rsid w:val="00F7714A"/>
    <w:pPr>
      <w:keepNext/>
      <w:keepLines/>
      <w:spacing w:before="40" w:after="0" w:line="276" w:lineRule="auto"/>
      <w:outlineLvl w:val="2"/>
    </w:pPr>
    <w:rPr>
      <w:rFonts w:ascii="Calibri" w:eastAsia="Times New Roman" w:hAnsi="Calibri" w:cs="Times New Roman"/>
      <w:b/>
      <w:i/>
      <w:color w:val="365F91"/>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3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styleId="Paragraphedeliste">
    <w:name w:val="List Paragraph"/>
    <w:basedOn w:val="Normal"/>
    <w:uiPriority w:val="34"/>
    <w:qFormat/>
    <w:rsid w:val="008A793F"/>
    <w:pPr>
      <w:spacing w:line="254" w:lineRule="auto"/>
      <w:ind w:left="720"/>
      <w:contextualSpacing/>
    </w:pPr>
  </w:style>
  <w:style w:type="character" w:customStyle="1" w:styleId="Titre1Car">
    <w:name w:val="Titre 1 Car"/>
    <w:basedOn w:val="Policepardfaut"/>
    <w:link w:val="Titre1"/>
    <w:uiPriority w:val="99"/>
    <w:rsid w:val="00F7714A"/>
    <w:rPr>
      <w:rFonts w:ascii="Calibri" w:eastAsia="Times New Roman" w:hAnsi="Calibri" w:cs="Times New Roman"/>
      <w:b/>
      <w:color w:val="365F91"/>
      <w:sz w:val="24"/>
      <w:szCs w:val="32"/>
    </w:rPr>
  </w:style>
  <w:style w:type="character" w:customStyle="1" w:styleId="Titre2Car">
    <w:name w:val="Titre 2 Car"/>
    <w:basedOn w:val="Policepardfaut"/>
    <w:link w:val="Titre2"/>
    <w:uiPriority w:val="99"/>
    <w:rsid w:val="00F7714A"/>
    <w:rPr>
      <w:rFonts w:ascii="Calibri" w:eastAsia="Times New Roman" w:hAnsi="Calibri" w:cs="Times New Roman"/>
      <w:b/>
      <w:color w:val="365F91"/>
      <w:szCs w:val="26"/>
    </w:rPr>
  </w:style>
  <w:style w:type="character" w:customStyle="1" w:styleId="Titre3Car">
    <w:name w:val="Titre 3 Car"/>
    <w:basedOn w:val="Policepardfaut"/>
    <w:link w:val="Titre3"/>
    <w:uiPriority w:val="99"/>
    <w:rsid w:val="00F7714A"/>
    <w:rPr>
      <w:rFonts w:ascii="Calibri" w:eastAsia="Times New Roman" w:hAnsi="Calibri" w:cs="Times New Roman"/>
      <w:b/>
      <w:i/>
      <w:color w:val="365F91"/>
      <w:szCs w:val="24"/>
    </w:rPr>
  </w:style>
  <w:style w:type="character" w:customStyle="1" w:styleId="Bodytext2">
    <w:name w:val="Body text (2)_"/>
    <w:basedOn w:val="Policepardfaut"/>
    <w:link w:val="Bodytext20"/>
    <w:locked/>
    <w:rsid w:val="00F7714A"/>
    <w:rPr>
      <w:rFonts w:ascii="Arial" w:hAnsi="Arial" w:cs="Arial"/>
      <w:b/>
      <w:bCs/>
      <w:sz w:val="21"/>
      <w:szCs w:val="21"/>
      <w:shd w:val="clear" w:color="auto" w:fill="FFFFFF"/>
    </w:rPr>
  </w:style>
  <w:style w:type="paragraph" w:customStyle="1" w:styleId="Bodytext20">
    <w:name w:val="Body text (2)"/>
    <w:basedOn w:val="Normal"/>
    <w:link w:val="Bodytext2"/>
    <w:rsid w:val="00F7714A"/>
    <w:pPr>
      <w:widowControl w:val="0"/>
      <w:shd w:val="clear" w:color="auto" w:fill="FFFFFF"/>
      <w:spacing w:before="1240" w:after="320" w:line="234" w:lineRule="exact"/>
      <w:ind w:hanging="300"/>
      <w:jc w:val="center"/>
    </w:pPr>
    <w:rPr>
      <w:rFonts w:ascii="Arial" w:hAnsi="Arial" w:cs="Arial"/>
      <w:b/>
      <w:bCs/>
      <w:sz w:val="21"/>
      <w:szCs w:val="21"/>
    </w:rPr>
  </w:style>
  <w:style w:type="paragraph" w:styleId="Commentaire">
    <w:name w:val="annotation text"/>
    <w:basedOn w:val="Normal"/>
    <w:link w:val="CommentaireCar"/>
    <w:uiPriority w:val="99"/>
    <w:rsid w:val="00F7714A"/>
    <w:pPr>
      <w:spacing w:after="200"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F7714A"/>
    <w:rPr>
      <w:rFonts w:ascii="Calibri" w:eastAsia="Calibri" w:hAnsi="Calibri" w:cs="Times New Roman"/>
      <w:sz w:val="20"/>
      <w:szCs w:val="20"/>
    </w:rPr>
  </w:style>
  <w:style w:type="character" w:styleId="Appelnotedebasdep">
    <w:name w:val="footnote reference"/>
    <w:basedOn w:val="Policepardfaut"/>
    <w:uiPriority w:val="99"/>
    <w:rsid w:val="00F7714A"/>
    <w:rPr>
      <w:rFonts w:cs="Times New Roman"/>
      <w:vertAlign w:val="superscript"/>
    </w:rPr>
  </w:style>
  <w:style w:type="character" w:styleId="lev">
    <w:name w:val="Strong"/>
    <w:basedOn w:val="Policepardfaut"/>
    <w:uiPriority w:val="99"/>
    <w:qFormat/>
    <w:rsid w:val="00F7714A"/>
    <w:rPr>
      <w:rFonts w:cs="Times New Roman"/>
      <w:b/>
      <w:bCs/>
    </w:rPr>
  </w:style>
  <w:style w:type="paragraph" w:styleId="Notedebasdepage">
    <w:name w:val="footnote text"/>
    <w:basedOn w:val="Normal"/>
    <w:link w:val="NotedebasdepageCar"/>
    <w:uiPriority w:val="99"/>
    <w:semiHidden/>
    <w:unhideWhenUsed/>
    <w:rsid w:val="00F771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714A"/>
    <w:rPr>
      <w:sz w:val="20"/>
      <w:szCs w:val="20"/>
    </w:rPr>
  </w:style>
  <w:style w:type="paragraph" w:customStyle="1" w:styleId="Default">
    <w:name w:val="Default"/>
    <w:rsid w:val="00BC0877"/>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F83E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ECE"/>
    <w:rPr>
      <w:rFonts w:ascii="Segoe UI" w:hAnsi="Segoe UI" w:cs="Segoe UI"/>
      <w:sz w:val="18"/>
      <w:szCs w:val="18"/>
    </w:rPr>
  </w:style>
  <w:style w:type="character" w:styleId="Marquedecommentaire">
    <w:name w:val="annotation reference"/>
    <w:basedOn w:val="Policepardfaut"/>
    <w:uiPriority w:val="99"/>
    <w:semiHidden/>
    <w:unhideWhenUsed/>
    <w:rsid w:val="008056E3"/>
    <w:rPr>
      <w:sz w:val="16"/>
      <w:szCs w:val="16"/>
    </w:rPr>
  </w:style>
  <w:style w:type="paragraph" w:styleId="Objetducommentaire">
    <w:name w:val="annotation subject"/>
    <w:basedOn w:val="Commentaire"/>
    <w:next w:val="Commentaire"/>
    <w:link w:val="ObjetducommentaireCar"/>
    <w:uiPriority w:val="99"/>
    <w:semiHidden/>
    <w:unhideWhenUsed/>
    <w:rsid w:val="008056E3"/>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8056E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4836">
      <w:bodyDiv w:val="1"/>
      <w:marLeft w:val="0"/>
      <w:marRight w:val="0"/>
      <w:marTop w:val="0"/>
      <w:marBottom w:val="0"/>
      <w:divBdr>
        <w:top w:val="none" w:sz="0" w:space="0" w:color="auto"/>
        <w:left w:val="none" w:sz="0" w:space="0" w:color="auto"/>
        <w:bottom w:val="none" w:sz="0" w:space="0" w:color="auto"/>
        <w:right w:val="none" w:sz="0" w:space="0" w:color="auto"/>
      </w:divBdr>
    </w:div>
    <w:div w:id="1337076821">
      <w:bodyDiv w:val="1"/>
      <w:marLeft w:val="0"/>
      <w:marRight w:val="0"/>
      <w:marTop w:val="0"/>
      <w:marBottom w:val="0"/>
      <w:divBdr>
        <w:top w:val="none" w:sz="0" w:space="0" w:color="auto"/>
        <w:left w:val="none" w:sz="0" w:space="0" w:color="auto"/>
        <w:bottom w:val="none" w:sz="0" w:space="0" w:color="auto"/>
        <w:right w:val="none" w:sz="0" w:space="0" w:color="auto"/>
      </w:divBdr>
    </w:div>
    <w:div w:id="1863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mien.salmon\AppData\Local\Microsoft\Windows\INetCache\Content.Outlook\60DA0SKH\ARS-DT15-PERSONNES-AGEES@ars.sant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tal.fr/appels-a-proj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vergne-rhone-alpes.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D132-11E1-48CF-8686-A0FADFC0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4323</Words>
  <Characters>23782</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MALLEM, Ornella (ARS-ARA/DA/DDPOMS)</dc:creator>
  <cp:keywords/>
  <dc:description/>
  <cp:lastModifiedBy>SALMON, Damien (ARS-ARA)</cp:lastModifiedBy>
  <cp:revision>5</cp:revision>
  <cp:lastPrinted>2022-11-28T10:06:00Z</cp:lastPrinted>
  <dcterms:created xsi:type="dcterms:W3CDTF">2022-12-13T09:58:00Z</dcterms:created>
  <dcterms:modified xsi:type="dcterms:W3CDTF">2023-01-03T13:56:00Z</dcterms:modified>
</cp:coreProperties>
</file>