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E42" w:rsidRPr="00674800" w:rsidRDefault="00F55E42">
      <w:pPr>
        <w:rPr>
          <w:rFonts w:ascii="Arial" w:hAnsi="Arial" w:cs="Arial"/>
          <w:sz w:val="28"/>
        </w:rPr>
      </w:pPr>
    </w:p>
    <w:p w:rsidR="0048192D" w:rsidRPr="00674800" w:rsidRDefault="0048192D" w:rsidP="003925F3">
      <w:pPr>
        <w:pBdr>
          <w:top w:val="single" w:sz="4" w:space="1" w:color="auto"/>
          <w:left w:val="single" w:sz="4" w:space="4" w:color="auto"/>
          <w:bottom w:val="single" w:sz="4" w:space="1" w:color="auto"/>
          <w:right w:val="single" w:sz="4" w:space="4" w:color="auto"/>
        </w:pBdr>
        <w:jc w:val="center"/>
        <w:rPr>
          <w:rFonts w:ascii="Arial" w:hAnsi="Arial" w:cs="Arial"/>
          <w:b/>
          <w:smallCaps/>
          <w:sz w:val="28"/>
          <w:szCs w:val="28"/>
        </w:rPr>
      </w:pPr>
      <w:r w:rsidRPr="00674800">
        <w:rPr>
          <w:rFonts w:ascii="Arial" w:hAnsi="Arial" w:cs="Arial"/>
          <w:b/>
          <w:smallCaps/>
          <w:sz w:val="28"/>
          <w:szCs w:val="28"/>
        </w:rPr>
        <w:t>Appel à candidature</w:t>
      </w:r>
      <w:r w:rsidR="00DF6D02" w:rsidRPr="00674800">
        <w:rPr>
          <w:rFonts w:ascii="Arial" w:hAnsi="Arial" w:cs="Arial"/>
          <w:b/>
          <w:smallCaps/>
          <w:sz w:val="28"/>
          <w:szCs w:val="28"/>
        </w:rPr>
        <w:t>s</w:t>
      </w:r>
      <w:r w:rsidRPr="00674800">
        <w:rPr>
          <w:rFonts w:ascii="Arial" w:hAnsi="Arial" w:cs="Arial"/>
          <w:b/>
          <w:smallCaps/>
          <w:sz w:val="28"/>
          <w:szCs w:val="28"/>
        </w:rPr>
        <w:t xml:space="preserve"> portant création </w:t>
      </w:r>
    </w:p>
    <w:p w:rsidR="00085704" w:rsidRPr="00674800" w:rsidRDefault="00085704" w:rsidP="003925F3">
      <w:pPr>
        <w:pBdr>
          <w:top w:val="single" w:sz="4" w:space="1" w:color="auto"/>
          <w:left w:val="single" w:sz="4" w:space="4" w:color="auto"/>
          <w:bottom w:val="single" w:sz="4" w:space="1" w:color="auto"/>
          <w:right w:val="single" w:sz="4" w:space="4" w:color="auto"/>
        </w:pBdr>
        <w:jc w:val="center"/>
        <w:rPr>
          <w:rFonts w:ascii="Arial" w:hAnsi="Arial" w:cs="Arial"/>
          <w:b/>
          <w:smallCaps/>
          <w:sz w:val="28"/>
          <w:szCs w:val="28"/>
        </w:rPr>
      </w:pPr>
    </w:p>
    <w:p w:rsidR="00085704" w:rsidRPr="00674800" w:rsidRDefault="0048192D" w:rsidP="003925F3">
      <w:pPr>
        <w:pBdr>
          <w:top w:val="single" w:sz="4" w:space="1" w:color="auto"/>
          <w:left w:val="single" w:sz="4" w:space="4" w:color="auto"/>
          <w:bottom w:val="single" w:sz="4" w:space="1" w:color="auto"/>
          <w:right w:val="single" w:sz="4" w:space="4" w:color="auto"/>
        </w:pBdr>
        <w:jc w:val="center"/>
        <w:rPr>
          <w:rFonts w:ascii="Arial" w:hAnsi="Arial" w:cs="Arial"/>
          <w:b/>
          <w:smallCaps/>
          <w:sz w:val="28"/>
          <w:szCs w:val="28"/>
        </w:rPr>
      </w:pPr>
      <w:r w:rsidRPr="00674800">
        <w:rPr>
          <w:rFonts w:ascii="Arial" w:hAnsi="Arial" w:cs="Arial"/>
          <w:b/>
          <w:smallCaps/>
          <w:sz w:val="28"/>
          <w:szCs w:val="28"/>
        </w:rPr>
        <w:t>d’un collectif d’entraide et d’insertion sociale et professionnelle</w:t>
      </w:r>
      <w:r w:rsidR="00085704" w:rsidRPr="00674800">
        <w:rPr>
          <w:rFonts w:ascii="Arial" w:hAnsi="Arial" w:cs="Arial"/>
          <w:b/>
          <w:smallCaps/>
          <w:sz w:val="28"/>
          <w:szCs w:val="28"/>
        </w:rPr>
        <w:t xml:space="preserve"> (CEISP)</w:t>
      </w:r>
    </w:p>
    <w:p w:rsidR="00085704" w:rsidRPr="00674800" w:rsidRDefault="00085704" w:rsidP="003925F3">
      <w:pPr>
        <w:pBdr>
          <w:top w:val="single" w:sz="4" w:space="1" w:color="auto"/>
          <w:left w:val="single" w:sz="4" w:space="4" w:color="auto"/>
          <w:bottom w:val="single" w:sz="4" w:space="1" w:color="auto"/>
          <w:right w:val="single" w:sz="4" w:space="4" w:color="auto"/>
        </w:pBdr>
        <w:jc w:val="center"/>
        <w:rPr>
          <w:rFonts w:ascii="Arial" w:hAnsi="Arial" w:cs="Arial"/>
          <w:b/>
          <w:smallCaps/>
          <w:sz w:val="28"/>
          <w:szCs w:val="28"/>
        </w:rPr>
      </w:pPr>
    </w:p>
    <w:p w:rsidR="00E03DBC" w:rsidRPr="00674800" w:rsidRDefault="00085704" w:rsidP="003925F3">
      <w:pPr>
        <w:pBdr>
          <w:top w:val="single" w:sz="4" w:space="1" w:color="auto"/>
          <w:left w:val="single" w:sz="4" w:space="4" w:color="auto"/>
          <w:bottom w:val="single" w:sz="4" w:space="1" w:color="auto"/>
          <w:right w:val="single" w:sz="4" w:space="4" w:color="auto"/>
        </w:pBdr>
        <w:jc w:val="center"/>
        <w:rPr>
          <w:rFonts w:ascii="Arial" w:hAnsi="Arial" w:cs="Arial"/>
          <w:b/>
          <w:smallCaps/>
          <w:sz w:val="28"/>
          <w:szCs w:val="28"/>
        </w:rPr>
      </w:pPr>
      <w:r w:rsidRPr="00674800">
        <w:rPr>
          <w:rFonts w:ascii="Arial" w:hAnsi="Arial" w:cs="Arial"/>
          <w:b/>
          <w:smallCaps/>
          <w:sz w:val="28"/>
          <w:szCs w:val="28"/>
        </w:rPr>
        <w:t>sur le territoire de Grenoble Alpes Métropole</w:t>
      </w:r>
    </w:p>
    <w:p w:rsidR="00E03DBC" w:rsidRPr="00674800" w:rsidRDefault="00E03DBC" w:rsidP="00371F65">
      <w:pPr>
        <w:pBdr>
          <w:top w:val="single" w:sz="4" w:space="1" w:color="auto"/>
          <w:left w:val="single" w:sz="4" w:space="4" w:color="auto"/>
          <w:bottom w:val="single" w:sz="4" w:space="1" w:color="auto"/>
          <w:right w:val="single" w:sz="4" w:space="4" w:color="auto"/>
        </w:pBdr>
        <w:rPr>
          <w:rFonts w:ascii="Arial" w:hAnsi="Arial" w:cs="Arial"/>
          <w:b/>
          <w:smallCaps/>
          <w:sz w:val="28"/>
          <w:szCs w:val="28"/>
        </w:rPr>
      </w:pPr>
    </w:p>
    <w:p w:rsidR="00F55E42" w:rsidRPr="00674800" w:rsidRDefault="00F55E42" w:rsidP="00F55E42">
      <w:pPr>
        <w:jc w:val="left"/>
        <w:rPr>
          <w:rFonts w:ascii="Arial" w:hAnsi="Arial" w:cs="Arial"/>
        </w:rPr>
      </w:pPr>
    </w:p>
    <w:p w:rsidR="00F55E42" w:rsidRPr="00674800" w:rsidRDefault="00F55E42" w:rsidP="00F55E42">
      <w:pPr>
        <w:rPr>
          <w:rFonts w:ascii="Arial" w:hAnsi="Arial" w:cs="Arial"/>
        </w:rPr>
      </w:pPr>
    </w:p>
    <w:p w:rsidR="00F55E42" w:rsidRPr="00674800" w:rsidRDefault="00F55E42" w:rsidP="00E03DBC">
      <w:pPr>
        <w:pStyle w:val="Default"/>
        <w:pBdr>
          <w:top w:val="single" w:sz="4" w:space="1" w:color="auto"/>
          <w:left w:val="single" w:sz="4" w:space="4" w:color="auto"/>
          <w:bottom w:val="single" w:sz="4" w:space="1" w:color="auto"/>
          <w:right w:val="single" w:sz="4" w:space="4" w:color="auto"/>
        </w:pBdr>
        <w:shd w:val="clear" w:color="auto" w:fill="ECF2FE"/>
        <w:spacing w:line="360" w:lineRule="auto"/>
        <w:jc w:val="center"/>
        <w:rPr>
          <w:rFonts w:ascii="Arial" w:hAnsi="Arial" w:cs="Arial"/>
          <w:b/>
          <w:bCs/>
          <w:sz w:val="22"/>
          <w:szCs w:val="22"/>
        </w:rPr>
      </w:pPr>
      <w:r w:rsidRPr="00674800">
        <w:rPr>
          <w:rFonts w:ascii="Arial" w:hAnsi="Arial" w:cs="Arial"/>
          <w:b/>
          <w:bCs/>
          <w:sz w:val="22"/>
          <w:szCs w:val="22"/>
        </w:rPr>
        <w:t>Autorité de publication de l’appel à candidatures :</w:t>
      </w:r>
    </w:p>
    <w:p w:rsidR="00F55E42" w:rsidRPr="00674800" w:rsidRDefault="00F55E42" w:rsidP="00E03DBC">
      <w:pPr>
        <w:pStyle w:val="Default"/>
        <w:pBdr>
          <w:top w:val="single" w:sz="4" w:space="1" w:color="auto"/>
          <w:left w:val="single" w:sz="4" w:space="4" w:color="auto"/>
          <w:bottom w:val="single" w:sz="4" w:space="1" w:color="auto"/>
          <w:right w:val="single" w:sz="4" w:space="4" w:color="auto"/>
        </w:pBdr>
        <w:shd w:val="clear" w:color="auto" w:fill="ECF2FE"/>
        <w:spacing w:line="360" w:lineRule="auto"/>
        <w:jc w:val="center"/>
        <w:rPr>
          <w:rFonts w:ascii="Arial" w:hAnsi="Arial" w:cs="Arial"/>
          <w:bCs/>
          <w:sz w:val="22"/>
          <w:szCs w:val="22"/>
        </w:rPr>
      </w:pPr>
      <w:r w:rsidRPr="00674800">
        <w:rPr>
          <w:rFonts w:ascii="Arial" w:hAnsi="Arial" w:cs="Arial"/>
          <w:bCs/>
          <w:sz w:val="22"/>
          <w:szCs w:val="22"/>
        </w:rPr>
        <w:t>Agence Régionale de Santé – Auvergne-Rhône-Alpes</w:t>
      </w:r>
    </w:p>
    <w:p w:rsidR="00F55E42" w:rsidRPr="00674800" w:rsidRDefault="00F55E42" w:rsidP="00E03DBC">
      <w:pPr>
        <w:pStyle w:val="Default"/>
        <w:pBdr>
          <w:top w:val="single" w:sz="4" w:space="1" w:color="auto"/>
          <w:left w:val="single" w:sz="4" w:space="4" w:color="auto"/>
          <w:bottom w:val="single" w:sz="4" w:space="1" w:color="auto"/>
          <w:right w:val="single" w:sz="4" w:space="4" w:color="auto"/>
        </w:pBdr>
        <w:shd w:val="clear" w:color="auto" w:fill="ECF2FE"/>
        <w:spacing w:line="360" w:lineRule="auto"/>
        <w:jc w:val="center"/>
        <w:rPr>
          <w:rFonts w:ascii="Arial" w:hAnsi="Arial" w:cs="Arial"/>
          <w:bCs/>
          <w:sz w:val="22"/>
          <w:szCs w:val="22"/>
        </w:rPr>
      </w:pPr>
      <w:r w:rsidRPr="00674800">
        <w:rPr>
          <w:rFonts w:ascii="Arial" w:hAnsi="Arial" w:cs="Arial"/>
          <w:bCs/>
          <w:sz w:val="22"/>
          <w:szCs w:val="22"/>
        </w:rPr>
        <w:t>Direction de l’Autonomie</w:t>
      </w:r>
      <w:r w:rsidR="00E03DBC" w:rsidRPr="00674800">
        <w:rPr>
          <w:rFonts w:ascii="Arial" w:hAnsi="Arial" w:cs="Arial"/>
          <w:bCs/>
          <w:sz w:val="22"/>
          <w:szCs w:val="22"/>
        </w:rPr>
        <w:t xml:space="preserve"> - </w:t>
      </w:r>
      <w:r w:rsidR="00E977CF" w:rsidRPr="00674800">
        <w:rPr>
          <w:rFonts w:ascii="Arial" w:hAnsi="Arial" w:cs="Arial"/>
          <w:bCs/>
          <w:sz w:val="22"/>
          <w:szCs w:val="22"/>
        </w:rPr>
        <w:t>Pôle personne</w:t>
      </w:r>
      <w:r w:rsidR="00D81464" w:rsidRPr="00674800">
        <w:rPr>
          <w:rFonts w:ascii="Arial" w:hAnsi="Arial" w:cs="Arial"/>
          <w:bCs/>
          <w:sz w:val="22"/>
          <w:szCs w:val="22"/>
        </w:rPr>
        <w:t>s</w:t>
      </w:r>
      <w:r w:rsidR="003925F3" w:rsidRPr="00674800">
        <w:rPr>
          <w:rFonts w:ascii="Arial" w:hAnsi="Arial" w:cs="Arial"/>
          <w:bCs/>
          <w:sz w:val="22"/>
          <w:szCs w:val="22"/>
        </w:rPr>
        <w:t xml:space="preserve"> en situation de handicap</w:t>
      </w:r>
    </w:p>
    <w:p w:rsidR="00F55E42" w:rsidRPr="00674800" w:rsidRDefault="00F55E42" w:rsidP="00E03DBC">
      <w:pPr>
        <w:pStyle w:val="Default"/>
        <w:pBdr>
          <w:top w:val="single" w:sz="4" w:space="1" w:color="auto"/>
          <w:left w:val="single" w:sz="4" w:space="4" w:color="auto"/>
          <w:bottom w:val="single" w:sz="4" w:space="1" w:color="auto"/>
          <w:right w:val="single" w:sz="4" w:space="4" w:color="auto"/>
        </w:pBdr>
        <w:shd w:val="clear" w:color="auto" w:fill="ECF2FE"/>
        <w:tabs>
          <w:tab w:val="center" w:pos="4989"/>
          <w:tab w:val="left" w:pos="8691"/>
        </w:tabs>
        <w:spacing w:line="360" w:lineRule="auto"/>
        <w:jc w:val="center"/>
        <w:rPr>
          <w:rFonts w:ascii="Arial" w:hAnsi="Arial" w:cs="Arial"/>
          <w:bCs/>
          <w:sz w:val="22"/>
          <w:szCs w:val="22"/>
        </w:rPr>
      </w:pPr>
      <w:r w:rsidRPr="00674800">
        <w:rPr>
          <w:rFonts w:ascii="Arial" w:hAnsi="Arial" w:cs="Arial"/>
          <w:bCs/>
          <w:sz w:val="22"/>
          <w:szCs w:val="22"/>
        </w:rPr>
        <w:t>241 rue Garibaldi – CS93383 – 69418 Lyon Cedex 03</w:t>
      </w:r>
    </w:p>
    <w:p w:rsidR="00E03DBC" w:rsidRPr="00674800" w:rsidRDefault="00E03DBC" w:rsidP="00E03DBC">
      <w:pPr>
        <w:pStyle w:val="Default"/>
        <w:pBdr>
          <w:top w:val="single" w:sz="4" w:space="1" w:color="auto"/>
          <w:left w:val="single" w:sz="4" w:space="4" w:color="auto"/>
          <w:bottom w:val="single" w:sz="4" w:space="1" w:color="auto"/>
          <w:right w:val="single" w:sz="4" w:space="4" w:color="auto"/>
        </w:pBdr>
        <w:shd w:val="clear" w:color="auto" w:fill="ECF2FE"/>
        <w:spacing w:line="360" w:lineRule="auto"/>
        <w:jc w:val="center"/>
        <w:rPr>
          <w:rFonts w:ascii="Arial" w:hAnsi="Arial" w:cs="Arial"/>
          <w:bCs/>
          <w:sz w:val="22"/>
          <w:szCs w:val="22"/>
        </w:rPr>
      </w:pPr>
    </w:p>
    <w:p w:rsidR="00612B49" w:rsidRPr="00DE1065" w:rsidRDefault="00F55E42" w:rsidP="00E03DBC">
      <w:pPr>
        <w:pStyle w:val="Default"/>
        <w:pBdr>
          <w:top w:val="single" w:sz="4" w:space="1" w:color="auto"/>
          <w:left w:val="single" w:sz="4" w:space="4" w:color="auto"/>
          <w:bottom w:val="single" w:sz="4" w:space="1" w:color="auto"/>
          <w:right w:val="single" w:sz="4" w:space="4" w:color="auto"/>
        </w:pBdr>
        <w:shd w:val="clear" w:color="auto" w:fill="ECF2FE"/>
        <w:spacing w:line="360" w:lineRule="auto"/>
        <w:jc w:val="center"/>
        <w:rPr>
          <w:rFonts w:ascii="Arial" w:hAnsi="Arial" w:cs="Arial"/>
          <w:b/>
          <w:bCs/>
          <w:sz w:val="22"/>
          <w:szCs w:val="22"/>
        </w:rPr>
      </w:pPr>
      <w:r w:rsidRPr="00674800">
        <w:rPr>
          <w:rFonts w:ascii="Arial" w:hAnsi="Arial" w:cs="Arial"/>
          <w:b/>
          <w:bCs/>
          <w:sz w:val="22"/>
          <w:szCs w:val="22"/>
        </w:rPr>
        <w:t>Date de publication de l’appel à candidatures</w:t>
      </w:r>
      <w:r w:rsidR="00612B49" w:rsidRPr="00674800">
        <w:rPr>
          <w:rFonts w:ascii="Arial" w:hAnsi="Arial" w:cs="Arial"/>
          <w:b/>
          <w:bCs/>
          <w:sz w:val="22"/>
          <w:szCs w:val="22"/>
        </w:rPr>
        <w:t xml:space="preserve"> : </w:t>
      </w:r>
      <w:r w:rsidR="007F6B57" w:rsidRPr="00DE1065">
        <w:rPr>
          <w:rFonts w:ascii="Arial" w:hAnsi="Arial" w:cs="Arial"/>
          <w:bCs/>
          <w:sz w:val="22"/>
          <w:szCs w:val="22"/>
        </w:rPr>
        <w:t xml:space="preserve">15 novembre </w:t>
      </w:r>
      <w:r w:rsidR="00500B53" w:rsidRPr="00DE1065">
        <w:rPr>
          <w:rFonts w:ascii="Arial" w:hAnsi="Arial" w:cs="Arial"/>
          <w:bCs/>
          <w:sz w:val="22"/>
          <w:szCs w:val="22"/>
        </w:rPr>
        <w:t>2023</w:t>
      </w:r>
    </w:p>
    <w:p w:rsidR="003925F3" w:rsidRPr="00DE1065" w:rsidRDefault="00F55E42" w:rsidP="00E03DBC">
      <w:pPr>
        <w:pStyle w:val="Default"/>
        <w:pBdr>
          <w:top w:val="single" w:sz="4" w:space="1" w:color="auto"/>
          <w:left w:val="single" w:sz="4" w:space="4" w:color="auto"/>
          <w:bottom w:val="single" w:sz="4" w:space="1" w:color="auto"/>
          <w:right w:val="single" w:sz="4" w:space="4" w:color="auto"/>
        </w:pBdr>
        <w:shd w:val="clear" w:color="auto" w:fill="ECF2FE"/>
        <w:spacing w:line="360" w:lineRule="auto"/>
        <w:jc w:val="center"/>
        <w:rPr>
          <w:rFonts w:ascii="Arial" w:hAnsi="Arial" w:cs="Arial"/>
          <w:b/>
          <w:bCs/>
          <w:sz w:val="22"/>
          <w:szCs w:val="22"/>
        </w:rPr>
      </w:pPr>
      <w:r w:rsidRPr="00DE1065">
        <w:rPr>
          <w:rFonts w:ascii="Arial" w:hAnsi="Arial" w:cs="Arial"/>
          <w:b/>
          <w:bCs/>
          <w:sz w:val="22"/>
          <w:szCs w:val="22"/>
        </w:rPr>
        <w:t>Date limite de dépôt des candidatures </w:t>
      </w:r>
      <w:r w:rsidR="00612B49" w:rsidRPr="00DE1065">
        <w:rPr>
          <w:rFonts w:ascii="Arial" w:hAnsi="Arial" w:cs="Arial"/>
          <w:b/>
          <w:bCs/>
          <w:sz w:val="22"/>
          <w:szCs w:val="22"/>
        </w:rPr>
        <w:t xml:space="preserve">: </w:t>
      </w:r>
      <w:r w:rsidR="007F6B57" w:rsidRPr="00DE1065">
        <w:rPr>
          <w:rFonts w:ascii="Arial" w:hAnsi="Arial" w:cs="Arial"/>
          <w:bCs/>
          <w:sz w:val="22"/>
          <w:szCs w:val="22"/>
        </w:rPr>
        <w:t>15 janvier 2024</w:t>
      </w:r>
    </w:p>
    <w:p w:rsidR="00E03DBC" w:rsidRPr="00DE1065" w:rsidRDefault="00E03DBC" w:rsidP="00E03DBC">
      <w:pPr>
        <w:pStyle w:val="Default"/>
        <w:pBdr>
          <w:top w:val="single" w:sz="4" w:space="1" w:color="auto"/>
          <w:left w:val="single" w:sz="4" w:space="4" w:color="auto"/>
          <w:bottom w:val="single" w:sz="4" w:space="1" w:color="auto"/>
          <w:right w:val="single" w:sz="4" w:space="4" w:color="auto"/>
        </w:pBdr>
        <w:shd w:val="clear" w:color="auto" w:fill="ECF2FE"/>
        <w:spacing w:line="360" w:lineRule="auto"/>
        <w:jc w:val="center"/>
        <w:rPr>
          <w:rFonts w:ascii="Arial" w:hAnsi="Arial" w:cs="Arial"/>
          <w:b/>
          <w:bCs/>
          <w:sz w:val="22"/>
          <w:szCs w:val="22"/>
        </w:rPr>
      </w:pPr>
    </w:p>
    <w:p w:rsidR="00F55E42" w:rsidRPr="00674800" w:rsidRDefault="00F55E42" w:rsidP="00E03DBC">
      <w:pPr>
        <w:pStyle w:val="Default"/>
        <w:pBdr>
          <w:top w:val="single" w:sz="4" w:space="1" w:color="auto"/>
          <w:left w:val="single" w:sz="4" w:space="4" w:color="auto"/>
          <w:bottom w:val="single" w:sz="4" w:space="1" w:color="auto"/>
          <w:right w:val="single" w:sz="4" w:space="4" w:color="auto"/>
        </w:pBdr>
        <w:shd w:val="clear" w:color="auto" w:fill="ECF2FE"/>
        <w:spacing w:line="360" w:lineRule="auto"/>
        <w:jc w:val="center"/>
        <w:rPr>
          <w:rFonts w:ascii="Arial" w:hAnsi="Arial" w:cs="Arial"/>
          <w:b/>
          <w:bCs/>
          <w:sz w:val="22"/>
          <w:szCs w:val="22"/>
        </w:rPr>
      </w:pPr>
      <w:r w:rsidRPr="00DE1065">
        <w:rPr>
          <w:rFonts w:ascii="Arial" w:hAnsi="Arial" w:cs="Arial"/>
          <w:b/>
          <w:bCs/>
          <w:sz w:val="22"/>
          <w:szCs w:val="22"/>
        </w:rPr>
        <w:t>Pour toute question :</w:t>
      </w:r>
      <w:r w:rsidR="003925F3" w:rsidRPr="00DE1065">
        <w:rPr>
          <w:rFonts w:ascii="Arial" w:hAnsi="Arial" w:cs="Arial"/>
          <w:b/>
          <w:bCs/>
          <w:sz w:val="22"/>
          <w:szCs w:val="22"/>
        </w:rPr>
        <w:t xml:space="preserve"> </w:t>
      </w:r>
      <w:hyperlink r:id="rId8" w:history="1">
        <w:r w:rsidR="003925F3" w:rsidRPr="00DE1065">
          <w:rPr>
            <w:rStyle w:val="Lienhypertexte"/>
            <w:rFonts w:ascii="Arial" w:hAnsi="Arial" w:cs="Arial"/>
            <w:b/>
            <w:bCs/>
            <w:sz w:val="22"/>
            <w:szCs w:val="22"/>
          </w:rPr>
          <w:t>ARS-DT38-HANDICAP@ars.sante.fr</w:t>
        </w:r>
      </w:hyperlink>
      <w:r w:rsidR="003925F3" w:rsidRPr="00674800">
        <w:rPr>
          <w:rFonts w:ascii="Arial" w:hAnsi="Arial" w:cs="Arial"/>
          <w:b/>
          <w:bCs/>
          <w:sz w:val="22"/>
          <w:szCs w:val="22"/>
        </w:rPr>
        <w:t xml:space="preserve"> </w:t>
      </w:r>
    </w:p>
    <w:p w:rsidR="00F55E42" w:rsidRPr="00674800" w:rsidRDefault="00F55E42" w:rsidP="00F55E42">
      <w:pPr>
        <w:jc w:val="center"/>
        <w:rPr>
          <w:rFonts w:ascii="Arial" w:hAnsi="Arial" w:cs="Arial"/>
        </w:rPr>
      </w:pPr>
    </w:p>
    <w:p w:rsidR="00F55E42" w:rsidRPr="00674800" w:rsidRDefault="00F55E42" w:rsidP="00F55E42">
      <w:pPr>
        <w:rPr>
          <w:rFonts w:ascii="Arial" w:hAnsi="Arial" w:cs="Arial"/>
        </w:rPr>
      </w:pPr>
    </w:p>
    <w:p w:rsidR="002F5E18" w:rsidRPr="00674800" w:rsidRDefault="00E03DBC" w:rsidP="002F5E18">
      <w:pPr>
        <w:pStyle w:val="Paragraphedeliste"/>
        <w:numPr>
          <w:ilvl w:val="0"/>
          <w:numId w:val="4"/>
        </w:numPr>
        <w:spacing w:line="360" w:lineRule="auto"/>
        <w:rPr>
          <w:rFonts w:ascii="Arial" w:hAnsi="Arial" w:cs="Arial"/>
          <w:b/>
          <w:color w:val="35395B" w:themeColor="accent6" w:themeShade="BF"/>
        </w:rPr>
      </w:pPr>
      <w:r w:rsidRPr="00674800">
        <w:rPr>
          <w:rFonts w:ascii="Arial" w:hAnsi="Arial" w:cs="Arial"/>
          <w:b/>
          <w:color w:val="35395B" w:themeColor="accent6" w:themeShade="BF"/>
        </w:rPr>
        <w:t>OBJECTIF</w:t>
      </w:r>
      <w:r w:rsidR="002F5E18" w:rsidRPr="00674800">
        <w:rPr>
          <w:rFonts w:ascii="Arial" w:hAnsi="Arial" w:cs="Arial"/>
          <w:b/>
          <w:color w:val="35395B" w:themeColor="accent6" w:themeShade="BF"/>
        </w:rPr>
        <w:t xml:space="preserve"> DE L’APPEL A CANDIDATURES</w:t>
      </w:r>
    </w:p>
    <w:p w:rsidR="00584041" w:rsidRPr="00B94750" w:rsidRDefault="000068EC" w:rsidP="007F133A">
      <w:pPr>
        <w:spacing w:before="240" w:line="360" w:lineRule="auto"/>
        <w:rPr>
          <w:rFonts w:ascii="Arial" w:hAnsi="Arial" w:cs="Arial"/>
          <w:color w:val="00B050"/>
        </w:rPr>
      </w:pPr>
      <w:r w:rsidRPr="00674800">
        <w:rPr>
          <w:rFonts w:ascii="Arial" w:hAnsi="Arial" w:cs="Arial"/>
        </w:rPr>
        <w:t xml:space="preserve">Le présent </w:t>
      </w:r>
      <w:r w:rsidR="002F5E18" w:rsidRPr="00674800">
        <w:rPr>
          <w:rFonts w:ascii="Arial" w:hAnsi="Arial" w:cs="Arial"/>
        </w:rPr>
        <w:t xml:space="preserve">appel à candidatures </w:t>
      </w:r>
      <w:r w:rsidRPr="00674800">
        <w:rPr>
          <w:rFonts w:ascii="Arial" w:hAnsi="Arial" w:cs="Arial"/>
        </w:rPr>
        <w:t xml:space="preserve">s’inscrit dans la </w:t>
      </w:r>
      <w:r w:rsidR="00D81464" w:rsidRPr="00674800">
        <w:rPr>
          <w:rFonts w:ascii="Arial" w:hAnsi="Arial" w:cs="Arial"/>
        </w:rPr>
        <w:t xml:space="preserve">déclinaison régionale de la </w:t>
      </w:r>
      <w:r w:rsidR="002F5E18" w:rsidRPr="00674800">
        <w:rPr>
          <w:rFonts w:ascii="Arial" w:hAnsi="Arial" w:cs="Arial"/>
        </w:rPr>
        <w:t>stratégi</w:t>
      </w:r>
      <w:r w:rsidR="00D81464" w:rsidRPr="00674800">
        <w:rPr>
          <w:rFonts w:ascii="Arial" w:hAnsi="Arial" w:cs="Arial"/>
        </w:rPr>
        <w:t>e nationale d</w:t>
      </w:r>
      <w:r w:rsidR="002F5E18" w:rsidRPr="00674800">
        <w:rPr>
          <w:rFonts w:ascii="Arial" w:hAnsi="Arial" w:cs="Arial"/>
        </w:rPr>
        <w:t>e la santé mentale et de la psychiatrie pour les troubles psychiques</w:t>
      </w:r>
      <w:r w:rsidRPr="00674800">
        <w:rPr>
          <w:rFonts w:ascii="Arial" w:hAnsi="Arial" w:cs="Arial"/>
        </w:rPr>
        <w:t xml:space="preserve"> et dans la déclinaison locale du projet territorial de santé mentale de l’Isère </w:t>
      </w:r>
      <w:r w:rsidR="005D2B05" w:rsidRPr="00674800">
        <w:rPr>
          <w:rFonts w:ascii="Arial" w:hAnsi="Arial" w:cs="Arial"/>
        </w:rPr>
        <w:t xml:space="preserve">(fiche action C.4.2) </w:t>
      </w:r>
      <w:r w:rsidRPr="00674800">
        <w:rPr>
          <w:rFonts w:ascii="Arial" w:hAnsi="Arial" w:cs="Arial"/>
        </w:rPr>
        <w:t>adopté par arrêté n°2021-22-0013 du directeur général de l’ARS ARA publié le 22 mars 202</w:t>
      </w:r>
      <w:r w:rsidRPr="00DE1065">
        <w:rPr>
          <w:rFonts w:ascii="Arial" w:hAnsi="Arial" w:cs="Arial"/>
        </w:rPr>
        <w:t xml:space="preserve">1. </w:t>
      </w:r>
      <w:r w:rsidR="00B94750" w:rsidRPr="00DE1065">
        <w:rPr>
          <w:rFonts w:ascii="Arial" w:hAnsi="Arial" w:cs="Arial"/>
        </w:rPr>
        <w:t>Il s’inscrit également dans la déclinaison du Schéma régional de Santé de l’ARS ARA pour 2023-2028, publié le 30 octobre 2023.</w:t>
      </w:r>
    </w:p>
    <w:p w:rsidR="00641F82" w:rsidRPr="00B94750" w:rsidRDefault="00641F82" w:rsidP="00641F82">
      <w:pPr>
        <w:spacing w:line="360" w:lineRule="auto"/>
        <w:rPr>
          <w:rFonts w:ascii="Arial" w:hAnsi="Arial" w:cs="Arial"/>
          <w:b/>
          <w:color w:val="00B050"/>
        </w:rPr>
      </w:pPr>
    </w:p>
    <w:p w:rsidR="00641F82" w:rsidRPr="00674800" w:rsidRDefault="00584041" w:rsidP="00641F82">
      <w:pPr>
        <w:spacing w:line="360" w:lineRule="auto"/>
        <w:rPr>
          <w:rFonts w:ascii="Arial" w:hAnsi="Arial" w:cs="Arial"/>
        </w:rPr>
      </w:pPr>
      <w:r w:rsidRPr="00674800">
        <w:rPr>
          <w:rFonts w:ascii="Arial" w:hAnsi="Arial" w:cs="Arial"/>
          <w:b/>
        </w:rPr>
        <w:t>Cet appel à candidature</w:t>
      </w:r>
      <w:r w:rsidR="00346A58" w:rsidRPr="00674800">
        <w:rPr>
          <w:rFonts w:ascii="Arial" w:hAnsi="Arial" w:cs="Arial"/>
          <w:b/>
        </w:rPr>
        <w:t>s</w:t>
      </w:r>
      <w:r w:rsidRPr="00674800">
        <w:rPr>
          <w:rFonts w:ascii="Arial" w:hAnsi="Arial" w:cs="Arial"/>
          <w:b/>
        </w:rPr>
        <w:t xml:space="preserve">, lancé par l’ARS Auvergne-Rhône-Alpes, porte sur la création d’un </w:t>
      </w:r>
      <w:r w:rsidR="00F16DB5" w:rsidRPr="00674800">
        <w:rPr>
          <w:rFonts w:ascii="Arial" w:hAnsi="Arial" w:cs="Arial"/>
          <w:b/>
        </w:rPr>
        <w:t>collectif</w:t>
      </w:r>
      <w:r w:rsidR="007F6B57" w:rsidRPr="00674800">
        <w:rPr>
          <w:rFonts w:ascii="Arial" w:hAnsi="Arial" w:cs="Arial"/>
          <w:b/>
        </w:rPr>
        <w:t xml:space="preserve"> d’entraide et d’insertion sociale et professionnelle</w:t>
      </w:r>
      <w:r w:rsidR="003925F3" w:rsidRPr="00674800">
        <w:rPr>
          <w:rFonts w:ascii="Arial" w:hAnsi="Arial" w:cs="Arial"/>
          <w:b/>
        </w:rPr>
        <w:t xml:space="preserve"> (CEISP)</w:t>
      </w:r>
      <w:r w:rsidR="00641F82" w:rsidRPr="00674800">
        <w:rPr>
          <w:rFonts w:ascii="Arial" w:hAnsi="Arial" w:cs="Arial"/>
          <w:b/>
        </w:rPr>
        <w:t xml:space="preserve"> sur le territoire Grenoble Alpes métropole. </w:t>
      </w:r>
    </w:p>
    <w:p w:rsidR="00641F82" w:rsidRPr="00674800" w:rsidRDefault="00641F82" w:rsidP="00641F82">
      <w:pPr>
        <w:spacing w:line="360" w:lineRule="auto"/>
        <w:rPr>
          <w:rFonts w:ascii="Arial" w:hAnsi="Arial" w:cs="Arial"/>
        </w:rPr>
      </w:pPr>
    </w:p>
    <w:p w:rsidR="00B10F16" w:rsidRPr="00674800" w:rsidRDefault="00641F82" w:rsidP="00641F82">
      <w:pPr>
        <w:spacing w:line="360" w:lineRule="auto"/>
        <w:rPr>
          <w:rFonts w:ascii="Arial" w:hAnsi="Arial" w:cs="Arial"/>
        </w:rPr>
      </w:pPr>
      <w:r w:rsidRPr="00674800">
        <w:rPr>
          <w:rFonts w:ascii="Arial" w:hAnsi="Arial" w:cs="Arial"/>
        </w:rPr>
        <w:t>Dispositif de prévention du handicap et de compensation de la restriction de participation à la vie en société,</w:t>
      </w:r>
      <w:r w:rsidRPr="00674800">
        <w:rPr>
          <w:rFonts w:ascii="Arial" w:hAnsi="Arial" w:cs="Arial"/>
          <w:color w:val="202122"/>
          <w:shd w:val="clear" w:color="auto" w:fill="FFFFFF"/>
        </w:rPr>
        <w:t xml:space="preserve"> l</w:t>
      </w:r>
      <w:r w:rsidRPr="00674800">
        <w:rPr>
          <w:rFonts w:ascii="Arial" w:hAnsi="Arial" w:cs="Arial"/>
        </w:rPr>
        <w:t xml:space="preserve">es collectifs d’entraide et d’insertion sociale et professionnelle sont </w:t>
      </w:r>
      <w:r w:rsidR="00B10F16" w:rsidRPr="00674800">
        <w:rPr>
          <w:rFonts w:ascii="Arial" w:hAnsi="Arial" w:cs="Arial"/>
        </w:rPr>
        <w:t>portés par et pour d</w:t>
      </w:r>
      <w:r w:rsidRPr="00674800">
        <w:rPr>
          <w:rFonts w:ascii="Arial" w:hAnsi="Arial" w:cs="Arial"/>
        </w:rPr>
        <w:t>es personnes présentant des troubles psychiques, cognitifs ou du neuro-développement, avec ou sans reconnaissance d’un handicap.</w:t>
      </w:r>
      <w:r w:rsidRPr="00674800">
        <w:rPr>
          <w:rFonts w:ascii="Arial" w:hAnsi="Arial" w:cs="Arial"/>
          <w:color w:val="202122"/>
          <w:shd w:val="clear" w:color="auto" w:fill="FFFFFF"/>
        </w:rPr>
        <w:t xml:space="preserve"> </w:t>
      </w:r>
      <w:r w:rsidRPr="00674800">
        <w:rPr>
          <w:rFonts w:ascii="Arial" w:hAnsi="Arial" w:cs="Arial"/>
        </w:rPr>
        <w:t>Non médicalisés, ces collectifs concourent a</w:t>
      </w:r>
      <w:r w:rsidR="00385814" w:rsidRPr="00674800">
        <w:rPr>
          <w:rFonts w:ascii="Arial" w:hAnsi="Arial" w:cs="Arial"/>
        </w:rPr>
        <w:t>u bien-être psychique et mental</w:t>
      </w:r>
      <w:r w:rsidRPr="00674800">
        <w:rPr>
          <w:rFonts w:ascii="Arial" w:hAnsi="Arial" w:cs="Arial"/>
        </w:rPr>
        <w:t xml:space="preserve"> des personnes par la construction d’accès à une activité professionnelle</w:t>
      </w:r>
      <w:r w:rsidR="00B10F16" w:rsidRPr="00674800">
        <w:rPr>
          <w:rFonts w:ascii="Arial" w:hAnsi="Arial" w:cs="Arial"/>
        </w:rPr>
        <w:t xml:space="preserve">. </w:t>
      </w:r>
    </w:p>
    <w:p w:rsidR="00B10F16" w:rsidRPr="00674800" w:rsidRDefault="00B10F16" w:rsidP="00B10F16">
      <w:pPr>
        <w:spacing w:line="360" w:lineRule="auto"/>
        <w:rPr>
          <w:rFonts w:ascii="Arial" w:hAnsi="Arial" w:cs="Arial"/>
        </w:rPr>
      </w:pPr>
    </w:p>
    <w:p w:rsidR="00B10F16" w:rsidRPr="00674800" w:rsidRDefault="00B10F16" w:rsidP="00B10F16">
      <w:pPr>
        <w:spacing w:line="360" w:lineRule="auto"/>
        <w:rPr>
          <w:rFonts w:ascii="Arial" w:hAnsi="Arial" w:cs="Arial"/>
        </w:rPr>
      </w:pPr>
      <w:r w:rsidRPr="00674800">
        <w:rPr>
          <w:rFonts w:ascii="Arial" w:hAnsi="Arial" w:cs="Arial"/>
        </w:rPr>
        <w:lastRenderedPageBreak/>
        <w:t xml:space="preserve">Quatre principes fondateurs gouvernent leur action, dans une logique de rétablissement et de renforcement du pouvoir d’agir des personnes concernées : </w:t>
      </w:r>
    </w:p>
    <w:p w:rsidR="00B10F16" w:rsidRPr="00674800" w:rsidRDefault="00B10F16" w:rsidP="00B10F16">
      <w:pPr>
        <w:pStyle w:val="Paragraphedeliste"/>
        <w:numPr>
          <w:ilvl w:val="0"/>
          <w:numId w:val="5"/>
        </w:numPr>
        <w:spacing w:line="360" w:lineRule="auto"/>
        <w:rPr>
          <w:rFonts w:ascii="Arial" w:hAnsi="Arial" w:cs="Arial"/>
        </w:rPr>
      </w:pPr>
      <w:proofErr w:type="gramStart"/>
      <w:r w:rsidRPr="00674800">
        <w:rPr>
          <w:rFonts w:ascii="Arial" w:hAnsi="Arial" w:cs="Arial"/>
        </w:rPr>
        <w:t>l’entraide</w:t>
      </w:r>
      <w:proofErr w:type="gramEnd"/>
      <w:r w:rsidRPr="00674800">
        <w:rPr>
          <w:rFonts w:ascii="Arial" w:hAnsi="Arial" w:cs="Arial"/>
        </w:rPr>
        <w:t xml:space="preserve"> entre pairs, qui permet d’acquérir des compétences et de construire une trajectoire professionnelle et qui contribue au renforcement de l’autodétermination ; </w:t>
      </w:r>
    </w:p>
    <w:p w:rsidR="00B10F16" w:rsidRPr="00674800" w:rsidRDefault="00B10F16" w:rsidP="00B10F16">
      <w:pPr>
        <w:pStyle w:val="Paragraphedeliste"/>
        <w:numPr>
          <w:ilvl w:val="0"/>
          <w:numId w:val="5"/>
        </w:numPr>
        <w:spacing w:line="360" w:lineRule="auto"/>
        <w:rPr>
          <w:rFonts w:ascii="Arial" w:hAnsi="Arial" w:cs="Arial"/>
        </w:rPr>
      </w:pPr>
      <w:proofErr w:type="gramStart"/>
      <w:r w:rsidRPr="00674800">
        <w:rPr>
          <w:rFonts w:ascii="Arial" w:hAnsi="Arial" w:cs="Arial"/>
        </w:rPr>
        <w:t>la</w:t>
      </w:r>
      <w:proofErr w:type="gramEnd"/>
      <w:r w:rsidRPr="00674800">
        <w:rPr>
          <w:rFonts w:ascii="Arial" w:hAnsi="Arial" w:cs="Arial"/>
        </w:rPr>
        <w:t xml:space="preserve"> complémentarité et le partenariat avec l’offre existante ; </w:t>
      </w:r>
    </w:p>
    <w:p w:rsidR="00B10F16" w:rsidRPr="00674800" w:rsidRDefault="00B10F16" w:rsidP="00B10F16">
      <w:pPr>
        <w:pStyle w:val="Paragraphedeliste"/>
        <w:numPr>
          <w:ilvl w:val="0"/>
          <w:numId w:val="5"/>
        </w:numPr>
        <w:spacing w:line="360" w:lineRule="auto"/>
        <w:rPr>
          <w:rFonts w:ascii="Arial" w:hAnsi="Arial" w:cs="Arial"/>
        </w:rPr>
      </w:pPr>
      <w:proofErr w:type="gramStart"/>
      <w:r w:rsidRPr="00674800">
        <w:rPr>
          <w:rFonts w:ascii="Arial" w:hAnsi="Arial" w:cs="Arial"/>
        </w:rPr>
        <w:t>l’accueil</w:t>
      </w:r>
      <w:proofErr w:type="gramEnd"/>
      <w:r w:rsidRPr="00674800">
        <w:rPr>
          <w:rFonts w:ascii="Arial" w:hAnsi="Arial" w:cs="Arial"/>
        </w:rPr>
        <w:t xml:space="preserve"> inconditionnel des personnes, sans orientation préalable par la CDAPH ; </w:t>
      </w:r>
    </w:p>
    <w:p w:rsidR="00B10F16" w:rsidRPr="00674800" w:rsidRDefault="00B10F16" w:rsidP="00B10F16">
      <w:pPr>
        <w:pStyle w:val="Paragraphedeliste"/>
        <w:numPr>
          <w:ilvl w:val="0"/>
          <w:numId w:val="5"/>
        </w:numPr>
        <w:spacing w:line="360" w:lineRule="auto"/>
        <w:rPr>
          <w:rFonts w:ascii="Arial" w:hAnsi="Arial" w:cs="Arial"/>
        </w:rPr>
      </w:pPr>
      <w:proofErr w:type="gramStart"/>
      <w:r w:rsidRPr="00674800">
        <w:rPr>
          <w:rFonts w:ascii="Arial" w:hAnsi="Arial" w:cs="Arial"/>
        </w:rPr>
        <w:t>l’implication</w:t>
      </w:r>
      <w:proofErr w:type="gramEnd"/>
      <w:r w:rsidRPr="00674800">
        <w:rPr>
          <w:rFonts w:ascii="Arial" w:hAnsi="Arial" w:cs="Arial"/>
        </w:rPr>
        <w:t xml:space="preserve"> des personnes concernées tout au long de leur projet.</w:t>
      </w:r>
    </w:p>
    <w:p w:rsidR="00B10F16" w:rsidRPr="00674800" w:rsidRDefault="00B10F16" w:rsidP="00641F82">
      <w:pPr>
        <w:spacing w:line="360" w:lineRule="auto"/>
        <w:rPr>
          <w:rFonts w:ascii="Arial" w:hAnsi="Arial" w:cs="Arial"/>
        </w:rPr>
      </w:pPr>
    </w:p>
    <w:p w:rsidR="00641F82" w:rsidRPr="00674800" w:rsidRDefault="00B10F16" w:rsidP="00B10F16">
      <w:pPr>
        <w:spacing w:line="360" w:lineRule="auto"/>
        <w:rPr>
          <w:rFonts w:ascii="Arial" w:hAnsi="Arial" w:cs="Arial"/>
        </w:rPr>
      </w:pPr>
      <w:r w:rsidRPr="00674800">
        <w:rPr>
          <w:rFonts w:ascii="Arial" w:hAnsi="Arial" w:cs="Arial"/>
        </w:rPr>
        <w:t xml:space="preserve">Répondant aux objectifs de lutte contre l’isolement, de soutien à l’autodétermination et d’accompagnement dans et vers l’emploi, ces collectifs contribuent également </w:t>
      </w:r>
      <w:r w:rsidR="00641F82" w:rsidRPr="00674800">
        <w:rPr>
          <w:rFonts w:ascii="Arial" w:hAnsi="Arial" w:cs="Arial"/>
        </w:rPr>
        <w:t xml:space="preserve">à la </w:t>
      </w:r>
      <w:proofErr w:type="spellStart"/>
      <w:r w:rsidR="00641F82" w:rsidRPr="00674800">
        <w:rPr>
          <w:rFonts w:ascii="Arial" w:hAnsi="Arial" w:cs="Arial"/>
        </w:rPr>
        <w:t>déstigmatisation</w:t>
      </w:r>
      <w:proofErr w:type="spellEnd"/>
      <w:r w:rsidR="00641F82" w:rsidRPr="00674800">
        <w:rPr>
          <w:rFonts w:ascii="Arial" w:hAnsi="Arial" w:cs="Arial"/>
        </w:rPr>
        <w:t xml:space="preserve"> des troubles psychiques, cognitifs et du neuro-développement dans la cité</w:t>
      </w:r>
      <w:r w:rsidR="00E03DBC" w:rsidRPr="00674800">
        <w:rPr>
          <w:rFonts w:ascii="Arial" w:hAnsi="Arial" w:cs="Arial"/>
        </w:rPr>
        <w:t>.</w:t>
      </w:r>
    </w:p>
    <w:p w:rsidR="00E03DBC" w:rsidRPr="00674800" w:rsidRDefault="00E03DBC" w:rsidP="00B10F16">
      <w:pPr>
        <w:spacing w:line="360" w:lineRule="auto"/>
        <w:rPr>
          <w:rFonts w:ascii="Arial" w:hAnsi="Arial" w:cs="Arial"/>
        </w:rPr>
      </w:pPr>
    </w:p>
    <w:p w:rsidR="00E03DBC" w:rsidRPr="00674800" w:rsidRDefault="00E03DBC" w:rsidP="00E03DBC">
      <w:pPr>
        <w:pStyle w:val="Default"/>
        <w:spacing w:line="360" w:lineRule="auto"/>
        <w:rPr>
          <w:rFonts w:ascii="Arial" w:hAnsi="Arial" w:cs="Arial"/>
          <w:color w:val="auto"/>
          <w:sz w:val="21"/>
          <w:szCs w:val="21"/>
          <w:u w:val="single"/>
        </w:rPr>
      </w:pPr>
      <w:r w:rsidRPr="00674800">
        <w:rPr>
          <w:rFonts w:ascii="Arial" w:hAnsi="Arial" w:cs="Arial"/>
          <w:color w:val="auto"/>
          <w:sz w:val="21"/>
          <w:szCs w:val="21"/>
          <w:u w:val="single"/>
        </w:rPr>
        <w:t>Moyens accordés par l’ARS Auvergne-Rhône-Alpes</w:t>
      </w:r>
      <w:r w:rsidR="00085704" w:rsidRPr="00674800">
        <w:rPr>
          <w:rFonts w:ascii="Arial" w:hAnsi="Arial" w:cs="Arial"/>
          <w:color w:val="auto"/>
          <w:sz w:val="21"/>
          <w:szCs w:val="21"/>
          <w:u w:val="single"/>
        </w:rPr>
        <w:t> :</w:t>
      </w:r>
    </w:p>
    <w:p w:rsidR="00E03DBC" w:rsidRPr="00E847E3" w:rsidRDefault="00085704" w:rsidP="00E03DBC">
      <w:pPr>
        <w:spacing w:line="360" w:lineRule="auto"/>
        <w:rPr>
          <w:rFonts w:ascii="Arial" w:hAnsi="Arial" w:cs="Arial"/>
        </w:rPr>
      </w:pPr>
      <w:r w:rsidRPr="00E847E3">
        <w:rPr>
          <w:rFonts w:ascii="Arial" w:hAnsi="Arial" w:cs="Arial"/>
        </w:rPr>
        <w:t xml:space="preserve">Le financement du CEISP </w:t>
      </w:r>
      <w:r w:rsidR="00E03DBC" w:rsidRPr="00E847E3">
        <w:rPr>
          <w:rFonts w:ascii="Arial" w:hAnsi="Arial" w:cs="Arial"/>
        </w:rPr>
        <w:t>relève du Fonds d’Intervention Régionale (FIR) de l’ARS Auvergne-Rhône-Alpes.</w:t>
      </w:r>
    </w:p>
    <w:p w:rsidR="00E03DBC" w:rsidRPr="00674800" w:rsidRDefault="00E03DBC" w:rsidP="00E03DBC">
      <w:pPr>
        <w:pStyle w:val="Default"/>
        <w:spacing w:line="360" w:lineRule="auto"/>
        <w:jc w:val="both"/>
        <w:rPr>
          <w:rFonts w:ascii="Arial" w:hAnsi="Arial" w:cs="Arial"/>
        </w:rPr>
      </w:pPr>
      <w:r w:rsidRPr="00E847E3">
        <w:rPr>
          <w:rFonts w:ascii="Arial" w:hAnsi="Arial" w:cs="Arial"/>
          <w:color w:val="auto"/>
          <w:sz w:val="21"/>
          <w:szCs w:val="21"/>
        </w:rPr>
        <w:t>Un budget annuel de 191 108 € est alloué pour le déploiement d’un collectif sur le territoire concerné</w:t>
      </w:r>
      <w:r w:rsidR="005175DC" w:rsidRPr="00E847E3">
        <w:rPr>
          <w:rFonts w:ascii="Arial" w:hAnsi="Arial" w:cs="Arial"/>
          <w:color w:val="auto"/>
          <w:sz w:val="21"/>
          <w:szCs w:val="21"/>
        </w:rPr>
        <w:t xml:space="preserve"> dans le cadre d’une convention</w:t>
      </w:r>
      <w:r w:rsidRPr="00E847E3">
        <w:rPr>
          <w:rFonts w:ascii="Arial" w:hAnsi="Arial" w:cs="Arial"/>
          <w:color w:val="auto"/>
          <w:sz w:val="21"/>
          <w:szCs w:val="21"/>
        </w:rPr>
        <w:t xml:space="preserve"> annuelle</w:t>
      </w:r>
      <w:r w:rsidR="00FD42FD" w:rsidRPr="00E847E3">
        <w:rPr>
          <w:rFonts w:ascii="Arial" w:hAnsi="Arial" w:cs="Arial"/>
          <w:color w:val="auto"/>
          <w:sz w:val="21"/>
          <w:szCs w:val="21"/>
        </w:rPr>
        <w:t xml:space="preserve"> pour l’année de création</w:t>
      </w:r>
      <w:r w:rsidRPr="00E847E3">
        <w:rPr>
          <w:rFonts w:ascii="Arial" w:hAnsi="Arial" w:cs="Arial"/>
          <w:color w:val="auto"/>
          <w:sz w:val="21"/>
          <w:szCs w:val="21"/>
        </w:rPr>
        <w:t>.</w:t>
      </w:r>
      <w:r w:rsidRPr="00C94483">
        <w:rPr>
          <w:rFonts w:ascii="Arial" w:hAnsi="Arial" w:cs="Arial"/>
          <w:color w:val="auto"/>
          <w:sz w:val="21"/>
          <w:szCs w:val="21"/>
        </w:rPr>
        <w:t xml:space="preserve"> </w:t>
      </w:r>
    </w:p>
    <w:p w:rsidR="00641F82" w:rsidRPr="00674800" w:rsidRDefault="00641F82" w:rsidP="0019234C">
      <w:pPr>
        <w:spacing w:line="360" w:lineRule="auto"/>
        <w:rPr>
          <w:rFonts w:ascii="Arial" w:hAnsi="Arial" w:cs="Arial"/>
          <w:u w:val="single"/>
        </w:rPr>
      </w:pPr>
    </w:p>
    <w:p w:rsidR="0045261A" w:rsidRPr="00674800" w:rsidRDefault="008923DA" w:rsidP="00E03DBC">
      <w:pPr>
        <w:pStyle w:val="Paragraphedeliste"/>
        <w:numPr>
          <w:ilvl w:val="0"/>
          <w:numId w:val="4"/>
        </w:numPr>
        <w:spacing w:line="360" w:lineRule="auto"/>
        <w:rPr>
          <w:rFonts w:ascii="Arial" w:hAnsi="Arial" w:cs="Arial"/>
          <w:b/>
          <w:caps/>
          <w:color w:val="35395B" w:themeColor="accent6" w:themeShade="BF"/>
        </w:rPr>
      </w:pPr>
      <w:r w:rsidRPr="00674800">
        <w:rPr>
          <w:rFonts w:ascii="Arial" w:hAnsi="Arial" w:cs="Arial"/>
          <w:b/>
          <w:caps/>
          <w:color w:val="35395B" w:themeColor="accent6" w:themeShade="BF"/>
        </w:rPr>
        <w:t xml:space="preserve">Cadre </w:t>
      </w:r>
      <w:r w:rsidR="00346A58" w:rsidRPr="00674800">
        <w:rPr>
          <w:rFonts w:ascii="Arial" w:hAnsi="Arial" w:cs="Arial"/>
          <w:b/>
          <w:caps/>
          <w:color w:val="35395B" w:themeColor="accent6" w:themeShade="BF"/>
        </w:rPr>
        <w:t xml:space="preserve">législatif et </w:t>
      </w:r>
      <w:r w:rsidR="00E03DBC" w:rsidRPr="00674800">
        <w:rPr>
          <w:rFonts w:ascii="Arial" w:hAnsi="Arial" w:cs="Arial"/>
          <w:b/>
          <w:caps/>
          <w:color w:val="35395B" w:themeColor="accent6" w:themeShade="BF"/>
        </w:rPr>
        <w:t>réglementaire</w:t>
      </w:r>
    </w:p>
    <w:p w:rsidR="00E03DBC" w:rsidRPr="00674800" w:rsidRDefault="00E03DBC" w:rsidP="00DF0245">
      <w:pPr>
        <w:spacing w:line="360" w:lineRule="auto"/>
        <w:rPr>
          <w:rFonts w:ascii="Arial" w:hAnsi="Arial" w:cs="Arial"/>
          <w:b/>
          <w:color w:val="35395B" w:themeColor="accent6" w:themeShade="BF"/>
        </w:rPr>
      </w:pPr>
    </w:p>
    <w:p w:rsidR="008923DA" w:rsidRPr="00674800" w:rsidRDefault="0045261A" w:rsidP="00346A58">
      <w:pPr>
        <w:pStyle w:val="Paragraphedeliste"/>
        <w:numPr>
          <w:ilvl w:val="0"/>
          <w:numId w:val="8"/>
        </w:numPr>
        <w:spacing w:line="360" w:lineRule="auto"/>
        <w:rPr>
          <w:rFonts w:ascii="Arial" w:hAnsi="Arial" w:cs="Arial"/>
        </w:rPr>
      </w:pPr>
      <w:r w:rsidRPr="00674800">
        <w:rPr>
          <w:rFonts w:ascii="Arial" w:hAnsi="Arial" w:cs="Arial"/>
        </w:rPr>
        <w:t>A</w:t>
      </w:r>
      <w:r w:rsidR="008923DA" w:rsidRPr="00674800">
        <w:rPr>
          <w:rFonts w:ascii="Arial" w:hAnsi="Arial" w:cs="Arial"/>
        </w:rPr>
        <w:t>rticles </w:t>
      </w:r>
      <w:hyperlink r:id="rId9" w:history="1">
        <w:r w:rsidR="00641F82" w:rsidRPr="00674800">
          <w:rPr>
            <w:rFonts w:ascii="Arial" w:hAnsi="Arial" w:cs="Arial"/>
          </w:rPr>
          <w:t>L.</w:t>
        </w:r>
        <w:r w:rsidR="008923DA" w:rsidRPr="00674800">
          <w:rPr>
            <w:rFonts w:ascii="Arial" w:hAnsi="Arial" w:cs="Arial"/>
          </w:rPr>
          <w:t>14-10-5</w:t>
        </w:r>
      </w:hyperlink>
      <w:r w:rsidR="008923DA" w:rsidRPr="00674800">
        <w:rPr>
          <w:rFonts w:ascii="Arial" w:hAnsi="Arial" w:cs="Arial"/>
        </w:rPr>
        <w:t>, </w:t>
      </w:r>
      <w:hyperlink r:id="rId10" w:history="1">
        <w:r w:rsidR="008923DA" w:rsidRPr="00674800">
          <w:rPr>
            <w:rFonts w:ascii="Arial" w:hAnsi="Arial" w:cs="Arial"/>
          </w:rPr>
          <w:t>L.114-1-1</w:t>
        </w:r>
      </w:hyperlink>
      <w:r w:rsidR="008923DA" w:rsidRPr="00674800">
        <w:rPr>
          <w:rFonts w:ascii="Arial" w:hAnsi="Arial" w:cs="Arial"/>
        </w:rPr>
        <w:t> et </w:t>
      </w:r>
      <w:hyperlink r:id="rId11" w:history="1">
        <w:r w:rsidR="008923DA" w:rsidRPr="00674800">
          <w:rPr>
            <w:rFonts w:ascii="Arial" w:hAnsi="Arial" w:cs="Arial"/>
          </w:rPr>
          <w:t>L.114-3</w:t>
        </w:r>
      </w:hyperlink>
      <w:r w:rsidRPr="00674800">
        <w:rPr>
          <w:rFonts w:ascii="Arial" w:hAnsi="Arial" w:cs="Arial"/>
        </w:rPr>
        <w:t> du c</w:t>
      </w:r>
      <w:r w:rsidR="008923DA" w:rsidRPr="00674800">
        <w:rPr>
          <w:rFonts w:ascii="Arial" w:hAnsi="Arial" w:cs="Arial"/>
        </w:rPr>
        <w:t>ode de l’action sociale et des famill</w:t>
      </w:r>
      <w:r w:rsidRPr="00674800">
        <w:rPr>
          <w:rFonts w:ascii="Arial" w:hAnsi="Arial" w:cs="Arial"/>
        </w:rPr>
        <w:t>es (CASF)</w:t>
      </w:r>
      <w:r w:rsidR="00346A58" w:rsidRPr="00674800">
        <w:rPr>
          <w:rFonts w:ascii="Arial" w:hAnsi="Arial" w:cs="Arial"/>
        </w:rPr>
        <w:t> ;</w:t>
      </w:r>
    </w:p>
    <w:p w:rsidR="003925F3" w:rsidRPr="00674800" w:rsidRDefault="003925F3" w:rsidP="003925F3">
      <w:pPr>
        <w:pStyle w:val="Paragraphedeliste"/>
        <w:numPr>
          <w:ilvl w:val="0"/>
          <w:numId w:val="8"/>
        </w:numPr>
        <w:spacing w:line="360" w:lineRule="auto"/>
        <w:rPr>
          <w:rFonts w:ascii="Arial" w:hAnsi="Arial" w:cs="Arial"/>
        </w:rPr>
      </w:pPr>
      <w:r w:rsidRPr="00674800">
        <w:rPr>
          <w:rFonts w:ascii="Arial" w:hAnsi="Arial" w:cs="Arial"/>
        </w:rPr>
        <w:t xml:space="preserve">INSTRUCTION INTERMINISTERIELLE N° DIA/DMSMP/DGCS/SD3B/CNSA/2022/128 du 29 avril 2022 relative à la répartition des crédits du Fonds d’intervention régional (FIR) en faveur des groupes d’entraide mutuelle et des modèles des « Club </w:t>
      </w:r>
      <w:proofErr w:type="spellStart"/>
      <w:r w:rsidRPr="00674800">
        <w:rPr>
          <w:rFonts w:ascii="Arial" w:hAnsi="Arial" w:cs="Arial"/>
        </w:rPr>
        <w:t>Houses</w:t>
      </w:r>
      <w:proofErr w:type="spellEnd"/>
      <w:r w:rsidRPr="00674800">
        <w:rPr>
          <w:rFonts w:ascii="Arial" w:hAnsi="Arial" w:cs="Arial"/>
        </w:rPr>
        <w:t xml:space="preserve"> » au titre de la mesure 6 des Assises de la santé mentale et de la psychiatrie, et relative au soutien financier du FIR à l’émergence d’intervenants-pairs professionnels au titre de la mesure 5 des Assises de la santé mentale et de la psychiatrie ; </w:t>
      </w:r>
    </w:p>
    <w:p w:rsidR="008923DA" w:rsidRPr="00674800" w:rsidRDefault="00641F82" w:rsidP="00346A58">
      <w:pPr>
        <w:pStyle w:val="Paragraphedeliste"/>
        <w:numPr>
          <w:ilvl w:val="0"/>
          <w:numId w:val="8"/>
        </w:numPr>
        <w:spacing w:line="360" w:lineRule="auto"/>
        <w:rPr>
          <w:rFonts w:ascii="Arial" w:hAnsi="Arial" w:cs="Arial"/>
        </w:rPr>
      </w:pPr>
      <w:r w:rsidRPr="00674800">
        <w:rPr>
          <w:rFonts w:ascii="Arial" w:hAnsi="Arial" w:cs="Arial"/>
        </w:rPr>
        <w:t>I</w:t>
      </w:r>
      <w:r w:rsidR="00F16DB5" w:rsidRPr="00674800">
        <w:rPr>
          <w:rFonts w:ascii="Arial" w:hAnsi="Arial" w:cs="Arial"/>
        </w:rPr>
        <w:t>nstruction N° DGCS/SD3B/2022/195 du 31 août 2022 fixe le cahier des charges des collectifs d’entraide et d’insertion sociale et professionnelle</w:t>
      </w:r>
      <w:r w:rsidR="003925F3" w:rsidRPr="00674800">
        <w:rPr>
          <w:rFonts w:ascii="Arial" w:hAnsi="Arial" w:cs="Arial"/>
        </w:rPr>
        <w:t> ;</w:t>
      </w:r>
    </w:p>
    <w:p w:rsidR="003925F3" w:rsidRPr="00674800" w:rsidRDefault="003925F3" w:rsidP="003925F3">
      <w:pPr>
        <w:pStyle w:val="Paragraphedeliste"/>
        <w:numPr>
          <w:ilvl w:val="0"/>
          <w:numId w:val="8"/>
        </w:numPr>
        <w:spacing w:line="360" w:lineRule="auto"/>
        <w:rPr>
          <w:rFonts w:ascii="Arial" w:hAnsi="Arial" w:cs="Arial"/>
        </w:rPr>
      </w:pPr>
      <w:r w:rsidRPr="00674800">
        <w:rPr>
          <w:rFonts w:ascii="Arial" w:hAnsi="Arial" w:cs="Arial"/>
        </w:rPr>
        <w:t>Décision n°2023-03 du 30 mars 2023 fixant pour 2023 le montant des contributions versées par la Caisse nationale de solidarité pour l'autonomie aux budgets des agences régionales de santé en application de l'arrêté du 28 février 2023 fixant pour l'année 2023 le montant des crédits attribués aux agences régionales de santé au titre du fonds d'intervention régional et le montant des transferts prévus à l'article L. 174-1-2 du code de la sécurité sociale.</w:t>
      </w:r>
    </w:p>
    <w:p w:rsidR="008923DA" w:rsidRPr="00674800" w:rsidRDefault="008923DA" w:rsidP="008923DA">
      <w:pPr>
        <w:spacing w:line="360" w:lineRule="auto"/>
        <w:rPr>
          <w:rFonts w:ascii="Arial" w:hAnsi="Arial" w:cs="Arial"/>
        </w:rPr>
      </w:pPr>
    </w:p>
    <w:p w:rsidR="002F5E18" w:rsidRPr="00674800" w:rsidRDefault="002F5E18" w:rsidP="00947368">
      <w:pPr>
        <w:pStyle w:val="Default"/>
        <w:numPr>
          <w:ilvl w:val="0"/>
          <w:numId w:val="4"/>
        </w:numPr>
        <w:spacing w:before="240" w:line="360" w:lineRule="auto"/>
        <w:rPr>
          <w:rFonts w:ascii="Arial" w:hAnsi="Arial" w:cs="Arial"/>
          <w:b/>
          <w:color w:val="35395B" w:themeColor="accent6" w:themeShade="BF"/>
          <w:sz w:val="21"/>
          <w:szCs w:val="21"/>
        </w:rPr>
      </w:pPr>
      <w:r w:rsidRPr="00674800">
        <w:rPr>
          <w:rFonts w:ascii="Arial" w:hAnsi="Arial" w:cs="Arial"/>
          <w:b/>
          <w:color w:val="35395B" w:themeColor="accent6" w:themeShade="BF"/>
          <w:sz w:val="21"/>
          <w:szCs w:val="21"/>
        </w:rPr>
        <w:t xml:space="preserve">CONDITIONS A REMPLIR et RESPECT DU CAHIER DES CHARGES </w:t>
      </w:r>
    </w:p>
    <w:p w:rsidR="001C7541" w:rsidRPr="00674800" w:rsidRDefault="002F5E18" w:rsidP="00947368">
      <w:pPr>
        <w:pStyle w:val="Default"/>
        <w:spacing w:before="240" w:line="360" w:lineRule="auto"/>
        <w:jc w:val="both"/>
        <w:rPr>
          <w:rFonts w:ascii="Arial" w:hAnsi="Arial" w:cs="Arial"/>
          <w:color w:val="auto"/>
          <w:sz w:val="21"/>
          <w:szCs w:val="21"/>
        </w:rPr>
      </w:pPr>
      <w:r w:rsidRPr="00674800">
        <w:rPr>
          <w:rFonts w:ascii="Arial" w:hAnsi="Arial" w:cs="Arial"/>
          <w:color w:val="auto"/>
          <w:sz w:val="21"/>
          <w:szCs w:val="21"/>
        </w:rPr>
        <w:t xml:space="preserve">Le projet déposé devra respecter les dispositions </w:t>
      </w:r>
      <w:r w:rsidR="00B10F16" w:rsidRPr="00674800">
        <w:rPr>
          <w:rFonts w:ascii="Arial" w:hAnsi="Arial" w:cs="Arial"/>
          <w:color w:val="auto"/>
          <w:sz w:val="21"/>
          <w:szCs w:val="21"/>
        </w:rPr>
        <w:t xml:space="preserve">législatives et </w:t>
      </w:r>
      <w:r w:rsidRPr="00674800">
        <w:rPr>
          <w:rFonts w:ascii="Arial" w:hAnsi="Arial" w:cs="Arial"/>
          <w:color w:val="auto"/>
          <w:sz w:val="21"/>
          <w:szCs w:val="21"/>
        </w:rPr>
        <w:t xml:space="preserve">réglementaires en vigueur et </w:t>
      </w:r>
      <w:r w:rsidR="00CF7AF0" w:rsidRPr="00674800">
        <w:rPr>
          <w:rFonts w:ascii="Arial" w:hAnsi="Arial" w:cs="Arial"/>
          <w:color w:val="auto"/>
          <w:sz w:val="21"/>
          <w:szCs w:val="21"/>
        </w:rPr>
        <w:t xml:space="preserve">répondre au </w:t>
      </w:r>
      <w:r w:rsidRPr="00674800">
        <w:rPr>
          <w:rFonts w:ascii="Arial" w:hAnsi="Arial" w:cs="Arial"/>
          <w:color w:val="auto"/>
          <w:sz w:val="21"/>
          <w:szCs w:val="21"/>
        </w:rPr>
        <w:t xml:space="preserve">cahier </w:t>
      </w:r>
      <w:proofErr w:type="gramStart"/>
      <w:r w:rsidRPr="00674800">
        <w:rPr>
          <w:rFonts w:ascii="Arial" w:hAnsi="Arial" w:cs="Arial"/>
          <w:color w:val="auto"/>
          <w:sz w:val="21"/>
          <w:szCs w:val="21"/>
        </w:rPr>
        <w:t>des charges national</w:t>
      </w:r>
      <w:proofErr w:type="gramEnd"/>
      <w:r w:rsidR="00CF7AF0" w:rsidRPr="00674800">
        <w:rPr>
          <w:rFonts w:ascii="Arial" w:hAnsi="Arial" w:cs="Arial"/>
          <w:color w:val="auto"/>
          <w:sz w:val="21"/>
          <w:szCs w:val="21"/>
        </w:rPr>
        <w:t xml:space="preserve"> des collectifs d’entraide et d’insertion sociale et professionnelle (CEISP) </w:t>
      </w:r>
      <w:r w:rsidRPr="00674800">
        <w:rPr>
          <w:rFonts w:ascii="Arial" w:hAnsi="Arial" w:cs="Arial"/>
          <w:color w:val="auto"/>
          <w:sz w:val="21"/>
          <w:szCs w:val="21"/>
        </w:rPr>
        <w:t xml:space="preserve">fixé </w:t>
      </w:r>
      <w:r w:rsidR="001C7541" w:rsidRPr="00674800">
        <w:rPr>
          <w:rFonts w:ascii="Arial" w:hAnsi="Arial" w:cs="Arial"/>
          <w:color w:val="auto"/>
          <w:sz w:val="21"/>
          <w:szCs w:val="21"/>
        </w:rPr>
        <w:t>par</w:t>
      </w:r>
      <w:r w:rsidR="001C7541" w:rsidRPr="00674800">
        <w:rPr>
          <w:rFonts w:ascii="Arial" w:hAnsi="Arial" w:cs="Arial"/>
        </w:rPr>
        <w:t xml:space="preserve"> </w:t>
      </w:r>
      <w:r w:rsidR="001C7541" w:rsidRPr="00674800">
        <w:rPr>
          <w:rFonts w:ascii="Arial" w:hAnsi="Arial" w:cs="Arial"/>
          <w:color w:val="auto"/>
          <w:sz w:val="21"/>
          <w:szCs w:val="21"/>
        </w:rPr>
        <w:t>l’instruction N° DGCS/SD3B/2022/195 du 31 août 2022</w:t>
      </w:r>
      <w:r w:rsidR="00CF7AF0" w:rsidRPr="00674800">
        <w:rPr>
          <w:rFonts w:ascii="Arial" w:hAnsi="Arial" w:cs="Arial"/>
          <w:color w:val="auto"/>
          <w:sz w:val="21"/>
          <w:szCs w:val="21"/>
        </w:rPr>
        <w:t xml:space="preserve"> et annexé au présent appel à candidatures</w:t>
      </w:r>
      <w:r w:rsidRPr="00674800">
        <w:rPr>
          <w:rFonts w:ascii="Arial" w:hAnsi="Arial" w:cs="Arial"/>
          <w:color w:val="auto"/>
          <w:sz w:val="21"/>
          <w:szCs w:val="21"/>
        </w:rPr>
        <w:t xml:space="preserve">. </w:t>
      </w:r>
    </w:p>
    <w:p w:rsidR="002F5E18" w:rsidRPr="00674800" w:rsidRDefault="002F5E18" w:rsidP="00947368">
      <w:pPr>
        <w:pStyle w:val="Default"/>
        <w:spacing w:before="240" w:line="360" w:lineRule="auto"/>
        <w:jc w:val="both"/>
        <w:rPr>
          <w:rFonts w:ascii="Arial" w:hAnsi="Arial" w:cs="Arial"/>
          <w:color w:val="auto"/>
          <w:sz w:val="21"/>
          <w:szCs w:val="21"/>
        </w:rPr>
      </w:pPr>
      <w:r w:rsidRPr="00674800">
        <w:rPr>
          <w:rFonts w:ascii="Arial" w:hAnsi="Arial" w:cs="Arial"/>
          <w:color w:val="auto"/>
          <w:sz w:val="21"/>
          <w:szCs w:val="21"/>
        </w:rPr>
        <w:lastRenderedPageBreak/>
        <w:t xml:space="preserve">Les conditions à remplir pour constituer un </w:t>
      </w:r>
      <w:r w:rsidR="001C7541" w:rsidRPr="00674800">
        <w:rPr>
          <w:rFonts w:ascii="Arial" w:hAnsi="Arial" w:cs="Arial"/>
          <w:color w:val="auto"/>
          <w:sz w:val="21"/>
          <w:szCs w:val="21"/>
        </w:rPr>
        <w:t xml:space="preserve">collectif d’entraide et d’insertion sociale et professionnelle </w:t>
      </w:r>
      <w:r w:rsidRPr="00674800">
        <w:rPr>
          <w:rFonts w:ascii="Arial" w:hAnsi="Arial" w:cs="Arial"/>
          <w:color w:val="auto"/>
          <w:sz w:val="21"/>
          <w:szCs w:val="21"/>
        </w:rPr>
        <w:t>sont les suivantes :</w:t>
      </w:r>
      <w:r w:rsidR="00CF7AF0" w:rsidRPr="00674800">
        <w:rPr>
          <w:rFonts w:ascii="Arial" w:hAnsi="Arial" w:cs="Arial"/>
          <w:color w:val="auto"/>
          <w:sz w:val="21"/>
          <w:szCs w:val="21"/>
        </w:rPr>
        <w:t xml:space="preserve"> </w:t>
      </w:r>
    </w:p>
    <w:p w:rsidR="001C7541" w:rsidRPr="00674800" w:rsidRDefault="00B10F16" w:rsidP="00DC40FF">
      <w:pPr>
        <w:pStyle w:val="Default"/>
        <w:spacing w:before="240" w:line="360" w:lineRule="auto"/>
        <w:jc w:val="both"/>
        <w:rPr>
          <w:rFonts w:ascii="Arial" w:hAnsi="Arial" w:cs="Arial"/>
          <w:color w:val="auto"/>
          <w:sz w:val="21"/>
          <w:szCs w:val="21"/>
        </w:rPr>
      </w:pPr>
      <w:r w:rsidRPr="00674800">
        <w:rPr>
          <w:rFonts w:ascii="Arial" w:hAnsi="Arial" w:cs="Arial"/>
          <w:color w:val="auto"/>
          <w:sz w:val="21"/>
          <w:szCs w:val="21"/>
        </w:rPr>
        <w:t>1</w:t>
      </w:r>
      <w:r w:rsidR="001C7541" w:rsidRPr="00674800">
        <w:rPr>
          <w:rFonts w:ascii="Arial" w:hAnsi="Arial" w:cs="Arial"/>
          <w:color w:val="auto"/>
          <w:sz w:val="21"/>
          <w:szCs w:val="21"/>
        </w:rPr>
        <w:t xml:space="preserve">/ </w:t>
      </w:r>
      <w:r w:rsidR="00DC40FF" w:rsidRPr="00674800">
        <w:rPr>
          <w:rFonts w:ascii="Arial" w:hAnsi="Arial" w:cs="Arial"/>
          <w:color w:val="auto"/>
          <w:sz w:val="21"/>
          <w:szCs w:val="21"/>
        </w:rPr>
        <w:t>R</w:t>
      </w:r>
      <w:r w:rsidRPr="00674800">
        <w:rPr>
          <w:rFonts w:ascii="Arial" w:hAnsi="Arial" w:cs="Arial"/>
          <w:color w:val="auto"/>
          <w:sz w:val="21"/>
          <w:szCs w:val="21"/>
        </w:rPr>
        <w:t xml:space="preserve">especter les exigences préalables au conventionnement </w:t>
      </w:r>
      <w:r w:rsidR="008923DA" w:rsidRPr="00674800">
        <w:rPr>
          <w:rFonts w:ascii="Arial" w:hAnsi="Arial" w:cs="Arial"/>
          <w:color w:val="auto"/>
          <w:sz w:val="21"/>
          <w:szCs w:val="21"/>
        </w:rPr>
        <w:t xml:space="preserve">avec l’agence régionale de santé (ARS) </w:t>
      </w:r>
      <w:r w:rsidRPr="00674800">
        <w:rPr>
          <w:rFonts w:ascii="Arial" w:hAnsi="Arial" w:cs="Arial"/>
          <w:color w:val="auto"/>
          <w:sz w:val="21"/>
          <w:szCs w:val="21"/>
        </w:rPr>
        <w:t>listée dans le cah</w:t>
      </w:r>
      <w:r w:rsidR="006A4872" w:rsidRPr="00674800">
        <w:rPr>
          <w:rFonts w:ascii="Arial" w:hAnsi="Arial" w:cs="Arial"/>
          <w:color w:val="auto"/>
          <w:sz w:val="21"/>
          <w:szCs w:val="21"/>
        </w:rPr>
        <w:t>ier des charges national (</w:t>
      </w:r>
      <w:r w:rsidR="0069555F" w:rsidRPr="00674800">
        <w:rPr>
          <w:rFonts w:ascii="Arial" w:hAnsi="Arial" w:cs="Arial"/>
          <w:color w:val="auto"/>
          <w:sz w:val="21"/>
          <w:szCs w:val="21"/>
        </w:rPr>
        <w:t xml:space="preserve">paragraphe </w:t>
      </w:r>
      <w:r w:rsidR="006A4872" w:rsidRPr="00674800">
        <w:rPr>
          <w:rFonts w:ascii="Arial" w:hAnsi="Arial" w:cs="Arial"/>
          <w:color w:val="auto"/>
          <w:sz w:val="21"/>
          <w:szCs w:val="21"/>
        </w:rPr>
        <w:t>« </w:t>
      </w:r>
      <w:proofErr w:type="spellStart"/>
      <w:r w:rsidR="006A4872" w:rsidRPr="00674800">
        <w:rPr>
          <w:rFonts w:ascii="Arial" w:hAnsi="Arial" w:cs="Arial"/>
          <w:color w:val="auto"/>
          <w:sz w:val="21"/>
          <w:szCs w:val="21"/>
        </w:rPr>
        <w:t>pré-requis</w:t>
      </w:r>
      <w:proofErr w:type="spellEnd"/>
      <w:r w:rsidR="006A4872" w:rsidRPr="00674800">
        <w:rPr>
          <w:rFonts w:ascii="Arial" w:hAnsi="Arial" w:cs="Arial"/>
          <w:color w:val="auto"/>
          <w:sz w:val="21"/>
          <w:szCs w:val="21"/>
        </w:rPr>
        <w:t> »)</w:t>
      </w:r>
      <w:r w:rsidRPr="00674800">
        <w:rPr>
          <w:rFonts w:ascii="Arial" w:hAnsi="Arial" w:cs="Arial"/>
          <w:color w:val="auto"/>
          <w:sz w:val="21"/>
          <w:szCs w:val="21"/>
        </w:rPr>
        <w:t xml:space="preserve">, à savoir : </w:t>
      </w:r>
    </w:p>
    <w:p w:rsidR="006A4872" w:rsidRPr="00674800" w:rsidRDefault="006A4872" w:rsidP="006A4872">
      <w:pPr>
        <w:pStyle w:val="Default"/>
        <w:numPr>
          <w:ilvl w:val="0"/>
          <w:numId w:val="5"/>
        </w:numPr>
        <w:spacing w:before="240" w:line="360" w:lineRule="auto"/>
        <w:jc w:val="both"/>
        <w:rPr>
          <w:rFonts w:ascii="Arial" w:hAnsi="Arial" w:cs="Arial"/>
          <w:color w:val="auto"/>
          <w:sz w:val="21"/>
          <w:szCs w:val="21"/>
        </w:rPr>
      </w:pPr>
      <w:r w:rsidRPr="00674800">
        <w:rPr>
          <w:rFonts w:ascii="Arial" w:hAnsi="Arial" w:cs="Arial"/>
          <w:color w:val="auto"/>
          <w:sz w:val="21"/>
          <w:szCs w:val="21"/>
        </w:rPr>
        <w:t xml:space="preserve">La prise en compte des enjeux du PTSM de l’Isère ; </w:t>
      </w:r>
    </w:p>
    <w:p w:rsidR="006A4872" w:rsidRPr="00674800" w:rsidRDefault="006A4872" w:rsidP="006A4872">
      <w:pPr>
        <w:pStyle w:val="Default"/>
        <w:numPr>
          <w:ilvl w:val="0"/>
          <w:numId w:val="5"/>
        </w:numPr>
        <w:spacing w:before="240" w:line="360" w:lineRule="auto"/>
        <w:jc w:val="both"/>
        <w:rPr>
          <w:rFonts w:ascii="Arial" w:hAnsi="Arial" w:cs="Arial"/>
          <w:color w:val="auto"/>
          <w:sz w:val="21"/>
          <w:szCs w:val="21"/>
        </w:rPr>
      </w:pPr>
      <w:r w:rsidRPr="00674800">
        <w:rPr>
          <w:rFonts w:ascii="Arial" w:hAnsi="Arial" w:cs="Arial"/>
          <w:color w:val="auto"/>
          <w:sz w:val="21"/>
          <w:szCs w:val="21"/>
        </w:rPr>
        <w:t xml:space="preserve">L’implication des bénéficiaires dès la création du projet ; </w:t>
      </w:r>
    </w:p>
    <w:p w:rsidR="006A4872" w:rsidRPr="00674800" w:rsidRDefault="006A4872" w:rsidP="006A4872">
      <w:pPr>
        <w:pStyle w:val="Default"/>
        <w:numPr>
          <w:ilvl w:val="0"/>
          <w:numId w:val="5"/>
        </w:numPr>
        <w:spacing w:before="240" w:line="360" w:lineRule="auto"/>
        <w:jc w:val="both"/>
        <w:rPr>
          <w:rFonts w:ascii="Arial" w:hAnsi="Arial" w:cs="Arial"/>
          <w:color w:val="auto"/>
          <w:sz w:val="21"/>
          <w:szCs w:val="21"/>
        </w:rPr>
      </w:pPr>
      <w:r w:rsidRPr="00674800">
        <w:rPr>
          <w:rFonts w:ascii="Arial" w:hAnsi="Arial" w:cs="Arial"/>
          <w:color w:val="auto"/>
          <w:sz w:val="21"/>
          <w:szCs w:val="21"/>
        </w:rPr>
        <w:t>L’existence de partenariats avec les établissements de santé mentale</w:t>
      </w:r>
      <w:r w:rsidR="0069555F" w:rsidRPr="00674800">
        <w:rPr>
          <w:rFonts w:ascii="Arial" w:hAnsi="Arial" w:cs="Arial"/>
          <w:color w:val="auto"/>
          <w:sz w:val="21"/>
          <w:szCs w:val="21"/>
        </w:rPr>
        <w:t xml:space="preserve"> ou </w:t>
      </w:r>
      <w:r w:rsidRPr="00674800">
        <w:rPr>
          <w:rFonts w:ascii="Arial" w:hAnsi="Arial" w:cs="Arial"/>
          <w:color w:val="auto"/>
          <w:sz w:val="21"/>
          <w:szCs w:val="21"/>
        </w:rPr>
        <w:t>centre</w:t>
      </w:r>
      <w:r w:rsidR="0069555F" w:rsidRPr="00674800">
        <w:rPr>
          <w:rFonts w:ascii="Arial" w:hAnsi="Arial" w:cs="Arial"/>
          <w:color w:val="auto"/>
          <w:sz w:val="21"/>
          <w:szCs w:val="21"/>
        </w:rPr>
        <w:t>s</w:t>
      </w:r>
      <w:r w:rsidRPr="00674800">
        <w:rPr>
          <w:rFonts w:ascii="Arial" w:hAnsi="Arial" w:cs="Arial"/>
          <w:color w:val="auto"/>
          <w:sz w:val="21"/>
          <w:szCs w:val="21"/>
        </w:rPr>
        <w:t xml:space="preserve"> de réhabilitation</w:t>
      </w:r>
      <w:r w:rsidR="0069555F" w:rsidRPr="00674800">
        <w:rPr>
          <w:rFonts w:ascii="Arial" w:hAnsi="Arial" w:cs="Arial"/>
          <w:color w:val="auto"/>
          <w:sz w:val="21"/>
          <w:szCs w:val="21"/>
        </w:rPr>
        <w:t xml:space="preserve"> et les </w:t>
      </w:r>
      <w:r w:rsidRPr="00674800">
        <w:rPr>
          <w:rFonts w:ascii="Arial" w:hAnsi="Arial" w:cs="Arial"/>
          <w:color w:val="auto"/>
          <w:sz w:val="21"/>
          <w:szCs w:val="21"/>
        </w:rPr>
        <w:t>établissements et services médico-sociaux</w:t>
      </w:r>
      <w:r w:rsidR="0069555F" w:rsidRPr="00674800">
        <w:rPr>
          <w:rFonts w:ascii="Arial" w:hAnsi="Arial" w:cs="Arial"/>
          <w:color w:val="auto"/>
          <w:sz w:val="21"/>
          <w:szCs w:val="21"/>
        </w:rPr>
        <w:t xml:space="preserve"> spécialisés</w:t>
      </w:r>
      <w:r w:rsidRPr="00674800">
        <w:rPr>
          <w:rFonts w:ascii="Arial" w:hAnsi="Arial" w:cs="Arial"/>
          <w:color w:val="auto"/>
          <w:sz w:val="21"/>
          <w:szCs w:val="21"/>
        </w:rPr>
        <w:t xml:space="preserve"> du territoire ;   </w:t>
      </w:r>
    </w:p>
    <w:p w:rsidR="006A4872" w:rsidRPr="00674800" w:rsidRDefault="006A4872" w:rsidP="006A4872">
      <w:pPr>
        <w:pStyle w:val="Default"/>
        <w:numPr>
          <w:ilvl w:val="0"/>
          <w:numId w:val="5"/>
        </w:numPr>
        <w:spacing w:before="240" w:line="360" w:lineRule="auto"/>
        <w:jc w:val="both"/>
        <w:rPr>
          <w:rFonts w:ascii="Arial" w:hAnsi="Arial" w:cs="Arial"/>
          <w:color w:val="auto"/>
          <w:sz w:val="21"/>
          <w:szCs w:val="21"/>
        </w:rPr>
      </w:pPr>
      <w:r w:rsidRPr="00674800">
        <w:rPr>
          <w:rFonts w:ascii="Arial" w:hAnsi="Arial" w:cs="Arial"/>
          <w:color w:val="auto"/>
          <w:sz w:val="21"/>
          <w:szCs w:val="21"/>
        </w:rPr>
        <w:t xml:space="preserve">L’articulation et la complémentarité avec l’offre existante d’entraide entre pairs et </w:t>
      </w:r>
      <w:r w:rsidR="0069555F" w:rsidRPr="00674800">
        <w:rPr>
          <w:rFonts w:ascii="Arial" w:hAnsi="Arial" w:cs="Arial"/>
          <w:color w:val="auto"/>
          <w:sz w:val="21"/>
          <w:szCs w:val="21"/>
        </w:rPr>
        <w:t xml:space="preserve">celle des </w:t>
      </w:r>
      <w:r w:rsidRPr="00674800">
        <w:rPr>
          <w:rFonts w:ascii="Arial" w:hAnsi="Arial" w:cs="Arial"/>
          <w:color w:val="auto"/>
          <w:sz w:val="21"/>
          <w:szCs w:val="21"/>
        </w:rPr>
        <w:t xml:space="preserve">GEM présents sur le territoire ; </w:t>
      </w:r>
    </w:p>
    <w:p w:rsidR="006A4872" w:rsidRPr="00674800" w:rsidRDefault="006A4872" w:rsidP="006A4872">
      <w:pPr>
        <w:pStyle w:val="Default"/>
        <w:numPr>
          <w:ilvl w:val="0"/>
          <w:numId w:val="5"/>
        </w:numPr>
        <w:spacing w:before="240" w:line="360" w:lineRule="auto"/>
        <w:jc w:val="both"/>
        <w:rPr>
          <w:rFonts w:ascii="Arial" w:hAnsi="Arial" w:cs="Arial"/>
          <w:color w:val="auto"/>
          <w:sz w:val="21"/>
          <w:szCs w:val="21"/>
        </w:rPr>
      </w:pPr>
      <w:r w:rsidRPr="00674800">
        <w:rPr>
          <w:rFonts w:ascii="Arial" w:hAnsi="Arial" w:cs="Arial"/>
          <w:color w:val="auto"/>
          <w:sz w:val="21"/>
          <w:szCs w:val="21"/>
        </w:rPr>
        <w:t>La coopération renforcée avec les acteurs du service public de l’insertion et de l’emploi (SPIE) du département, ainsi qu’avec les collectifs de formation, d’apprentissage et d’accompagnement à l’emploi des personnes en situation de handicap</w:t>
      </w:r>
      <w:r w:rsidR="006D0FE9" w:rsidRPr="00674800">
        <w:rPr>
          <w:rFonts w:ascii="Arial" w:hAnsi="Arial" w:cs="Arial"/>
          <w:color w:val="auto"/>
          <w:sz w:val="21"/>
          <w:szCs w:val="21"/>
        </w:rPr>
        <w:t xml:space="preserve">. </w:t>
      </w:r>
    </w:p>
    <w:p w:rsidR="006E321F" w:rsidRPr="00674800" w:rsidRDefault="00CF7AF0" w:rsidP="00346A58">
      <w:pPr>
        <w:pStyle w:val="Default"/>
        <w:spacing w:before="240" w:line="360" w:lineRule="auto"/>
        <w:jc w:val="both"/>
        <w:rPr>
          <w:rFonts w:ascii="Arial" w:hAnsi="Arial" w:cs="Arial"/>
          <w:color w:val="auto"/>
          <w:sz w:val="21"/>
          <w:szCs w:val="21"/>
        </w:rPr>
      </w:pPr>
      <w:r w:rsidRPr="00674800">
        <w:rPr>
          <w:rFonts w:ascii="Arial" w:hAnsi="Arial" w:cs="Arial"/>
          <w:color w:val="auto"/>
          <w:sz w:val="21"/>
          <w:szCs w:val="21"/>
        </w:rPr>
        <w:t>2</w:t>
      </w:r>
      <w:r w:rsidR="00DC40FF" w:rsidRPr="00674800">
        <w:rPr>
          <w:rFonts w:ascii="Arial" w:hAnsi="Arial" w:cs="Arial"/>
          <w:color w:val="auto"/>
          <w:sz w:val="21"/>
          <w:szCs w:val="21"/>
        </w:rPr>
        <w:t>/ Se structurer en conformité avec le cahier des charges national annexé au présent appel à candidature</w:t>
      </w:r>
      <w:r w:rsidR="006E321F" w:rsidRPr="00674800">
        <w:rPr>
          <w:rFonts w:ascii="Arial" w:hAnsi="Arial" w:cs="Arial"/>
          <w:color w:val="auto"/>
          <w:sz w:val="21"/>
          <w:szCs w:val="21"/>
        </w:rPr>
        <w:t xml:space="preserve">. </w:t>
      </w:r>
    </w:p>
    <w:p w:rsidR="002F5E18" w:rsidRPr="00674800" w:rsidRDefault="006E321F" w:rsidP="00346A58">
      <w:pPr>
        <w:pStyle w:val="Default"/>
        <w:spacing w:before="240" w:line="360" w:lineRule="auto"/>
        <w:jc w:val="both"/>
        <w:rPr>
          <w:rFonts w:ascii="Arial" w:hAnsi="Arial" w:cs="Arial"/>
          <w:b/>
          <w:color w:val="auto"/>
          <w:sz w:val="21"/>
          <w:szCs w:val="21"/>
        </w:rPr>
      </w:pPr>
      <w:r w:rsidRPr="00674800">
        <w:rPr>
          <w:rFonts w:ascii="Arial" w:hAnsi="Arial" w:cs="Arial"/>
          <w:color w:val="auto"/>
          <w:sz w:val="21"/>
          <w:szCs w:val="21"/>
        </w:rPr>
        <w:t>U</w:t>
      </w:r>
      <w:r w:rsidR="00346A58" w:rsidRPr="00674800">
        <w:rPr>
          <w:rFonts w:ascii="Arial" w:hAnsi="Arial" w:cs="Arial"/>
          <w:color w:val="auto"/>
          <w:sz w:val="21"/>
          <w:szCs w:val="21"/>
        </w:rPr>
        <w:t xml:space="preserve">ne </w:t>
      </w:r>
      <w:r w:rsidR="002F5E18" w:rsidRPr="00674800">
        <w:rPr>
          <w:rFonts w:ascii="Arial" w:hAnsi="Arial" w:cs="Arial"/>
          <w:color w:val="auto"/>
          <w:sz w:val="21"/>
          <w:szCs w:val="21"/>
        </w:rPr>
        <w:t>attention particulière sera portée</w:t>
      </w:r>
      <w:r w:rsidR="001F5770" w:rsidRPr="00674800">
        <w:rPr>
          <w:rFonts w:ascii="Arial" w:hAnsi="Arial" w:cs="Arial"/>
          <w:color w:val="auto"/>
          <w:sz w:val="21"/>
          <w:szCs w:val="21"/>
        </w:rPr>
        <w:t xml:space="preserve"> </w:t>
      </w:r>
      <w:r w:rsidR="007A6C3E" w:rsidRPr="00674800">
        <w:rPr>
          <w:rFonts w:ascii="Arial" w:hAnsi="Arial" w:cs="Arial"/>
          <w:color w:val="auto"/>
          <w:sz w:val="21"/>
          <w:szCs w:val="21"/>
        </w:rPr>
        <w:t xml:space="preserve">aux </w:t>
      </w:r>
      <w:r w:rsidR="002F5E18" w:rsidRPr="00674800">
        <w:rPr>
          <w:rFonts w:ascii="Arial" w:hAnsi="Arial" w:cs="Arial"/>
          <w:color w:val="auto"/>
          <w:sz w:val="21"/>
          <w:szCs w:val="21"/>
        </w:rPr>
        <w:t>éléments suivants :</w:t>
      </w:r>
      <w:r w:rsidR="00970B87" w:rsidRPr="00674800">
        <w:rPr>
          <w:rFonts w:ascii="Arial" w:hAnsi="Arial" w:cs="Arial"/>
          <w:color w:val="auto"/>
          <w:sz w:val="21"/>
          <w:szCs w:val="21"/>
        </w:rPr>
        <w:t xml:space="preserve"> </w:t>
      </w:r>
    </w:p>
    <w:p w:rsidR="002E71B2" w:rsidRPr="00E847E3" w:rsidRDefault="007A6C3E" w:rsidP="007A6C3E">
      <w:pPr>
        <w:pStyle w:val="Default"/>
        <w:numPr>
          <w:ilvl w:val="0"/>
          <w:numId w:val="2"/>
        </w:numPr>
        <w:spacing w:line="360" w:lineRule="auto"/>
        <w:jc w:val="both"/>
        <w:rPr>
          <w:rFonts w:ascii="Arial" w:hAnsi="Arial" w:cs="Arial"/>
          <w:bCs/>
          <w:color w:val="auto"/>
          <w:sz w:val="21"/>
          <w:szCs w:val="21"/>
        </w:rPr>
      </w:pPr>
      <w:r w:rsidRPr="00674800">
        <w:rPr>
          <w:rFonts w:ascii="Arial" w:hAnsi="Arial" w:cs="Arial"/>
          <w:bCs/>
          <w:color w:val="auto"/>
          <w:sz w:val="21"/>
          <w:szCs w:val="21"/>
        </w:rPr>
        <w:t xml:space="preserve">La description du </w:t>
      </w:r>
      <w:r w:rsidR="002E71B2" w:rsidRPr="00674800">
        <w:rPr>
          <w:rFonts w:ascii="Arial" w:hAnsi="Arial" w:cs="Arial"/>
          <w:bCs/>
          <w:color w:val="auto"/>
          <w:sz w:val="21"/>
          <w:szCs w:val="21"/>
        </w:rPr>
        <w:t>soutien apporté aux personnes concernées pour leur permettre de constituer le collectif en association</w:t>
      </w:r>
      <w:r w:rsidRPr="00674800">
        <w:rPr>
          <w:rFonts w:ascii="Arial" w:hAnsi="Arial" w:cs="Arial"/>
          <w:bCs/>
          <w:color w:val="auto"/>
          <w:sz w:val="21"/>
          <w:szCs w:val="21"/>
        </w:rPr>
        <w:t xml:space="preserve"> dont les bénéficiaires disposent d’au moins la moitié des sièges au sein des instances statutaires,</w:t>
      </w:r>
      <w:r w:rsidR="002E71B2" w:rsidRPr="00674800">
        <w:rPr>
          <w:rFonts w:ascii="Arial" w:hAnsi="Arial" w:cs="Arial"/>
          <w:bCs/>
          <w:color w:val="auto"/>
          <w:sz w:val="21"/>
          <w:szCs w:val="21"/>
        </w:rPr>
        <w:t xml:space="preserve"> et la </w:t>
      </w:r>
      <w:r w:rsidR="002E71B2" w:rsidRPr="00E847E3">
        <w:rPr>
          <w:rFonts w:ascii="Arial" w:hAnsi="Arial" w:cs="Arial"/>
          <w:bCs/>
          <w:color w:val="auto"/>
          <w:sz w:val="21"/>
          <w:szCs w:val="21"/>
        </w:rPr>
        <w:t xml:space="preserve">libre adhésion des personnes concernées ; </w:t>
      </w:r>
    </w:p>
    <w:p w:rsidR="007A6C3E" w:rsidRPr="00674800" w:rsidRDefault="007A6C3E" w:rsidP="007A6C3E">
      <w:pPr>
        <w:pStyle w:val="Default"/>
        <w:numPr>
          <w:ilvl w:val="0"/>
          <w:numId w:val="2"/>
        </w:numPr>
        <w:spacing w:line="360" w:lineRule="auto"/>
        <w:jc w:val="both"/>
        <w:rPr>
          <w:rFonts w:ascii="Arial" w:hAnsi="Arial" w:cs="Arial"/>
          <w:bCs/>
          <w:color w:val="auto"/>
          <w:sz w:val="21"/>
          <w:szCs w:val="21"/>
        </w:rPr>
      </w:pPr>
      <w:r w:rsidRPr="00E847E3">
        <w:rPr>
          <w:rFonts w:ascii="Arial" w:hAnsi="Arial" w:cs="Arial"/>
          <w:color w:val="auto"/>
          <w:sz w:val="21"/>
          <w:szCs w:val="21"/>
        </w:rPr>
        <w:t xml:space="preserve">Une file active cible d’une </w:t>
      </w:r>
      <w:r w:rsidR="008414CF" w:rsidRPr="00E847E3">
        <w:rPr>
          <w:rFonts w:ascii="Arial" w:hAnsi="Arial" w:cs="Arial"/>
          <w:color w:val="auto"/>
          <w:sz w:val="21"/>
          <w:szCs w:val="21"/>
        </w:rPr>
        <w:t xml:space="preserve">quarantaine </w:t>
      </w:r>
      <w:r w:rsidRPr="00674800">
        <w:rPr>
          <w:rFonts w:ascii="Arial" w:hAnsi="Arial" w:cs="Arial"/>
          <w:color w:val="auto"/>
          <w:sz w:val="21"/>
          <w:szCs w:val="21"/>
        </w:rPr>
        <w:t xml:space="preserve">de membres à l’issue de la première année de fonctionnement ; </w:t>
      </w:r>
    </w:p>
    <w:p w:rsidR="007A6C3E" w:rsidRPr="00674800" w:rsidRDefault="007A6C3E" w:rsidP="00947368">
      <w:pPr>
        <w:pStyle w:val="Default"/>
        <w:numPr>
          <w:ilvl w:val="0"/>
          <w:numId w:val="2"/>
        </w:numPr>
        <w:spacing w:line="360" w:lineRule="auto"/>
        <w:jc w:val="both"/>
        <w:rPr>
          <w:rFonts w:ascii="Arial" w:hAnsi="Arial" w:cs="Arial"/>
          <w:bCs/>
          <w:color w:val="auto"/>
          <w:sz w:val="21"/>
          <w:szCs w:val="21"/>
        </w:rPr>
      </w:pPr>
      <w:r w:rsidRPr="00674800">
        <w:rPr>
          <w:rFonts w:ascii="Arial" w:hAnsi="Arial" w:cs="Arial"/>
          <w:color w:val="auto"/>
          <w:sz w:val="21"/>
          <w:szCs w:val="21"/>
        </w:rPr>
        <w:t>La composition de l’équipe (directeur, chargés de cogestion et d’insertion, pairs-aidants professionnels) avec un ratio cible d’un salarié pour une vingtaine de membres actifs</w:t>
      </w:r>
      <w:r w:rsidR="006D0FE9" w:rsidRPr="00674800">
        <w:rPr>
          <w:rFonts w:ascii="Arial" w:hAnsi="Arial" w:cs="Arial"/>
          <w:color w:val="auto"/>
          <w:sz w:val="21"/>
          <w:szCs w:val="21"/>
        </w:rPr>
        <w:t xml:space="preserve"> ; </w:t>
      </w:r>
      <w:r w:rsidRPr="00674800">
        <w:rPr>
          <w:rFonts w:ascii="Arial" w:hAnsi="Arial" w:cs="Arial"/>
          <w:color w:val="auto"/>
          <w:sz w:val="21"/>
          <w:szCs w:val="21"/>
        </w:rPr>
        <w:t xml:space="preserve"> </w:t>
      </w:r>
    </w:p>
    <w:p w:rsidR="00C03EF0" w:rsidRPr="00674800" w:rsidRDefault="002E71B2" w:rsidP="00EC0908">
      <w:pPr>
        <w:pStyle w:val="Default"/>
        <w:numPr>
          <w:ilvl w:val="0"/>
          <w:numId w:val="2"/>
        </w:numPr>
        <w:spacing w:line="360" w:lineRule="auto"/>
        <w:jc w:val="both"/>
        <w:rPr>
          <w:rFonts w:ascii="Arial" w:hAnsi="Arial" w:cs="Arial"/>
          <w:b/>
          <w:bCs/>
          <w:color w:val="0070C0"/>
          <w:sz w:val="21"/>
          <w:szCs w:val="21"/>
        </w:rPr>
      </w:pPr>
      <w:r w:rsidRPr="00674800">
        <w:rPr>
          <w:rFonts w:ascii="Arial" w:hAnsi="Arial" w:cs="Arial"/>
          <w:color w:val="auto"/>
          <w:sz w:val="21"/>
          <w:szCs w:val="21"/>
        </w:rPr>
        <w:t xml:space="preserve">La structuration de l’activité sur le modèle d’une journée-type de travail, en privilégiant les activités en présentiel </w:t>
      </w:r>
      <w:r w:rsidR="00D4447E" w:rsidRPr="00674800">
        <w:rPr>
          <w:rFonts w:ascii="Arial" w:hAnsi="Arial" w:cs="Arial"/>
          <w:color w:val="auto"/>
          <w:sz w:val="21"/>
          <w:szCs w:val="21"/>
        </w:rPr>
        <w:t>;</w:t>
      </w:r>
      <w:r w:rsidR="007A6C3E" w:rsidRPr="00674800">
        <w:rPr>
          <w:rFonts w:ascii="Arial" w:hAnsi="Arial" w:cs="Arial"/>
          <w:color w:val="auto"/>
          <w:sz w:val="21"/>
          <w:szCs w:val="21"/>
        </w:rPr>
        <w:t xml:space="preserve"> l’animation de temps de loisir ; </w:t>
      </w:r>
    </w:p>
    <w:p w:rsidR="002E71B2" w:rsidRPr="00674800" w:rsidRDefault="002E71B2" w:rsidP="00EC0908">
      <w:pPr>
        <w:pStyle w:val="Default"/>
        <w:numPr>
          <w:ilvl w:val="0"/>
          <w:numId w:val="2"/>
        </w:numPr>
        <w:spacing w:line="360" w:lineRule="auto"/>
        <w:jc w:val="both"/>
        <w:rPr>
          <w:rFonts w:ascii="Arial" w:hAnsi="Arial" w:cs="Arial"/>
          <w:bCs/>
          <w:strike/>
          <w:color w:val="auto"/>
          <w:sz w:val="21"/>
          <w:szCs w:val="21"/>
        </w:rPr>
      </w:pPr>
      <w:r w:rsidRPr="00674800">
        <w:rPr>
          <w:rFonts w:ascii="Arial" w:hAnsi="Arial" w:cs="Arial"/>
          <w:color w:val="auto"/>
          <w:sz w:val="21"/>
          <w:szCs w:val="21"/>
        </w:rPr>
        <w:t>L’élaboration d’une charte définissant les princi</w:t>
      </w:r>
      <w:r w:rsidR="007A6C3E" w:rsidRPr="00674800">
        <w:rPr>
          <w:rFonts w:ascii="Arial" w:hAnsi="Arial" w:cs="Arial"/>
          <w:color w:val="auto"/>
          <w:sz w:val="21"/>
          <w:szCs w:val="21"/>
        </w:rPr>
        <w:t>pes et les valeurs du collectif</w:t>
      </w:r>
      <w:r w:rsidRPr="00674800">
        <w:rPr>
          <w:rFonts w:ascii="Arial" w:hAnsi="Arial" w:cs="Arial"/>
          <w:color w:val="auto"/>
          <w:sz w:val="21"/>
          <w:szCs w:val="21"/>
        </w:rPr>
        <w:t>, son organisation et ses modalités de fonctionnement dans le respect du cahier des charges</w:t>
      </w:r>
      <w:r w:rsidR="00C03EF0" w:rsidRPr="00674800">
        <w:rPr>
          <w:rFonts w:ascii="Arial" w:hAnsi="Arial" w:cs="Arial"/>
          <w:color w:val="auto"/>
          <w:sz w:val="21"/>
          <w:szCs w:val="21"/>
        </w:rPr>
        <w:t>.</w:t>
      </w:r>
    </w:p>
    <w:p w:rsidR="007A6C3E" w:rsidRPr="00674800" w:rsidRDefault="007A6C3E" w:rsidP="007A6C3E">
      <w:pPr>
        <w:pStyle w:val="Default"/>
        <w:numPr>
          <w:ilvl w:val="0"/>
          <w:numId w:val="2"/>
        </w:numPr>
        <w:spacing w:line="360" w:lineRule="auto"/>
        <w:jc w:val="both"/>
        <w:rPr>
          <w:rFonts w:ascii="Arial" w:hAnsi="Arial" w:cs="Arial"/>
          <w:bCs/>
          <w:strike/>
          <w:color w:val="auto"/>
          <w:sz w:val="21"/>
          <w:szCs w:val="21"/>
        </w:rPr>
      </w:pPr>
      <w:r w:rsidRPr="00674800">
        <w:rPr>
          <w:rFonts w:ascii="Arial" w:hAnsi="Arial" w:cs="Arial"/>
          <w:color w:val="auto"/>
          <w:sz w:val="21"/>
          <w:szCs w:val="21"/>
        </w:rPr>
        <w:t>L’accompagnement du réseau des entreprises partenaires</w:t>
      </w:r>
      <w:r w:rsidR="006D0FE9" w:rsidRPr="00674800">
        <w:rPr>
          <w:rFonts w:ascii="Arial" w:hAnsi="Arial" w:cs="Arial"/>
          <w:color w:val="auto"/>
          <w:sz w:val="21"/>
          <w:szCs w:val="21"/>
        </w:rPr>
        <w:t xml:space="preserve"> ; </w:t>
      </w:r>
    </w:p>
    <w:p w:rsidR="007A6C3E" w:rsidRPr="00674800" w:rsidRDefault="007A6C3E" w:rsidP="007A6C3E">
      <w:pPr>
        <w:pStyle w:val="Default"/>
        <w:numPr>
          <w:ilvl w:val="0"/>
          <w:numId w:val="2"/>
        </w:numPr>
        <w:spacing w:line="360" w:lineRule="auto"/>
        <w:jc w:val="both"/>
        <w:rPr>
          <w:rFonts w:ascii="Arial" w:hAnsi="Arial" w:cs="Arial"/>
          <w:bCs/>
          <w:strike/>
          <w:color w:val="auto"/>
          <w:sz w:val="21"/>
          <w:szCs w:val="21"/>
        </w:rPr>
      </w:pPr>
      <w:r w:rsidRPr="00674800">
        <w:rPr>
          <w:rFonts w:ascii="Arial" w:hAnsi="Arial" w:cs="Arial"/>
          <w:color w:val="auto"/>
          <w:sz w:val="21"/>
          <w:szCs w:val="21"/>
        </w:rPr>
        <w:t>La recherche de co-financements</w:t>
      </w:r>
      <w:r w:rsidR="006D0FE9" w:rsidRPr="00674800">
        <w:rPr>
          <w:rFonts w:ascii="Arial" w:hAnsi="Arial" w:cs="Arial"/>
          <w:color w:val="auto"/>
          <w:sz w:val="21"/>
          <w:szCs w:val="21"/>
        </w:rPr>
        <w:t> ;</w:t>
      </w:r>
    </w:p>
    <w:p w:rsidR="006A4872" w:rsidRPr="00674800" w:rsidRDefault="001C6DE9" w:rsidP="006A4872">
      <w:pPr>
        <w:pStyle w:val="Default"/>
        <w:numPr>
          <w:ilvl w:val="0"/>
          <w:numId w:val="2"/>
        </w:numPr>
        <w:spacing w:line="360" w:lineRule="auto"/>
        <w:jc w:val="both"/>
        <w:rPr>
          <w:rFonts w:ascii="Arial" w:hAnsi="Arial" w:cs="Arial"/>
          <w:bCs/>
          <w:color w:val="auto"/>
          <w:sz w:val="21"/>
          <w:szCs w:val="21"/>
        </w:rPr>
      </w:pPr>
      <w:r w:rsidRPr="00674800">
        <w:rPr>
          <w:rFonts w:ascii="Arial" w:hAnsi="Arial" w:cs="Arial"/>
          <w:color w:val="auto"/>
          <w:sz w:val="21"/>
          <w:szCs w:val="21"/>
        </w:rPr>
        <w:t>L’effectivité des partenariats locaux</w:t>
      </w:r>
      <w:r w:rsidR="005175DC" w:rsidRPr="00674800">
        <w:rPr>
          <w:rFonts w:ascii="Arial" w:hAnsi="Arial" w:cs="Arial"/>
          <w:bCs/>
          <w:color w:val="auto"/>
          <w:sz w:val="21"/>
          <w:szCs w:val="21"/>
        </w:rPr>
        <w:t xml:space="preserve">, le choix d’intégrer ou non la </w:t>
      </w:r>
      <w:r w:rsidR="006A4872" w:rsidRPr="00674800">
        <w:rPr>
          <w:rFonts w:ascii="Arial" w:hAnsi="Arial" w:cs="Arial"/>
          <w:bCs/>
          <w:color w:val="auto"/>
          <w:sz w:val="21"/>
          <w:szCs w:val="21"/>
        </w:rPr>
        <w:t>plateforme emploi accompagné</w:t>
      </w:r>
      <w:r w:rsidR="005175DC" w:rsidRPr="00674800">
        <w:rPr>
          <w:rFonts w:ascii="Arial" w:hAnsi="Arial" w:cs="Arial"/>
          <w:bCs/>
          <w:color w:val="auto"/>
          <w:sz w:val="21"/>
          <w:szCs w:val="21"/>
        </w:rPr>
        <w:t xml:space="preserve">. </w:t>
      </w:r>
    </w:p>
    <w:p w:rsidR="002F5E18" w:rsidRDefault="00C03EF0" w:rsidP="002E71B2">
      <w:pPr>
        <w:pStyle w:val="Default"/>
        <w:spacing w:line="360" w:lineRule="auto"/>
        <w:ind w:left="360"/>
        <w:jc w:val="both"/>
        <w:rPr>
          <w:rFonts w:ascii="Arial" w:hAnsi="Arial" w:cs="Arial"/>
          <w:bCs/>
          <w:strike/>
          <w:color w:val="auto"/>
          <w:sz w:val="21"/>
          <w:szCs w:val="21"/>
          <w:highlight w:val="yellow"/>
        </w:rPr>
      </w:pPr>
      <w:r w:rsidRPr="00674800">
        <w:rPr>
          <w:rFonts w:ascii="Arial" w:hAnsi="Arial" w:cs="Arial"/>
          <w:bCs/>
          <w:strike/>
          <w:color w:val="auto"/>
          <w:sz w:val="21"/>
          <w:szCs w:val="21"/>
          <w:highlight w:val="yellow"/>
        </w:rPr>
        <w:t xml:space="preserve"> </w:t>
      </w:r>
    </w:p>
    <w:p w:rsidR="006C108E" w:rsidRDefault="006C108E" w:rsidP="002E71B2">
      <w:pPr>
        <w:pStyle w:val="Default"/>
        <w:spacing w:line="360" w:lineRule="auto"/>
        <w:ind w:left="360"/>
        <w:jc w:val="both"/>
        <w:rPr>
          <w:rFonts w:ascii="Arial" w:hAnsi="Arial" w:cs="Arial"/>
          <w:bCs/>
          <w:strike/>
          <w:color w:val="auto"/>
          <w:sz w:val="21"/>
          <w:szCs w:val="21"/>
          <w:highlight w:val="yellow"/>
        </w:rPr>
      </w:pPr>
    </w:p>
    <w:p w:rsidR="006C108E" w:rsidRDefault="006C108E" w:rsidP="002E71B2">
      <w:pPr>
        <w:pStyle w:val="Default"/>
        <w:spacing w:line="360" w:lineRule="auto"/>
        <w:ind w:left="360"/>
        <w:jc w:val="both"/>
        <w:rPr>
          <w:rFonts w:ascii="Arial" w:hAnsi="Arial" w:cs="Arial"/>
          <w:bCs/>
          <w:strike/>
          <w:color w:val="auto"/>
          <w:sz w:val="21"/>
          <w:szCs w:val="21"/>
          <w:highlight w:val="yellow"/>
        </w:rPr>
      </w:pPr>
    </w:p>
    <w:p w:rsidR="006C108E" w:rsidRDefault="006C108E" w:rsidP="002E71B2">
      <w:pPr>
        <w:pStyle w:val="Default"/>
        <w:spacing w:line="360" w:lineRule="auto"/>
        <w:ind w:left="360"/>
        <w:jc w:val="both"/>
        <w:rPr>
          <w:rFonts w:ascii="Arial" w:hAnsi="Arial" w:cs="Arial"/>
          <w:bCs/>
          <w:strike/>
          <w:color w:val="auto"/>
          <w:sz w:val="21"/>
          <w:szCs w:val="21"/>
          <w:highlight w:val="yellow"/>
        </w:rPr>
      </w:pPr>
    </w:p>
    <w:p w:rsidR="006C108E" w:rsidRPr="00674800" w:rsidRDefault="006C108E" w:rsidP="002E71B2">
      <w:pPr>
        <w:pStyle w:val="Default"/>
        <w:spacing w:line="360" w:lineRule="auto"/>
        <w:ind w:left="360"/>
        <w:jc w:val="both"/>
        <w:rPr>
          <w:rFonts w:ascii="Arial" w:hAnsi="Arial" w:cs="Arial"/>
          <w:bCs/>
          <w:strike/>
          <w:color w:val="auto"/>
          <w:sz w:val="21"/>
          <w:szCs w:val="21"/>
          <w:highlight w:val="yellow"/>
        </w:rPr>
      </w:pPr>
      <w:bookmarkStart w:id="0" w:name="_GoBack"/>
      <w:bookmarkEnd w:id="0"/>
    </w:p>
    <w:p w:rsidR="002F5E18" w:rsidRPr="00674800" w:rsidRDefault="002F5E18" w:rsidP="002F5E18">
      <w:pPr>
        <w:pStyle w:val="Default"/>
        <w:numPr>
          <w:ilvl w:val="0"/>
          <w:numId w:val="4"/>
        </w:numPr>
        <w:spacing w:before="240" w:line="360" w:lineRule="auto"/>
        <w:rPr>
          <w:rFonts w:ascii="Arial" w:hAnsi="Arial" w:cs="Arial"/>
          <w:b/>
          <w:bCs/>
          <w:color w:val="35395B" w:themeColor="accent6" w:themeShade="BF"/>
          <w:sz w:val="21"/>
          <w:szCs w:val="21"/>
        </w:rPr>
      </w:pPr>
      <w:r w:rsidRPr="00674800">
        <w:rPr>
          <w:rFonts w:ascii="Arial" w:hAnsi="Arial" w:cs="Arial"/>
          <w:b/>
          <w:bCs/>
          <w:color w:val="35395B" w:themeColor="accent6" w:themeShade="BF"/>
          <w:sz w:val="21"/>
          <w:szCs w:val="21"/>
        </w:rPr>
        <w:lastRenderedPageBreak/>
        <w:t xml:space="preserve"> CARACTERISTIQUES DU PROJET</w:t>
      </w:r>
    </w:p>
    <w:p w:rsidR="005175DC" w:rsidRPr="00674800" w:rsidRDefault="005175DC" w:rsidP="005175DC">
      <w:pPr>
        <w:spacing w:line="360" w:lineRule="auto"/>
        <w:ind w:right="463"/>
        <w:rPr>
          <w:rFonts w:ascii="Arial" w:hAnsi="Arial" w:cs="Arial"/>
          <w:u w:val="single"/>
        </w:rPr>
      </w:pPr>
    </w:p>
    <w:p w:rsidR="005175DC" w:rsidRPr="00674800" w:rsidRDefault="005175DC" w:rsidP="005175DC">
      <w:pPr>
        <w:spacing w:line="360" w:lineRule="auto"/>
        <w:ind w:right="463"/>
        <w:rPr>
          <w:rFonts w:ascii="Arial" w:hAnsi="Arial" w:cs="Arial"/>
          <w:u w:val="single"/>
        </w:rPr>
      </w:pPr>
      <w:r w:rsidRPr="00674800">
        <w:rPr>
          <w:rFonts w:ascii="Arial" w:hAnsi="Arial" w:cs="Arial"/>
          <w:u w:val="single"/>
        </w:rPr>
        <w:t>Composition du dossier de candidature :</w:t>
      </w:r>
    </w:p>
    <w:p w:rsidR="002F5E18" w:rsidRPr="00674800" w:rsidRDefault="002F5E18" w:rsidP="007F133A">
      <w:pPr>
        <w:pStyle w:val="Default"/>
        <w:spacing w:before="240" w:line="360" w:lineRule="auto"/>
        <w:rPr>
          <w:rFonts w:ascii="Arial" w:hAnsi="Arial" w:cs="Arial"/>
          <w:b/>
          <w:bCs/>
          <w:color w:val="auto"/>
          <w:sz w:val="21"/>
          <w:szCs w:val="21"/>
        </w:rPr>
      </w:pPr>
      <w:r w:rsidRPr="00674800">
        <w:rPr>
          <w:rFonts w:ascii="Arial" w:hAnsi="Arial" w:cs="Arial"/>
          <w:b/>
          <w:bCs/>
          <w:color w:val="auto"/>
          <w:sz w:val="21"/>
          <w:szCs w:val="21"/>
        </w:rPr>
        <w:t>Le candidat produira un dossier complet présentant le projet d</w:t>
      </w:r>
      <w:r w:rsidR="001C7541" w:rsidRPr="00674800">
        <w:rPr>
          <w:rFonts w:ascii="Arial" w:hAnsi="Arial" w:cs="Arial"/>
          <w:b/>
          <w:bCs/>
          <w:color w:val="auto"/>
          <w:sz w:val="21"/>
          <w:szCs w:val="21"/>
        </w:rPr>
        <w:t xml:space="preserve">e collectif </w:t>
      </w:r>
      <w:r w:rsidR="005175DC" w:rsidRPr="00674800">
        <w:rPr>
          <w:rFonts w:ascii="Arial" w:hAnsi="Arial" w:cs="Arial"/>
          <w:b/>
          <w:bCs/>
          <w:color w:val="auto"/>
          <w:sz w:val="21"/>
          <w:szCs w:val="21"/>
        </w:rPr>
        <w:t xml:space="preserve">(CEISP) </w:t>
      </w:r>
      <w:r w:rsidRPr="00674800">
        <w:rPr>
          <w:rFonts w:ascii="Arial" w:hAnsi="Arial" w:cs="Arial"/>
          <w:b/>
          <w:bCs/>
          <w:color w:val="auto"/>
          <w:sz w:val="21"/>
          <w:szCs w:val="21"/>
        </w:rPr>
        <w:t xml:space="preserve">et reprenant les points clés de l’instruction du </w:t>
      </w:r>
      <w:r w:rsidR="009B1BE8" w:rsidRPr="00674800">
        <w:rPr>
          <w:rFonts w:ascii="Arial" w:hAnsi="Arial" w:cs="Arial"/>
          <w:b/>
          <w:bCs/>
          <w:color w:val="auto"/>
          <w:sz w:val="21"/>
          <w:szCs w:val="21"/>
        </w:rPr>
        <w:t xml:space="preserve">31 août 2022, </w:t>
      </w:r>
      <w:r w:rsidR="009172F5" w:rsidRPr="00674800">
        <w:rPr>
          <w:rFonts w:ascii="Arial" w:hAnsi="Arial" w:cs="Arial"/>
          <w:b/>
          <w:bCs/>
          <w:color w:val="auto"/>
          <w:sz w:val="21"/>
          <w:szCs w:val="21"/>
        </w:rPr>
        <w:t xml:space="preserve">comprenant : </w:t>
      </w:r>
    </w:p>
    <w:p w:rsidR="009172F5" w:rsidRPr="00674800" w:rsidRDefault="009172F5" w:rsidP="009172F5">
      <w:pPr>
        <w:pStyle w:val="Default"/>
        <w:spacing w:line="360" w:lineRule="auto"/>
        <w:rPr>
          <w:rFonts w:ascii="Arial" w:hAnsi="Arial" w:cs="Arial"/>
          <w:color w:val="auto"/>
          <w:sz w:val="21"/>
          <w:szCs w:val="21"/>
        </w:rPr>
      </w:pPr>
    </w:p>
    <w:p w:rsidR="00D3477B" w:rsidRPr="00674800" w:rsidRDefault="003925F3" w:rsidP="00D3477B">
      <w:pPr>
        <w:pStyle w:val="Default"/>
        <w:numPr>
          <w:ilvl w:val="0"/>
          <w:numId w:val="3"/>
        </w:numPr>
        <w:spacing w:line="360" w:lineRule="auto"/>
        <w:jc w:val="both"/>
        <w:rPr>
          <w:rFonts w:ascii="Arial" w:hAnsi="Arial" w:cs="Arial"/>
          <w:b/>
          <w:color w:val="auto"/>
          <w:sz w:val="21"/>
          <w:szCs w:val="21"/>
        </w:rPr>
      </w:pPr>
      <w:r w:rsidRPr="00674800">
        <w:rPr>
          <w:rFonts w:ascii="Arial" w:hAnsi="Arial" w:cs="Arial"/>
          <w:color w:val="auto"/>
          <w:sz w:val="21"/>
          <w:szCs w:val="21"/>
        </w:rPr>
        <w:t xml:space="preserve">Le </w:t>
      </w:r>
      <w:r w:rsidRPr="00674800">
        <w:rPr>
          <w:rFonts w:ascii="Arial" w:hAnsi="Arial" w:cs="Arial"/>
          <w:b/>
          <w:color w:val="auto"/>
          <w:sz w:val="21"/>
          <w:szCs w:val="21"/>
        </w:rPr>
        <w:t>formulaire CERFA de demande de subvention</w:t>
      </w:r>
      <w:r w:rsidR="001E1566" w:rsidRPr="00674800">
        <w:rPr>
          <w:rFonts w:ascii="Arial" w:hAnsi="Arial" w:cs="Arial"/>
          <w:color w:val="auto"/>
          <w:sz w:val="21"/>
          <w:szCs w:val="21"/>
        </w:rPr>
        <w:t xml:space="preserve"> (Formulaire CERFA n°</w:t>
      </w:r>
      <w:r w:rsidRPr="00674800">
        <w:rPr>
          <w:rFonts w:ascii="Arial" w:hAnsi="Arial" w:cs="Arial"/>
          <w:color w:val="auto"/>
          <w:sz w:val="21"/>
          <w:szCs w:val="21"/>
        </w:rPr>
        <w:t>12156*06</w:t>
      </w:r>
      <w:r w:rsidR="00D3477B" w:rsidRPr="00674800">
        <w:rPr>
          <w:rFonts w:ascii="Arial" w:hAnsi="Arial" w:cs="Arial"/>
          <w:color w:val="auto"/>
          <w:sz w:val="21"/>
          <w:szCs w:val="21"/>
        </w:rPr>
        <w:t>)</w:t>
      </w:r>
      <w:r w:rsidRPr="00674800">
        <w:rPr>
          <w:rFonts w:ascii="Arial" w:hAnsi="Arial" w:cs="Arial"/>
          <w:color w:val="auto"/>
          <w:sz w:val="21"/>
          <w:szCs w:val="21"/>
        </w:rPr>
        <w:t xml:space="preserve"> </w:t>
      </w:r>
      <w:r w:rsidR="00301A1C" w:rsidRPr="00674800">
        <w:rPr>
          <w:rFonts w:ascii="Arial" w:hAnsi="Arial" w:cs="Arial"/>
          <w:color w:val="auto"/>
          <w:sz w:val="21"/>
          <w:szCs w:val="21"/>
        </w:rPr>
        <w:t xml:space="preserve">dont le modèle est </w:t>
      </w:r>
      <w:r w:rsidR="009F42F9" w:rsidRPr="00674800">
        <w:rPr>
          <w:rFonts w:ascii="Arial" w:hAnsi="Arial" w:cs="Arial"/>
          <w:color w:val="auto"/>
          <w:sz w:val="21"/>
          <w:szCs w:val="21"/>
        </w:rPr>
        <w:t xml:space="preserve">annexé </w:t>
      </w:r>
      <w:r w:rsidR="00D3477B" w:rsidRPr="00674800">
        <w:rPr>
          <w:rFonts w:ascii="Arial" w:hAnsi="Arial" w:cs="Arial"/>
          <w:color w:val="auto"/>
          <w:sz w:val="21"/>
          <w:szCs w:val="21"/>
        </w:rPr>
        <w:t xml:space="preserve">au présent appel à candidatures </w:t>
      </w:r>
      <w:r w:rsidR="009F42F9" w:rsidRPr="00674800">
        <w:rPr>
          <w:rFonts w:ascii="Arial" w:hAnsi="Arial" w:cs="Arial"/>
          <w:color w:val="auto"/>
          <w:sz w:val="21"/>
          <w:szCs w:val="21"/>
        </w:rPr>
        <w:t>et disponible à l’adresse sui</w:t>
      </w:r>
      <w:r w:rsidR="00C8495F" w:rsidRPr="00674800">
        <w:rPr>
          <w:rFonts w:ascii="Arial" w:hAnsi="Arial" w:cs="Arial"/>
          <w:color w:val="auto"/>
          <w:sz w:val="21"/>
          <w:szCs w:val="21"/>
        </w:rPr>
        <w:t>v</w:t>
      </w:r>
      <w:r w:rsidR="009F42F9" w:rsidRPr="00674800">
        <w:rPr>
          <w:rFonts w:ascii="Arial" w:hAnsi="Arial" w:cs="Arial"/>
          <w:color w:val="auto"/>
          <w:sz w:val="21"/>
          <w:szCs w:val="21"/>
        </w:rPr>
        <w:t xml:space="preserve">ante : </w:t>
      </w:r>
      <w:hyperlink r:id="rId12" w:history="1">
        <w:r w:rsidR="009F42F9" w:rsidRPr="00674800">
          <w:rPr>
            <w:rStyle w:val="Lienhypertexte"/>
            <w:rFonts w:ascii="Arial" w:hAnsi="Arial" w:cs="Arial"/>
            <w:sz w:val="21"/>
            <w:szCs w:val="21"/>
          </w:rPr>
          <w:t>https://www.service-public.fr/particuliers/vosdroits/R1271</w:t>
        </w:r>
      </w:hyperlink>
      <w:r w:rsidR="00D3477B" w:rsidRPr="00674800">
        <w:rPr>
          <w:rFonts w:ascii="Arial" w:hAnsi="Arial" w:cs="Arial"/>
          <w:color w:val="auto"/>
          <w:sz w:val="21"/>
          <w:szCs w:val="21"/>
        </w:rPr>
        <w:t> ;</w:t>
      </w:r>
      <w:r w:rsidR="005175DC" w:rsidRPr="00674800">
        <w:rPr>
          <w:rFonts w:ascii="Arial" w:hAnsi="Arial" w:cs="Arial"/>
          <w:b/>
          <w:color w:val="auto"/>
          <w:sz w:val="21"/>
          <w:szCs w:val="21"/>
        </w:rPr>
        <w:t xml:space="preserve"> </w:t>
      </w:r>
    </w:p>
    <w:p w:rsidR="003925F3" w:rsidRPr="00674800" w:rsidRDefault="003925F3" w:rsidP="003925F3">
      <w:pPr>
        <w:pStyle w:val="Default"/>
        <w:numPr>
          <w:ilvl w:val="0"/>
          <w:numId w:val="3"/>
        </w:numPr>
        <w:spacing w:line="360" w:lineRule="auto"/>
        <w:rPr>
          <w:rFonts w:ascii="Arial" w:hAnsi="Arial" w:cs="Arial"/>
          <w:bCs/>
          <w:color w:val="auto"/>
          <w:sz w:val="21"/>
          <w:szCs w:val="21"/>
        </w:rPr>
      </w:pPr>
      <w:r w:rsidRPr="00674800">
        <w:rPr>
          <w:rFonts w:ascii="Arial" w:hAnsi="Arial" w:cs="Arial"/>
          <w:color w:val="auto"/>
          <w:sz w:val="21"/>
          <w:szCs w:val="21"/>
        </w:rPr>
        <w:t xml:space="preserve">Le </w:t>
      </w:r>
      <w:r w:rsidR="009172F5" w:rsidRPr="00674800">
        <w:rPr>
          <w:rFonts w:ascii="Arial" w:hAnsi="Arial" w:cs="Arial"/>
          <w:b/>
          <w:color w:val="auto"/>
          <w:sz w:val="21"/>
          <w:szCs w:val="21"/>
        </w:rPr>
        <w:t xml:space="preserve">dossier de </w:t>
      </w:r>
      <w:r w:rsidR="00A6425C" w:rsidRPr="00674800">
        <w:rPr>
          <w:rFonts w:ascii="Arial" w:hAnsi="Arial" w:cs="Arial"/>
          <w:b/>
          <w:color w:val="auto"/>
          <w:sz w:val="21"/>
          <w:szCs w:val="21"/>
        </w:rPr>
        <w:t>candidature</w:t>
      </w:r>
      <w:r w:rsidR="005175DC" w:rsidRPr="00674800">
        <w:rPr>
          <w:rFonts w:ascii="Arial" w:hAnsi="Arial" w:cs="Arial"/>
          <w:b/>
          <w:color w:val="auto"/>
          <w:sz w:val="21"/>
          <w:szCs w:val="21"/>
        </w:rPr>
        <w:t xml:space="preserve"> </w:t>
      </w:r>
      <w:r w:rsidR="009172F5" w:rsidRPr="00674800">
        <w:rPr>
          <w:rFonts w:ascii="Arial" w:hAnsi="Arial" w:cs="Arial"/>
          <w:color w:val="auto"/>
          <w:sz w:val="21"/>
          <w:szCs w:val="21"/>
        </w:rPr>
        <w:t>dont le modèle est</w:t>
      </w:r>
      <w:r w:rsidR="00301A1C" w:rsidRPr="00674800">
        <w:rPr>
          <w:rFonts w:ascii="Arial" w:hAnsi="Arial" w:cs="Arial"/>
          <w:color w:val="auto"/>
          <w:sz w:val="21"/>
          <w:szCs w:val="21"/>
        </w:rPr>
        <w:t xml:space="preserve"> annexé </w:t>
      </w:r>
      <w:r w:rsidR="009172F5" w:rsidRPr="00674800">
        <w:rPr>
          <w:rFonts w:ascii="Arial" w:hAnsi="Arial" w:cs="Arial"/>
          <w:color w:val="auto"/>
          <w:sz w:val="21"/>
          <w:szCs w:val="21"/>
        </w:rPr>
        <w:t>au présent appel à candidature</w:t>
      </w:r>
      <w:r w:rsidR="00D3477B" w:rsidRPr="00674800">
        <w:rPr>
          <w:rFonts w:ascii="Arial" w:hAnsi="Arial" w:cs="Arial"/>
          <w:color w:val="auto"/>
          <w:sz w:val="21"/>
          <w:szCs w:val="21"/>
        </w:rPr>
        <w:t xml:space="preserve"> ; </w:t>
      </w:r>
      <w:r w:rsidR="00DF0245" w:rsidRPr="00674800">
        <w:rPr>
          <w:rFonts w:ascii="Arial" w:hAnsi="Arial" w:cs="Arial"/>
          <w:color w:val="auto"/>
          <w:sz w:val="21"/>
          <w:szCs w:val="21"/>
        </w:rPr>
        <w:t xml:space="preserve"> </w:t>
      </w:r>
    </w:p>
    <w:p w:rsidR="00D3477B" w:rsidRPr="00674800" w:rsidRDefault="00A6425C" w:rsidP="00D3477B">
      <w:pPr>
        <w:pStyle w:val="Default"/>
        <w:numPr>
          <w:ilvl w:val="0"/>
          <w:numId w:val="3"/>
        </w:numPr>
        <w:spacing w:line="360" w:lineRule="auto"/>
        <w:rPr>
          <w:rFonts w:ascii="Arial" w:hAnsi="Arial" w:cs="Arial"/>
          <w:color w:val="auto"/>
          <w:sz w:val="21"/>
          <w:szCs w:val="21"/>
        </w:rPr>
      </w:pPr>
      <w:r w:rsidRPr="00674800">
        <w:rPr>
          <w:rFonts w:ascii="Arial" w:hAnsi="Arial" w:cs="Arial"/>
          <w:color w:val="auto"/>
          <w:sz w:val="21"/>
          <w:szCs w:val="21"/>
        </w:rPr>
        <w:t>L</w:t>
      </w:r>
      <w:r w:rsidR="00D3477B" w:rsidRPr="00674800">
        <w:rPr>
          <w:rFonts w:ascii="Arial" w:hAnsi="Arial" w:cs="Arial"/>
          <w:color w:val="auto"/>
          <w:sz w:val="21"/>
          <w:szCs w:val="21"/>
        </w:rPr>
        <w:t xml:space="preserve">es </w:t>
      </w:r>
      <w:r w:rsidR="00D3477B" w:rsidRPr="00674800">
        <w:rPr>
          <w:rFonts w:ascii="Arial" w:hAnsi="Arial" w:cs="Arial"/>
          <w:b/>
          <w:color w:val="auto"/>
          <w:sz w:val="21"/>
          <w:szCs w:val="21"/>
        </w:rPr>
        <w:t>pièces complémentaires</w:t>
      </w:r>
      <w:r w:rsidR="001E1566" w:rsidRPr="00674800">
        <w:rPr>
          <w:rFonts w:ascii="Arial" w:hAnsi="Arial" w:cs="Arial"/>
          <w:color w:val="auto"/>
          <w:sz w:val="21"/>
          <w:szCs w:val="21"/>
        </w:rPr>
        <w:t xml:space="preserve"> suivantes :</w:t>
      </w:r>
    </w:p>
    <w:p w:rsidR="00D3477B" w:rsidRPr="00674800" w:rsidRDefault="00344E1A" w:rsidP="00D3477B">
      <w:pPr>
        <w:pStyle w:val="Default"/>
        <w:numPr>
          <w:ilvl w:val="0"/>
          <w:numId w:val="2"/>
        </w:numPr>
        <w:spacing w:line="360" w:lineRule="auto"/>
        <w:rPr>
          <w:rFonts w:ascii="Arial" w:hAnsi="Arial" w:cs="Arial"/>
          <w:b/>
          <w:color w:val="auto"/>
          <w:sz w:val="21"/>
          <w:szCs w:val="21"/>
        </w:rPr>
      </w:pPr>
      <w:r w:rsidRPr="00674800">
        <w:rPr>
          <w:rFonts w:ascii="Arial" w:hAnsi="Arial" w:cs="Arial"/>
          <w:b/>
          <w:color w:val="auto"/>
          <w:sz w:val="21"/>
          <w:szCs w:val="21"/>
        </w:rPr>
        <w:t xml:space="preserve">Les </w:t>
      </w:r>
      <w:r w:rsidR="00D3477B" w:rsidRPr="00674800">
        <w:rPr>
          <w:rFonts w:ascii="Arial" w:hAnsi="Arial" w:cs="Arial"/>
          <w:b/>
          <w:color w:val="auto"/>
          <w:sz w:val="21"/>
          <w:szCs w:val="21"/>
        </w:rPr>
        <w:t xml:space="preserve">statuts </w:t>
      </w:r>
      <w:r w:rsidRPr="00674800">
        <w:rPr>
          <w:rFonts w:ascii="Arial" w:hAnsi="Arial" w:cs="Arial"/>
          <w:b/>
          <w:color w:val="auto"/>
          <w:sz w:val="21"/>
          <w:szCs w:val="21"/>
        </w:rPr>
        <w:t xml:space="preserve">associatifs </w:t>
      </w:r>
      <w:r w:rsidR="00A6425C" w:rsidRPr="00674800">
        <w:rPr>
          <w:rFonts w:ascii="Arial" w:hAnsi="Arial" w:cs="Arial"/>
          <w:color w:val="auto"/>
          <w:sz w:val="21"/>
          <w:szCs w:val="21"/>
        </w:rPr>
        <w:t>le cas échéant</w:t>
      </w:r>
      <w:r w:rsidR="00D3477B" w:rsidRPr="00674800">
        <w:rPr>
          <w:rFonts w:ascii="Arial" w:hAnsi="Arial" w:cs="Arial"/>
          <w:color w:val="auto"/>
          <w:sz w:val="21"/>
          <w:szCs w:val="21"/>
        </w:rPr>
        <w:t> ;</w:t>
      </w:r>
      <w:r w:rsidR="00D3477B" w:rsidRPr="00674800">
        <w:rPr>
          <w:rFonts w:ascii="Arial" w:hAnsi="Arial" w:cs="Arial"/>
          <w:b/>
          <w:color w:val="auto"/>
          <w:sz w:val="21"/>
          <w:szCs w:val="21"/>
        </w:rPr>
        <w:t xml:space="preserve">  </w:t>
      </w:r>
    </w:p>
    <w:p w:rsidR="00D3477B" w:rsidRPr="00674800" w:rsidRDefault="00D3477B" w:rsidP="00D3477B">
      <w:pPr>
        <w:pStyle w:val="Default"/>
        <w:numPr>
          <w:ilvl w:val="0"/>
          <w:numId w:val="2"/>
        </w:numPr>
        <w:spacing w:line="360" w:lineRule="auto"/>
        <w:rPr>
          <w:rFonts w:ascii="Arial" w:hAnsi="Arial" w:cs="Arial"/>
          <w:b/>
          <w:color w:val="auto"/>
          <w:sz w:val="21"/>
          <w:szCs w:val="21"/>
        </w:rPr>
      </w:pPr>
      <w:proofErr w:type="gramStart"/>
      <w:r w:rsidRPr="00674800">
        <w:rPr>
          <w:rFonts w:ascii="Arial" w:hAnsi="Arial" w:cs="Arial"/>
          <w:b/>
          <w:color w:val="auto"/>
          <w:sz w:val="21"/>
          <w:szCs w:val="21"/>
        </w:rPr>
        <w:t>la</w:t>
      </w:r>
      <w:proofErr w:type="gramEnd"/>
      <w:r w:rsidRPr="00674800">
        <w:rPr>
          <w:rFonts w:ascii="Arial" w:hAnsi="Arial" w:cs="Arial"/>
          <w:b/>
          <w:color w:val="auto"/>
          <w:sz w:val="21"/>
          <w:szCs w:val="21"/>
        </w:rPr>
        <w:t xml:space="preserve"> fiche INSEE comprenant le n° SIRET ; </w:t>
      </w:r>
    </w:p>
    <w:p w:rsidR="00D3477B" w:rsidRPr="00674800" w:rsidRDefault="00D3477B" w:rsidP="00D3477B">
      <w:pPr>
        <w:pStyle w:val="Default"/>
        <w:numPr>
          <w:ilvl w:val="0"/>
          <w:numId w:val="2"/>
        </w:numPr>
        <w:spacing w:line="360" w:lineRule="auto"/>
        <w:rPr>
          <w:rFonts w:ascii="Arial" w:hAnsi="Arial" w:cs="Arial"/>
          <w:b/>
          <w:color w:val="auto"/>
          <w:sz w:val="21"/>
          <w:szCs w:val="21"/>
        </w:rPr>
      </w:pPr>
      <w:proofErr w:type="gramStart"/>
      <w:r w:rsidRPr="00674800">
        <w:rPr>
          <w:rFonts w:ascii="Arial" w:hAnsi="Arial" w:cs="Arial"/>
          <w:b/>
          <w:color w:val="auto"/>
          <w:sz w:val="21"/>
          <w:szCs w:val="21"/>
        </w:rPr>
        <w:t>un</w:t>
      </w:r>
      <w:proofErr w:type="gramEnd"/>
      <w:r w:rsidRPr="00674800">
        <w:rPr>
          <w:rFonts w:ascii="Arial" w:hAnsi="Arial" w:cs="Arial"/>
          <w:b/>
          <w:color w:val="auto"/>
          <w:sz w:val="21"/>
          <w:szCs w:val="21"/>
        </w:rPr>
        <w:t xml:space="preserve"> RIB ; </w:t>
      </w:r>
    </w:p>
    <w:p w:rsidR="00D3477B" w:rsidRPr="00674800" w:rsidRDefault="00D3477B" w:rsidP="00D3477B">
      <w:pPr>
        <w:pStyle w:val="Default"/>
        <w:numPr>
          <w:ilvl w:val="0"/>
          <w:numId w:val="2"/>
        </w:numPr>
        <w:spacing w:line="360" w:lineRule="auto"/>
        <w:rPr>
          <w:rFonts w:ascii="Arial" w:hAnsi="Arial" w:cs="Arial"/>
          <w:b/>
          <w:color w:val="auto"/>
          <w:sz w:val="21"/>
          <w:szCs w:val="21"/>
        </w:rPr>
      </w:pPr>
      <w:proofErr w:type="gramStart"/>
      <w:r w:rsidRPr="00674800">
        <w:rPr>
          <w:rFonts w:ascii="Arial" w:hAnsi="Arial" w:cs="Arial"/>
          <w:b/>
          <w:color w:val="auto"/>
          <w:sz w:val="21"/>
          <w:szCs w:val="21"/>
        </w:rPr>
        <w:t>le</w:t>
      </w:r>
      <w:proofErr w:type="gramEnd"/>
      <w:r w:rsidRPr="00674800">
        <w:rPr>
          <w:rFonts w:ascii="Arial" w:hAnsi="Arial" w:cs="Arial"/>
          <w:b/>
          <w:color w:val="auto"/>
          <w:sz w:val="21"/>
          <w:szCs w:val="21"/>
        </w:rPr>
        <w:t xml:space="preserve"> rapport du commissaire aux comptes N-1 (le cas échéant). </w:t>
      </w:r>
    </w:p>
    <w:p w:rsidR="00612B49" w:rsidRPr="00674800" w:rsidRDefault="00612B49" w:rsidP="00612B49">
      <w:pPr>
        <w:pStyle w:val="Default"/>
        <w:spacing w:line="360" w:lineRule="auto"/>
        <w:ind w:left="720"/>
        <w:rPr>
          <w:rFonts w:ascii="Arial" w:hAnsi="Arial" w:cs="Arial"/>
          <w:color w:val="auto"/>
          <w:sz w:val="21"/>
          <w:szCs w:val="21"/>
        </w:rPr>
      </w:pPr>
    </w:p>
    <w:p w:rsidR="002F5E18" w:rsidRPr="00674800" w:rsidRDefault="002F5E18" w:rsidP="002F5E18">
      <w:pPr>
        <w:spacing w:line="360" w:lineRule="auto"/>
        <w:ind w:right="463"/>
        <w:rPr>
          <w:rFonts w:ascii="Arial" w:hAnsi="Arial" w:cs="Arial"/>
          <w:u w:val="single"/>
        </w:rPr>
      </w:pPr>
      <w:r w:rsidRPr="00674800">
        <w:rPr>
          <w:rFonts w:ascii="Arial" w:hAnsi="Arial" w:cs="Arial"/>
          <w:u w:val="single"/>
        </w:rPr>
        <w:t>Modalités de transmission des dossiers</w:t>
      </w:r>
    </w:p>
    <w:p w:rsidR="009172F5" w:rsidRPr="00746928" w:rsidRDefault="002F5E18" w:rsidP="002F5E18">
      <w:pPr>
        <w:spacing w:line="360" w:lineRule="auto"/>
        <w:ind w:right="463"/>
        <w:rPr>
          <w:rFonts w:ascii="Arial" w:hAnsi="Arial" w:cs="Arial"/>
        </w:rPr>
      </w:pPr>
      <w:r w:rsidRPr="00746928">
        <w:rPr>
          <w:rFonts w:ascii="Arial" w:hAnsi="Arial" w:cs="Arial"/>
        </w:rPr>
        <w:t>L’envoi des dossiers</w:t>
      </w:r>
      <w:r w:rsidR="009172F5" w:rsidRPr="00746928">
        <w:rPr>
          <w:rFonts w:ascii="Arial" w:hAnsi="Arial" w:cs="Arial"/>
        </w:rPr>
        <w:t xml:space="preserve"> devra se faire </w:t>
      </w:r>
      <w:r w:rsidRPr="00746928">
        <w:rPr>
          <w:rFonts w:ascii="Arial" w:hAnsi="Arial" w:cs="Arial"/>
        </w:rPr>
        <w:t xml:space="preserve">sous format dématérialisé pour le </w:t>
      </w:r>
      <w:r w:rsidR="00C27674" w:rsidRPr="00746928">
        <w:rPr>
          <w:rFonts w:ascii="Arial" w:hAnsi="Arial" w:cs="Arial"/>
          <w:b/>
        </w:rPr>
        <w:t>15 janvier 2024 au plus tard</w:t>
      </w:r>
      <w:r w:rsidR="001C4947" w:rsidRPr="00746928">
        <w:rPr>
          <w:rFonts w:ascii="Arial" w:hAnsi="Arial" w:cs="Arial"/>
        </w:rPr>
        <w:t xml:space="preserve"> </w:t>
      </w:r>
      <w:r w:rsidR="009172F5" w:rsidRPr="00746928">
        <w:rPr>
          <w:rFonts w:ascii="Arial" w:hAnsi="Arial" w:cs="Arial"/>
        </w:rPr>
        <w:t xml:space="preserve">par envoi à </w:t>
      </w:r>
      <w:hyperlink r:id="rId13" w:history="1">
        <w:r w:rsidR="009F42F9" w:rsidRPr="00746928">
          <w:rPr>
            <w:rStyle w:val="Lienhypertexte"/>
            <w:rFonts w:ascii="Arial" w:hAnsi="Arial" w:cs="Arial"/>
            <w:b/>
          </w:rPr>
          <w:t>ARS-DT38-HANDICAP@ars.sante.fr</w:t>
        </w:r>
      </w:hyperlink>
      <w:r w:rsidR="005175DC" w:rsidRPr="00746928">
        <w:rPr>
          <w:rFonts w:ascii="Arial" w:hAnsi="Arial" w:cs="Arial"/>
          <w:b/>
        </w:rPr>
        <w:t xml:space="preserve"> .</w:t>
      </w:r>
      <w:r w:rsidR="005175DC" w:rsidRPr="00746928">
        <w:rPr>
          <w:rFonts w:ascii="Arial" w:hAnsi="Arial" w:cs="Arial"/>
        </w:rPr>
        <w:t xml:space="preserve"> </w:t>
      </w:r>
    </w:p>
    <w:p w:rsidR="00C11B2C" w:rsidRPr="00674800" w:rsidRDefault="002F5E18" w:rsidP="00C11B2C">
      <w:pPr>
        <w:spacing w:before="240" w:line="360" w:lineRule="auto"/>
        <w:ind w:right="463"/>
        <w:rPr>
          <w:rFonts w:ascii="Arial" w:hAnsi="Arial" w:cs="Arial"/>
          <w:strike/>
        </w:rPr>
      </w:pPr>
      <w:r w:rsidRPr="00746928">
        <w:rPr>
          <w:rFonts w:ascii="Arial" w:hAnsi="Arial" w:cs="Arial"/>
        </w:rPr>
        <w:t xml:space="preserve">Des précisions complémentaires portant sur le présent appel à candidatures </w:t>
      </w:r>
      <w:r w:rsidR="009172F5" w:rsidRPr="00746928">
        <w:rPr>
          <w:rFonts w:ascii="Arial" w:hAnsi="Arial" w:cs="Arial"/>
        </w:rPr>
        <w:t xml:space="preserve">peuvent </w:t>
      </w:r>
      <w:r w:rsidRPr="00746928">
        <w:rPr>
          <w:rFonts w:ascii="Arial" w:hAnsi="Arial" w:cs="Arial"/>
        </w:rPr>
        <w:t xml:space="preserve">être </w:t>
      </w:r>
      <w:r w:rsidR="009172F5" w:rsidRPr="00746928">
        <w:rPr>
          <w:rFonts w:ascii="Arial" w:hAnsi="Arial" w:cs="Arial"/>
        </w:rPr>
        <w:t xml:space="preserve">demandées par courriel </w:t>
      </w:r>
      <w:r w:rsidRPr="00746928">
        <w:rPr>
          <w:rFonts w:ascii="Arial" w:hAnsi="Arial" w:cs="Arial"/>
        </w:rPr>
        <w:t xml:space="preserve">à l’adresse </w:t>
      </w:r>
      <w:r w:rsidR="009172F5" w:rsidRPr="00746928">
        <w:rPr>
          <w:rFonts w:ascii="Arial" w:hAnsi="Arial" w:cs="Arial"/>
        </w:rPr>
        <w:t xml:space="preserve">suivante : </w:t>
      </w:r>
      <w:hyperlink r:id="rId14" w:history="1">
        <w:r w:rsidR="005175DC" w:rsidRPr="00746928">
          <w:rPr>
            <w:rStyle w:val="Lienhypertexte"/>
            <w:rFonts w:ascii="Arial" w:hAnsi="Arial" w:cs="Arial"/>
            <w:b/>
          </w:rPr>
          <w:t>ARS-DT38-HANDICAP@ars.sante.fr</w:t>
        </w:r>
      </w:hyperlink>
      <w:r w:rsidR="005175DC" w:rsidRPr="00746928">
        <w:rPr>
          <w:rFonts w:ascii="Arial" w:hAnsi="Arial" w:cs="Arial"/>
          <w:b/>
        </w:rPr>
        <w:t>.</w:t>
      </w:r>
      <w:r w:rsidR="005175DC" w:rsidRPr="00674800">
        <w:rPr>
          <w:rFonts w:ascii="Arial" w:hAnsi="Arial" w:cs="Arial"/>
        </w:rPr>
        <w:t xml:space="preserve"> </w:t>
      </w:r>
    </w:p>
    <w:p w:rsidR="00C11B2C" w:rsidRPr="00674800" w:rsidRDefault="00C11B2C" w:rsidP="002F5E18">
      <w:pPr>
        <w:spacing w:line="360" w:lineRule="auto"/>
        <w:ind w:right="463"/>
        <w:rPr>
          <w:rFonts w:ascii="Arial" w:hAnsi="Arial" w:cs="Arial"/>
        </w:rPr>
      </w:pPr>
    </w:p>
    <w:p w:rsidR="002F5E18" w:rsidRPr="00674800" w:rsidRDefault="002F5E18" w:rsidP="002F5E18">
      <w:pPr>
        <w:spacing w:line="360" w:lineRule="auto"/>
        <w:ind w:right="463"/>
        <w:rPr>
          <w:rFonts w:ascii="Arial" w:hAnsi="Arial" w:cs="Arial"/>
          <w:u w:val="single"/>
        </w:rPr>
      </w:pPr>
      <w:r w:rsidRPr="00674800">
        <w:rPr>
          <w:rFonts w:ascii="Arial" w:hAnsi="Arial" w:cs="Arial"/>
          <w:u w:val="single"/>
        </w:rPr>
        <w:t>Modalités d’instruction des dossiers</w:t>
      </w:r>
    </w:p>
    <w:p w:rsidR="005175DC" w:rsidRPr="00674800" w:rsidRDefault="002F5E18" w:rsidP="00C11B2C">
      <w:pPr>
        <w:spacing w:line="360" w:lineRule="auto"/>
        <w:ind w:right="463"/>
        <w:rPr>
          <w:rFonts w:ascii="Arial" w:hAnsi="Arial" w:cs="Arial"/>
        </w:rPr>
      </w:pPr>
      <w:r w:rsidRPr="00674800">
        <w:rPr>
          <w:rFonts w:ascii="Arial" w:hAnsi="Arial" w:cs="Arial"/>
        </w:rPr>
        <w:t>Les projets seront instruits par des instructeurs désignés au sein de l’ARS</w:t>
      </w:r>
      <w:r w:rsidR="00C11B2C" w:rsidRPr="00674800">
        <w:rPr>
          <w:rFonts w:ascii="Arial" w:hAnsi="Arial" w:cs="Arial"/>
        </w:rPr>
        <w:t xml:space="preserve">. </w:t>
      </w:r>
    </w:p>
    <w:p w:rsidR="005175DC" w:rsidRPr="00674800" w:rsidRDefault="005175DC" w:rsidP="00C11B2C">
      <w:pPr>
        <w:spacing w:line="360" w:lineRule="auto"/>
        <w:ind w:right="463"/>
        <w:rPr>
          <w:rFonts w:ascii="Arial" w:hAnsi="Arial" w:cs="Arial"/>
        </w:rPr>
      </w:pPr>
    </w:p>
    <w:p w:rsidR="002F5E18" w:rsidRPr="00674800" w:rsidRDefault="002F5E18" w:rsidP="00C11B2C">
      <w:pPr>
        <w:spacing w:line="360" w:lineRule="auto"/>
        <w:ind w:right="463"/>
        <w:rPr>
          <w:rFonts w:ascii="Arial" w:hAnsi="Arial" w:cs="Arial"/>
        </w:rPr>
      </w:pPr>
      <w:r w:rsidRPr="00674800">
        <w:rPr>
          <w:rFonts w:ascii="Arial" w:hAnsi="Arial" w:cs="Arial"/>
        </w:rPr>
        <w:t>La sélection des dossiers se</w:t>
      </w:r>
      <w:r w:rsidR="007A348B" w:rsidRPr="00674800">
        <w:rPr>
          <w:rFonts w:ascii="Arial" w:hAnsi="Arial" w:cs="Arial"/>
        </w:rPr>
        <w:t xml:space="preserve"> fera sur la base de </w:t>
      </w:r>
      <w:r w:rsidR="007A348B" w:rsidRPr="0064019F">
        <w:rPr>
          <w:rFonts w:ascii="Arial" w:hAnsi="Arial" w:cs="Arial"/>
        </w:rPr>
        <w:t>la grille d’instruction</w:t>
      </w:r>
      <w:r w:rsidR="007A348B" w:rsidRPr="00674800">
        <w:rPr>
          <w:rFonts w:ascii="Arial" w:hAnsi="Arial" w:cs="Arial"/>
        </w:rPr>
        <w:t xml:space="preserve"> annexée au présent appel à candidatures.</w:t>
      </w:r>
    </w:p>
    <w:p w:rsidR="00A6425C" w:rsidRPr="00674800" w:rsidRDefault="00A6425C" w:rsidP="00A6425C">
      <w:pPr>
        <w:pStyle w:val="Default"/>
        <w:numPr>
          <w:ilvl w:val="0"/>
          <w:numId w:val="4"/>
        </w:numPr>
        <w:spacing w:before="240" w:line="360" w:lineRule="auto"/>
        <w:rPr>
          <w:rFonts w:ascii="Arial" w:hAnsi="Arial" w:cs="Arial"/>
          <w:b/>
          <w:bCs/>
          <w:color w:val="35395B" w:themeColor="accent6" w:themeShade="BF"/>
          <w:sz w:val="21"/>
          <w:szCs w:val="21"/>
        </w:rPr>
      </w:pPr>
      <w:r w:rsidRPr="00674800">
        <w:rPr>
          <w:rFonts w:ascii="Arial" w:hAnsi="Arial" w:cs="Arial"/>
          <w:b/>
          <w:bCs/>
          <w:color w:val="35395B" w:themeColor="accent6" w:themeShade="BF"/>
          <w:sz w:val="21"/>
          <w:szCs w:val="21"/>
        </w:rPr>
        <w:t>Annexes</w:t>
      </w:r>
    </w:p>
    <w:p w:rsidR="00A6425C" w:rsidRPr="00674800" w:rsidRDefault="00A6425C" w:rsidP="00A6425C">
      <w:pPr>
        <w:spacing w:line="360" w:lineRule="auto"/>
        <w:ind w:right="463"/>
        <w:rPr>
          <w:rFonts w:ascii="Arial" w:hAnsi="Arial" w:cs="Arial"/>
        </w:rPr>
      </w:pPr>
      <w:r w:rsidRPr="00674800">
        <w:rPr>
          <w:rFonts w:ascii="Arial" w:hAnsi="Arial" w:cs="Arial"/>
        </w:rPr>
        <w:t>Annexe</w:t>
      </w:r>
      <w:r w:rsidR="00613D56" w:rsidRPr="00674800">
        <w:rPr>
          <w:rFonts w:ascii="Arial" w:hAnsi="Arial" w:cs="Arial"/>
        </w:rPr>
        <w:t xml:space="preserve"> </w:t>
      </w:r>
      <w:r w:rsidRPr="00674800">
        <w:rPr>
          <w:rFonts w:ascii="Arial" w:hAnsi="Arial" w:cs="Arial"/>
        </w:rPr>
        <w:t xml:space="preserve">1. </w:t>
      </w:r>
      <w:r w:rsidR="00674800" w:rsidRPr="00674800">
        <w:rPr>
          <w:rFonts w:ascii="Arial" w:hAnsi="Arial" w:cs="Arial"/>
        </w:rPr>
        <w:t>Cahier des charges national du</w:t>
      </w:r>
      <w:r w:rsidRPr="00674800">
        <w:rPr>
          <w:rFonts w:ascii="Arial" w:hAnsi="Arial" w:cs="Arial"/>
        </w:rPr>
        <w:t xml:space="preserve"> cahier </w:t>
      </w:r>
      <w:proofErr w:type="gramStart"/>
      <w:r w:rsidRPr="00674800">
        <w:rPr>
          <w:rFonts w:ascii="Arial" w:hAnsi="Arial" w:cs="Arial"/>
        </w:rPr>
        <w:t>des charges national</w:t>
      </w:r>
      <w:proofErr w:type="gramEnd"/>
      <w:r w:rsidRPr="00674800">
        <w:rPr>
          <w:rFonts w:ascii="Arial" w:hAnsi="Arial" w:cs="Arial"/>
        </w:rPr>
        <w:t xml:space="preserve"> des collectifs d’entraide et d’insertion sociale et professionnelle (CEISP) fixé par l’instruction N° DGCS/SD3B/2022/195 du 31 août 2022</w:t>
      </w:r>
    </w:p>
    <w:p w:rsidR="00A6425C" w:rsidRPr="00674800" w:rsidRDefault="00A6425C" w:rsidP="00A6425C">
      <w:pPr>
        <w:spacing w:line="360" w:lineRule="auto"/>
        <w:ind w:right="463"/>
        <w:rPr>
          <w:rFonts w:ascii="Arial" w:hAnsi="Arial" w:cs="Arial"/>
        </w:rPr>
      </w:pPr>
      <w:r w:rsidRPr="00674800">
        <w:rPr>
          <w:rFonts w:ascii="Arial" w:hAnsi="Arial" w:cs="Arial"/>
        </w:rPr>
        <w:t>Annexe 2. Dossier type de demande de subvention (CERFA n°12156*06)</w:t>
      </w:r>
    </w:p>
    <w:p w:rsidR="00A6425C" w:rsidRPr="00674800" w:rsidRDefault="00A6425C" w:rsidP="00A6425C">
      <w:pPr>
        <w:spacing w:line="360" w:lineRule="auto"/>
        <w:ind w:right="463"/>
        <w:rPr>
          <w:rFonts w:ascii="Arial" w:hAnsi="Arial" w:cs="Arial"/>
        </w:rPr>
      </w:pPr>
      <w:r w:rsidRPr="00674800">
        <w:rPr>
          <w:rFonts w:ascii="Arial" w:hAnsi="Arial" w:cs="Arial"/>
        </w:rPr>
        <w:t>Annexe 3. Dossier de candidature</w:t>
      </w:r>
    </w:p>
    <w:p w:rsidR="00385814" w:rsidRPr="00674800" w:rsidRDefault="00A6425C" w:rsidP="00A6425C">
      <w:pPr>
        <w:spacing w:line="360" w:lineRule="auto"/>
        <w:ind w:right="463"/>
        <w:rPr>
          <w:rFonts w:ascii="Arial" w:hAnsi="Arial" w:cs="Arial"/>
        </w:rPr>
      </w:pPr>
      <w:r w:rsidRPr="00674800">
        <w:rPr>
          <w:rFonts w:ascii="Arial" w:hAnsi="Arial" w:cs="Arial"/>
        </w:rPr>
        <w:t xml:space="preserve">Annexe 4. </w:t>
      </w:r>
      <w:r w:rsidR="00385814" w:rsidRPr="00674800">
        <w:rPr>
          <w:rFonts w:ascii="Arial" w:hAnsi="Arial" w:cs="Arial"/>
        </w:rPr>
        <w:t>Grille d’instruction</w:t>
      </w:r>
    </w:p>
    <w:sectPr w:rsidR="00385814" w:rsidRPr="00674800" w:rsidSect="0011797E">
      <w:footerReference w:type="default" r:id="rId15"/>
      <w:headerReference w:type="first" r:id="rId16"/>
      <w:footerReference w:type="first" r:id="rId17"/>
      <w:pgSz w:w="11906" w:h="16838" w:code="9"/>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4BD" w:rsidRDefault="004004BD" w:rsidP="00F55E42">
      <w:r>
        <w:separator/>
      </w:r>
    </w:p>
  </w:endnote>
  <w:endnote w:type="continuationSeparator" w:id="0">
    <w:p w:rsidR="004004BD" w:rsidRDefault="004004BD" w:rsidP="00F5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037968"/>
      <w:docPartObj>
        <w:docPartGallery w:val="Page Numbers (Bottom of Page)"/>
        <w:docPartUnique/>
      </w:docPartObj>
    </w:sdtPr>
    <w:sdtEndPr/>
    <w:sdtContent>
      <w:p w:rsidR="00F84581" w:rsidRDefault="00F84581">
        <w:pPr>
          <w:pStyle w:val="Pieddepage"/>
          <w:jc w:val="right"/>
        </w:pPr>
        <w:r>
          <w:fldChar w:fldCharType="begin"/>
        </w:r>
        <w:r>
          <w:instrText>PAGE   \* MERGEFORMAT</w:instrText>
        </w:r>
        <w:r>
          <w:fldChar w:fldCharType="separate"/>
        </w:r>
        <w:r w:rsidR="006C108E">
          <w:rPr>
            <w:noProof/>
          </w:rPr>
          <w:t>4</w:t>
        </w:r>
        <w:r>
          <w:fldChar w:fldCharType="end"/>
        </w:r>
      </w:p>
    </w:sdtContent>
  </w:sdt>
  <w:p w:rsidR="00F84581" w:rsidRDefault="00F845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855470"/>
      <w:docPartObj>
        <w:docPartGallery w:val="Page Numbers (Bottom of Page)"/>
        <w:docPartUnique/>
      </w:docPartObj>
    </w:sdtPr>
    <w:sdtEndPr/>
    <w:sdtContent>
      <w:p w:rsidR="00F84581" w:rsidRDefault="00F84581">
        <w:pPr>
          <w:pStyle w:val="Pieddepage"/>
          <w:jc w:val="right"/>
        </w:pPr>
        <w:r>
          <w:fldChar w:fldCharType="begin"/>
        </w:r>
        <w:r>
          <w:instrText>PAGE   \* MERGEFORMAT</w:instrText>
        </w:r>
        <w:r>
          <w:fldChar w:fldCharType="separate"/>
        </w:r>
        <w:r w:rsidR="004C3B04">
          <w:rPr>
            <w:noProof/>
          </w:rPr>
          <w:t>1</w:t>
        </w:r>
        <w:r>
          <w:fldChar w:fldCharType="end"/>
        </w:r>
      </w:p>
    </w:sdtContent>
  </w:sdt>
  <w:p w:rsidR="00F84581" w:rsidRDefault="00F845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4BD" w:rsidRDefault="004004BD" w:rsidP="00F55E42">
      <w:r>
        <w:separator/>
      </w:r>
    </w:p>
  </w:footnote>
  <w:footnote w:type="continuationSeparator" w:id="0">
    <w:p w:rsidR="004004BD" w:rsidRDefault="004004BD" w:rsidP="00F55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11797E" w:rsidTr="00517AB0">
      <w:tc>
        <w:tcPr>
          <w:tcW w:w="4984" w:type="dxa"/>
        </w:tcPr>
        <w:p w:rsidR="0011797E" w:rsidRDefault="0011797E" w:rsidP="0011797E">
          <w:pPr>
            <w:pStyle w:val="En-tte"/>
          </w:pPr>
          <w:r>
            <w:rPr>
              <w:noProof/>
              <w:lang w:eastAsia="fr-FR"/>
            </w:rPr>
            <w:drawing>
              <wp:anchor distT="0" distB="0" distL="114300" distR="114300" simplePos="0" relativeHeight="251661312" behindDoc="0" locked="0" layoutInCell="1" allowOverlap="1" wp14:anchorId="55D87CE0" wp14:editId="6D3B8034">
                <wp:simplePos x="0" y="0"/>
                <wp:positionH relativeFrom="column">
                  <wp:posOffset>-65405</wp:posOffset>
                </wp:positionH>
                <wp:positionV relativeFrom="paragraph">
                  <wp:posOffset>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3" name="Image 3"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84" w:type="dxa"/>
        </w:tcPr>
        <w:p w:rsidR="0011797E" w:rsidRDefault="0011797E" w:rsidP="0011797E">
          <w:pPr>
            <w:pStyle w:val="En-tte"/>
            <w:jc w:val="right"/>
          </w:pPr>
        </w:p>
        <w:p w:rsidR="0011797E" w:rsidRDefault="0011797E" w:rsidP="0011797E">
          <w:pPr>
            <w:pStyle w:val="En-tte"/>
            <w:jc w:val="right"/>
          </w:pPr>
          <w:r>
            <w:rPr>
              <w:noProof/>
              <w:lang w:eastAsia="fr-FR"/>
            </w:rPr>
            <w:drawing>
              <wp:inline distT="0" distB="0" distL="0" distR="0" wp14:anchorId="1EB23B23" wp14:editId="36936516">
                <wp:extent cx="1292547" cy="744279"/>
                <wp:effectExtent l="0" t="0" r="3175" b="0"/>
                <wp:docPr id="5" name="Image 5" descr="C:\Temp\7zO072C89C4\2017_Logo_ARS-ARA_Normal_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7zO072C89C4\2017_Logo_ARS-ARA_Normal_Quadr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2795" cy="744422"/>
                        </a:xfrm>
                        <a:prstGeom prst="rect">
                          <a:avLst/>
                        </a:prstGeom>
                        <a:noFill/>
                        <a:ln>
                          <a:noFill/>
                        </a:ln>
                      </pic:spPr>
                    </pic:pic>
                  </a:graphicData>
                </a:graphic>
              </wp:inline>
            </w:drawing>
          </w:r>
        </w:p>
      </w:tc>
    </w:tr>
  </w:tbl>
  <w:p w:rsidR="00F55E42" w:rsidRDefault="00F55E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2CB8"/>
    <w:multiLevelType w:val="hybridMultilevel"/>
    <w:tmpl w:val="87F2E362"/>
    <w:lvl w:ilvl="0" w:tplc="5E740A9A">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8E0813"/>
    <w:multiLevelType w:val="hybridMultilevel"/>
    <w:tmpl w:val="D43EFF52"/>
    <w:lvl w:ilvl="0" w:tplc="E404FA26">
      <w:start w:val="24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614F02"/>
    <w:multiLevelType w:val="hybridMultilevel"/>
    <w:tmpl w:val="292A8736"/>
    <w:lvl w:ilvl="0" w:tplc="E404FA26">
      <w:start w:val="24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FB397D"/>
    <w:multiLevelType w:val="hybridMultilevel"/>
    <w:tmpl w:val="02AE4CB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993DE6"/>
    <w:multiLevelType w:val="multilevel"/>
    <w:tmpl w:val="A2B4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390B26"/>
    <w:multiLevelType w:val="hybridMultilevel"/>
    <w:tmpl w:val="D4EA9AA2"/>
    <w:lvl w:ilvl="0" w:tplc="DA7440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D05649"/>
    <w:multiLevelType w:val="hybridMultilevel"/>
    <w:tmpl w:val="7B9A6950"/>
    <w:lvl w:ilvl="0" w:tplc="2BD054B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48C0DB0"/>
    <w:multiLevelType w:val="multilevel"/>
    <w:tmpl w:val="962A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3"/>
  </w:num>
  <w:num w:numId="4">
    <w:abstractNumId w:val="6"/>
  </w:num>
  <w:num w:numId="5">
    <w:abstractNumId w:val="2"/>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42"/>
    <w:rsid w:val="000068EC"/>
    <w:rsid w:val="0003170E"/>
    <w:rsid w:val="00074D0A"/>
    <w:rsid w:val="00085704"/>
    <w:rsid w:val="000C2569"/>
    <w:rsid w:val="000C26A6"/>
    <w:rsid w:val="0011797E"/>
    <w:rsid w:val="0016432C"/>
    <w:rsid w:val="00170FB9"/>
    <w:rsid w:val="0019234C"/>
    <w:rsid w:val="001C4947"/>
    <w:rsid w:val="001C6DE9"/>
    <w:rsid w:val="001C7541"/>
    <w:rsid w:val="001D28B1"/>
    <w:rsid w:val="001E1283"/>
    <w:rsid w:val="001E1566"/>
    <w:rsid w:val="001E692D"/>
    <w:rsid w:val="001F5770"/>
    <w:rsid w:val="002C28E9"/>
    <w:rsid w:val="002E71B2"/>
    <w:rsid w:val="002F5E18"/>
    <w:rsid w:val="00301A1C"/>
    <w:rsid w:val="0032391F"/>
    <w:rsid w:val="00344E1A"/>
    <w:rsid w:val="00346A58"/>
    <w:rsid w:val="00371F65"/>
    <w:rsid w:val="003827DA"/>
    <w:rsid w:val="00385814"/>
    <w:rsid w:val="003925F3"/>
    <w:rsid w:val="003E7421"/>
    <w:rsid w:val="003F4D27"/>
    <w:rsid w:val="004004BD"/>
    <w:rsid w:val="0045261A"/>
    <w:rsid w:val="0048192D"/>
    <w:rsid w:val="004C3B04"/>
    <w:rsid w:val="004C4E66"/>
    <w:rsid w:val="004F5075"/>
    <w:rsid w:val="00500B53"/>
    <w:rsid w:val="005175DC"/>
    <w:rsid w:val="00540026"/>
    <w:rsid w:val="00552B21"/>
    <w:rsid w:val="00584041"/>
    <w:rsid w:val="005B3BE7"/>
    <w:rsid w:val="005C075F"/>
    <w:rsid w:val="005D2B05"/>
    <w:rsid w:val="00612B49"/>
    <w:rsid w:val="00613D56"/>
    <w:rsid w:val="0064019F"/>
    <w:rsid w:val="00641F82"/>
    <w:rsid w:val="00674800"/>
    <w:rsid w:val="00674C01"/>
    <w:rsid w:val="0068268F"/>
    <w:rsid w:val="0069555F"/>
    <w:rsid w:val="006A4872"/>
    <w:rsid w:val="006A70E4"/>
    <w:rsid w:val="006C108E"/>
    <w:rsid w:val="006D04E7"/>
    <w:rsid w:val="006D0FE9"/>
    <w:rsid w:val="006E321F"/>
    <w:rsid w:val="00746928"/>
    <w:rsid w:val="007A006E"/>
    <w:rsid w:val="007A348B"/>
    <w:rsid w:val="007A6C3E"/>
    <w:rsid w:val="007B60FE"/>
    <w:rsid w:val="007C089E"/>
    <w:rsid w:val="007F133A"/>
    <w:rsid w:val="007F6B57"/>
    <w:rsid w:val="008414CF"/>
    <w:rsid w:val="00850037"/>
    <w:rsid w:val="008923DA"/>
    <w:rsid w:val="008C590F"/>
    <w:rsid w:val="00912940"/>
    <w:rsid w:val="009172F5"/>
    <w:rsid w:val="00947368"/>
    <w:rsid w:val="00970B87"/>
    <w:rsid w:val="009A5F01"/>
    <w:rsid w:val="009B1BE8"/>
    <w:rsid w:val="009F42F9"/>
    <w:rsid w:val="00A31286"/>
    <w:rsid w:val="00A34069"/>
    <w:rsid w:val="00A6425C"/>
    <w:rsid w:val="00A75672"/>
    <w:rsid w:val="00AA2A48"/>
    <w:rsid w:val="00AB38D6"/>
    <w:rsid w:val="00AB511A"/>
    <w:rsid w:val="00AD4570"/>
    <w:rsid w:val="00AF11AF"/>
    <w:rsid w:val="00B10F16"/>
    <w:rsid w:val="00B94750"/>
    <w:rsid w:val="00BF7837"/>
    <w:rsid w:val="00C00B24"/>
    <w:rsid w:val="00C03EF0"/>
    <w:rsid w:val="00C11B2C"/>
    <w:rsid w:val="00C27674"/>
    <w:rsid w:val="00C603DD"/>
    <w:rsid w:val="00C6056A"/>
    <w:rsid w:val="00C80B80"/>
    <w:rsid w:val="00C8495F"/>
    <w:rsid w:val="00C94483"/>
    <w:rsid w:val="00CE5BCD"/>
    <w:rsid w:val="00CF7AF0"/>
    <w:rsid w:val="00D043AD"/>
    <w:rsid w:val="00D3477B"/>
    <w:rsid w:val="00D4447E"/>
    <w:rsid w:val="00D65A40"/>
    <w:rsid w:val="00D77054"/>
    <w:rsid w:val="00D81464"/>
    <w:rsid w:val="00DC40FF"/>
    <w:rsid w:val="00DE1065"/>
    <w:rsid w:val="00DF0245"/>
    <w:rsid w:val="00DF2A0C"/>
    <w:rsid w:val="00DF6D02"/>
    <w:rsid w:val="00E03DBC"/>
    <w:rsid w:val="00E56F71"/>
    <w:rsid w:val="00E847E3"/>
    <w:rsid w:val="00E977CF"/>
    <w:rsid w:val="00EC0B39"/>
    <w:rsid w:val="00ED5A1B"/>
    <w:rsid w:val="00F16DB5"/>
    <w:rsid w:val="00F55E42"/>
    <w:rsid w:val="00F57BBD"/>
    <w:rsid w:val="00F83AE1"/>
    <w:rsid w:val="00F84581"/>
    <w:rsid w:val="00FA16CB"/>
    <w:rsid w:val="00FD42FD"/>
    <w:rsid w:val="00FF66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BB46E7"/>
  <w15:chartTrackingRefBased/>
  <w15:docId w15:val="{57DA6FF5-903D-4D45-8B06-B96B20F4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1"/>
        <w:szCs w:val="21"/>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E42"/>
    <w:pPr>
      <w:jc w:val="both"/>
    </w:pPr>
    <w:rPr>
      <w:rFonts w:ascii="Marianne" w:hAnsi="Marian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5E42"/>
    <w:pPr>
      <w:tabs>
        <w:tab w:val="center" w:pos="4536"/>
        <w:tab w:val="right" w:pos="9072"/>
      </w:tabs>
    </w:pPr>
  </w:style>
  <w:style w:type="character" w:customStyle="1" w:styleId="En-tteCar">
    <w:name w:val="En-tête Car"/>
    <w:basedOn w:val="Policepardfaut"/>
    <w:link w:val="En-tte"/>
    <w:uiPriority w:val="99"/>
    <w:rsid w:val="00F55E42"/>
  </w:style>
  <w:style w:type="paragraph" w:styleId="Pieddepage">
    <w:name w:val="footer"/>
    <w:basedOn w:val="Normal"/>
    <w:link w:val="PieddepageCar"/>
    <w:uiPriority w:val="99"/>
    <w:unhideWhenUsed/>
    <w:rsid w:val="00F55E42"/>
    <w:pPr>
      <w:tabs>
        <w:tab w:val="center" w:pos="4536"/>
        <w:tab w:val="right" w:pos="9072"/>
      </w:tabs>
    </w:pPr>
  </w:style>
  <w:style w:type="character" w:customStyle="1" w:styleId="PieddepageCar">
    <w:name w:val="Pied de page Car"/>
    <w:basedOn w:val="Policepardfaut"/>
    <w:link w:val="Pieddepage"/>
    <w:uiPriority w:val="99"/>
    <w:rsid w:val="00F55E42"/>
  </w:style>
  <w:style w:type="paragraph" w:customStyle="1" w:styleId="Default">
    <w:name w:val="Default"/>
    <w:rsid w:val="00F55E42"/>
    <w:pPr>
      <w:autoSpaceDE w:val="0"/>
      <w:autoSpaceDN w:val="0"/>
      <w:adjustRightInd w:val="0"/>
    </w:pPr>
    <w:rPr>
      <w:rFonts w:ascii="Cambria" w:hAnsi="Cambria" w:cs="Cambria"/>
      <w:color w:val="000000"/>
      <w:sz w:val="24"/>
      <w:szCs w:val="24"/>
    </w:rPr>
  </w:style>
  <w:style w:type="character" w:styleId="Lienhypertexte">
    <w:name w:val="Hyperlink"/>
    <w:unhideWhenUsed/>
    <w:rsid w:val="00F55E42"/>
    <w:rPr>
      <w:color w:val="0000FF"/>
      <w:u w:val="single"/>
    </w:rPr>
  </w:style>
  <w:style w:type="paragraph" w:styleId="Corpsdetexte">
    <w:name w:val="Body Text"/>
    <w:basedOn w:val="Normal"/>
    <w:link w:val="CorpsdetexteCar"/>
    <w:uiPriority w:val="1"/>
    <w:qFormat/>
    <w:rsid w:val="002F5E18"/>
    <w:pPr>
      <w:widowControl w:val="0"/>
      <w:autoSpaceDE w:val="0"/>
      <w:autoSpaceDN w:val="0"/>
      <w:spacing w:before="160"/>
      <w:ind w:left="116"/>
    </w:pPr>
    <w:rPr>
      <w:rFonts w:ascii="Arial" w:eastAsia="Arial" w:hAnsi="Arial" w:cs="Arial"/>
      <w:sz w:val="18"/>
      <w:szCs w:val="18"/>
    </w:rPr>
  </w:style>
  <w:style w:type="character" w:customStyle="1" w:styleId="CorpsdetexteCar">
    <w:name w:val="Corps de texte Car"/>
    <w:basedOn w:val="Policepardfaut"/>
    <w:link w:val="Corpsdetexte"/>
    <w:uiPriority w:val="1"/>
    <w:rsid w:val="002F5E18"/>
    <w:rPr>
      <w:rFonts w:ascii="Arial" w:eastAsia="Arial" w:hAnsi="Arial" w:cs="Arial"/>
      <w:sz w:val="18"/>
      <w:szCs w:val="18"/>
    </w:rPr>
  </w:style>
  <w:style w:type="paragraph" w:styleId="Paragraphedeliste">
    <w:name w:val="List Paragraph"/>
    <w:basedOn w:val="Normal"/>
    <w:uiPriority w:val="34"/>
    <w:qFormat/>
    <w:rsid w:val="002F5E18"/>
    <w:pPr>
      <w:ind w:left="720"/>
      <w:contextualSpacing/>
    </w:pPr>
  </w:style>
  <w:style w:type="character" w:styleId="Lienhypertextesuivivisit">
    <w:name w:val="FollowedHyperlink"/>
    <w:basedOn w:val="Policepardfaut"/>
    <w:uiPriority w:val="99"/>
    <w:semiHidden/>
    <w:unhideWhenUsed/>
    <w:rsid w:val="00FA16CB"/>
    <w:rPr>
      <w:color w:val="6D6DFF" w:themeColor="followedHyperlink"/>
      <w:u w:val="single"/>
    </w:rPr>
  </w:style>
  <w:style w:type="paragraph" w:styleId="Textedebulles">
    <w:name w:val="Balloon Text"/>
    <w:basedOn w:val="Normal"/>
    <w:link w:val="TextedebullesCar"/>
    <w:uiPriority w:val="99"/>
    <w:semiHidden/>
    <w:unhideWhenUsed/>
    <w:rsid w:val="00C80B8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0B80"/>
    <w:rPr>
      <w:rFonts w:ascii="Segoe UI" w:hAnsi="Segoe UI" w:cs="Segoe UI"/>
      <w:sz w:val="18"/>
      <w:szCs w:val="18"/>
    </w:rPr>
  </w:style>
  <w:style w:type="paragraph" w:styleId="NormalWeb">
    <w:name w:val="Normal (Web)"/>
    <w:basedOn w:val="Normal"/>
    <w:uiPriority w:val="99"/>
    <w:semiHidden/>
    <w:unhideWhenUsed/>
    <w:rsid w:val="008923DA"/>
    <w:pPr>
      <w:spacing w:before="100" w:beforeAutospacing="1" w:after="100" w:afterAutospacing="1"/>
      <w:jc w:val="left"/>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850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657430">
      <w:bodyDiv w:val="1"/>
      <w:marLeft w:val="0"/>
      <w:marRight w:val="0"/>
      <w:marTop w:val="0"/>
      <w:marBottom w:val="0"/>
      <w:divBdr>
        <w:top w:val="none" w:sz="0" w:space="0" w:color="auto"/>
        <w:left w:val="none" w:sz="0" w:space="0" w:color="auto"/>
        <w:bottom w:val="none" w:sz="0" w:space="0" w:color="auto"/>
        <w:right w:val="none" w:sz="0" w:space="0" w:color="auto"/>
      </w:divBdr>
    </w:div>
    <w:div w:id="1470634646">
      <w:bodyDiv w:val="1"/>
      <w:marLeft w:val="0"/>
      <w:marRight w:val="0"/>
      <w:marTop w:val="0"/>
      <w:marBottom w:val="0"/>
      <w:divBdr>
        <w:top w:val="none" w:sz="0" w:space="0" w:color="auto"/>
        <w:left w:val="none" w:sz="0" w:space="0" w:color="auto"/>
        <w:bottom w:val="none" w:sz="0" w:space="0" w:color="auto"/>
        <w:right w:val="none" w:sz="0" w:space="0" w:color="auto"/>
      </w:divBdr>
    </w:div>
    <w:div w:id="15047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DT38-HANDICAP@ars.sante.fr" TargetMode="External"/><Relationship Id="rId13" Type="http://schemas.openxmlformats.org/officeDocument/2006/relationships/hyperlink" Target="mailto:ARS-DT38-HANDICAP@ars.sante.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rvice-public.fr/particuliers/vosdroits/R127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article_lc/LEGIARTI00003728957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france.gouv.fr/codes/article_lc/LEGIARTI00004172123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france.gouv.fr/codes/article_lc/LEGIARTI000045212830" TargetMode="External"/><Relationship Id="rId14" Type="http://schemas.openxmlformats.org/officeDocument/2006/relationships/hyperlink" Target="mailto:ARS-DT38-HANDICAP@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CHARTE_ETAT_ARS_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63"/>
      </a:accent5>
      <a:accent6>
        <a:srgbClr val="484D7A"/>
      </a:accent6>
      <a:hlink>
        <a:srgbClr val="2323FF"/>
      </a:hlink>
      <a:folHlink>
        <a:srgbClr val="6D6D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B859-F9C0-4881-A962-41D88C19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1367</Words>
  <Characters>7519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DARRIN, Chloé (ARS-ARA)</dc:creator>
  <cp:keywords/>
  <dc:description/>
  <cp:lastModifiedBy>MAINGAULT, Maud</cp:lastModifiedBy>
  <cp:revision>11</cp:revision>
  <dcterms:created xsi:type="dcterms:W3CDTF">2023-11-15T09:30:00Z</dcterms:created>
  <dcterms:modified xsi:type="dcterms:W3CDTF">2023-11-15T14:32:00Z</dcterms:modified>
</cp:coreProperties>
</file>