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A739" w14:textId="259ACD00" w:rsidR="004A2647" w:rsidRPr="00071CF0" w:rsidRDefault="00BC14AF" w:rsidP="006253B1">
      <w:pPr>
        <w:tabs>
          <w:tab w:val="left" w:pos="6180"/>
        </w:tabs>
        <w:spacing w:line="276" w:lineRule="auto"/>
        <w:jc w:val="both"/>
        <w:rPr>
          <w:rFonts w:ascii="Marianne" w:hAnsi="Marianne"/>
          <w:noProof/>
          <w:sz w:val="22"/>
          <w:lang w:eastAsia="fr-FR"/>
        </w:rPr>
      </w:pPr>
      <w:r w:rsidRPr="00071CF0">
        <w:rPr>
          <w:rFonts w:ascii="Marianne" w:hAnsi="Marianne"/>
          <w:noProof/>
          <w:sz w:val="22"/>
          <w:lang w:eastAsia="fr-FR"/>
        </w:rPr>
        <w:drawing>
          <wp:anchor distT="0" distB="0" distL="114300" distR="114300" simplePos="0" relativeHeight="251867136" behindDoc="0" locked="0" layoutInCell="1" allowOverlap="1" wp14:anchorId="54B82EB1" wp14:editId="6A67C10D">
            <wp:simplePos x="0" y="0"/>
            <wp:positionH relativeFrom="column">
              <wp:posOffset>3657601</wp:posOffset>
            </wp:positionH>
            <wp:positionV relativeFrom="paragraph">
              <wp:posOffset>-364643</wp:posOffset>
            </wp:positionV>
            <wp:extent cx="1217992" cy="706266"/>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Slogo_Normal_Quadri.png"/>
                    <pic:cNvPicPr/>
                  </pic:nvPicPr>
                  <pic:blipFill>
                    <a:blip r:embed="rId8">
                      <a:extLst>
                        <a:ext uri="{28A0092B-C50C-407E-A947-70E740481C1C}">
                          <a14:useLocalDpi xmlns:a14="http://schemas.microsoft.com/office/drawing/2010/main" val="0"/>
                        </a:ext>
                      </a:extLst>
                    </a:blip>
                    <a:stretch>
                      <a:fillRect/>
                    </a:stretch>
                  </pic:blipFill>
                  <pic:spPr>
                    <a:xfrm>
                      <a:off x="0" y="0"/>
                      <a:ext cx="1244204" cy="721465"/>
                    </a:xfrm>
                    <a:prstGeom prst="rect">
                      <a:avLst/>
                    </a:prstGeom>
                  </pic:spPr>
                </pic:pic>
              </a:graphicData>
            </a:graphic>
            <wp14:sizeRelH relativeFrom="page">
              <wp14:pctWidth>0</wp14:pctWidth>
            </wp14:sizeRelH>
            <wp14:sizeRelV relativeFrom="page">
              <wp14:pctHeight>0</wp14:pctHeight>
            </wp14:sizeRelV>
          </wp:anchor>
        </w:drawing>
      </w:r>
      <w:r w:rsidRPr="00071CF0">
        <w:rPr>
          <w:rFonts w:ascii="Marianne" w:hAnsi="Marianne"/>
          <w:noProof/>
          <w:sz w:val="22"/>
          <w:lang w:eastAsia="fr-FR"/>
        </w:rPr>
        <w:drawing>
          <wp:anchor distT="0" distB="0" distL="114300" distR="114300" simplePos="0" relativeHeight="251868160" behindDoc="0" locked="0" layoutInCell="1" allowOverlap="1" wp14:anchorId="0F6F8473" wp14:editId="2965F69A">
            <wp:simplePos x="0" y="0"/>
            <wp:positionH relativeFrom="column">
              <wp:posOffset>-1753870</wp:posOffset>
            </wp:positionH>
            <wp:positionV relativeFrom="paragraph">
              <wp:posOffset>-502885</wp:posOffset>
            </wp:positionV>
            <wp:extent cx="1058436" cy="959021"/>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ublique_Francaise_RVB.jpg"/>
                    <pic:cNvPicPr/>
                  </pic:nvPicPr>
                  <pic:blipFill>
                    <a:blip r:embed="rId9">
                      <a:extLst>
                        <a:ext uri="{28A0092B-C50C-407E-A947-70E740481C1C}">
                          <a14:useLocalDpi xmlns:a14="http://schemas.microsoft.com/office/drawing/2010/main" val="0"/>
                        </a:ext>
                      </a:extLst>
                    </a:blip>
                    <a:stretch>
                      <a:fillRect/>
                    </a:stretch>
                  </pic:blipFill>
                  <pic:spPr>
                    <a:xfrm>
                      <a:off x="0" y="0"/>
                      <a:ext cx="1058436" cy="959021"/>
                    </a:xfrm>
                    <a:prstGeom prst="rect">
                      <a:avLst/>
                    </a:prstGeom>
                  </pic:spPr>
                </pic:pic>
              </a:graphicData>
            </a:graphic>
            <wp14:sizeRelH relativeFrom="page">
              <wp14:pctWidth>0</wp14:pctWidth>
            </wp14:sizeRelH>
            <wp14:sizeRelV relativeFrom="page">
              <wp14:pctHeight>0</wp14:pctHeight>
            </wp14:sizeRelV>
          </wp:anchor>
        </w:drawing>
      </w:r>
    </w:p>
    <w:p w14:paraId="4AEE068E" w14:textId="1466825F" w:rsidR="004A2647" w:rsidRPr="00071CF0" w:rsidRDefault="00505FBA" w:rsidP="006253B1">
      <w:pPr>
        <w:tabs>
          <w:tab w:val="left" w:pos="6180"/>
        </w:tabs>
        <w:spacing w:line="276" w:lineRule="auto"/>
        <w:jc w:val="both"/>
        <w:rPr>
          <w:rFonts w:ascii="Marianne" w:hAnsi="Marianne"/>
          <w:noProof/>
          <w:sz w:val="22"/>
          <w:lang w:eastAsia="fr-FR"/>
        </w:rPr>
      </w:pPr>
      <w:r>
        <w:rPr>
          <w:rFonts w:ascii="Marianne" w:hAnsi="Marianne"/>
          <w:noProof/>
          <w:sz w:val="22"/>
          <w:lang w:eastAsia="fr-FR"/>
        </w:rPr>
        <w:drawing>
          <wp:anchor distT="0" distB="0" distL="114300" distR="114300" simplePos="0" relativeHeight="251918336" behindDoc="1" locked="0" layoutInCell="1" allowOverlap="1" wp14:anchorId="0F96B8CA" wp14:editId="4331CEB2">
            <wp:simplePos x="0" y="0"/>
            <wp:positionH relativeFrom="column">
              <wp:posOffset>-1616001</wp:posOffset>
            </wp:positionH>
            <wp:positionV relativeFrom="paragraph">
              <wp:posOffset>364401</wp:posOffset>
            </wp:positionV>
            <wp:extent cx="6489065" cy="3124835"/>
            <wp:effectExtent l="0" t="0" r="698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88391982-mains-generations.png"/>
                    <pic:cNvPicPr/>
                  </pic:nvPicPr>
                  <pic:blipFill rotWithShape="1">
                    <a:blip r:embed="rId10">
                      <a:extLst>
                        <a:ext uri="{28A0092B-C50C-407E-A947-70E740481C1C}">
                          <a14:useLocalDpi xmlns:a14="http://schemas.microsoft.com/office/drawing/2010/main" val="0"/>
                        </a:ext>
                      </a:extLst>
                    </a:blip>
                    <a:srcRect l="-38" t="13761" r="38" b="13988"/>
                    <a:stretch/>
                  </pic:blipFill>
                  <pic:spPr bwMode="auto">
                    <a:xfrm>
                      <a:off x="0" y="0"/>
                      <a:ext cx="648906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E4F0D" w14:textId="666306CC" w:rsidR="004A2647" w:rsidRPr="00071CF0" w:rsidRDefault="004A2647" w:rsidP="006253B1">
      <w:pPr>
        <w:tabs>
          <w:tab w:val="left" w:pos="6180"/>
        </w:tabs>
        <w:spacing w:line="276" w:lineRule="auto"/>
        <w:jc w:val="both"/>
        <w:rPr>
          <w:rFonts w:ascii="Marianne" w:hAnsi="Marianne"/>
          <w:noProof/>
          <w:sz w:val="22"/>
          <w:lang w:eastAsia="fr-FR"/>
        </w:rPr>
      </w:pPr>
    </w:p>
    <w:p w14:paraId="10AB7AEB" w14:textId="419FAD0B" w:rsidR="004A2647" w:rsidRPr="00071CF0" w:rsidRDefault="00924E4C" w:rsidP="00924E4C">
      <w:pPr>
        <w:tabs>
          <w:tab w:val="right" w:pos="7655"/>
        </w:tabs>
        <w:spacing w:line="276" w:lineRule="auto"/>
        <w:jc w:val="both"/>
        <w:rPr>
          <w:rFonts w:ascii="Marianne" w:hAnsi="Marianne"/>
          <w:noProof/>
          <w:sz w:val="22"/>
          <w:lang w:eastAsia="fr-FR"/>
        </w:rPr>
      </w:pPr>
      <w:r>
        <w:rPr>
          <w:rFonts w:ascii="Marianne" w:hAnsi="Marianne"/>
          <w:noProof/>
          <w:sz w:val="22"/>
          <w:lang w:eastAsia="fr-FR"/>
        </w:rPr>
        <w:tab/>
      </w:r>
    </w:p>
    <w:p w14:paraId="283F308D" w14:textId="3068A718" w:rsidR="00D16329" w:rsidRPr="0028469F" w:rsidRDefault="00A1658D" w:rsidP="0028469F">
      <w:pPr>
        <w:tabs>
          <w:tab w:val="left" w:pos="6180"/>
        </w:tabs>
        <w:spacing w:before="5160" w:after="240" w:line="276" w:lineRule="auto"/>
        <w:jc w:val="both"/>
        <w:rPr>
          <w:rFonts w:ascii="Marianne" w:hAnsi="Marianne" w:cs="Calibri-Bold"/>
          <w:b/>
          <w:bCs/>
          <w:spacing w:val="4"/>
          <w:sz w:val="20"/>
          <w:szCs w:val="22"/>
        </w:rPr>
      </w:pPr>
      <w:r w:rsidRPr="00A1658D">
        <w:rPr>
          <w:rFonts w:ascii="Marianne" w:hAnsi="Marianne" w:cs="Calibri-Bold"/>
          <w:b/>
          <w:bCs/>
          <w:i/>
          <w:noProof/>
          <w:sz w:val="20"/>
          <w:szCs w:val="22"/>
          <w:lang w:eastAsia="fr-FR"/>
        </w:rPr>
        <mc:AlternateContent>
          <mc:Choice Requires="wps">
            <w:drawing>
              <wp:anchor distT="45720" distB="45720" distL="114300" distR="114300" simplePos="0" relativeHeight="251961344" behindDoc="0" locked="0" layoutInCell="1" allowOverlap="1" wp14:anchorId="6F68ADF9" wp14:editId="68D34F77">
                <wp:simplePos x="0" y="0"/>
                <wp:positionH relativeFrom="leftMargin">
                  <wp:align>right</wp:align>
                </wp:positionH>
                <wp:positionV relativeFrom="paragraph">
                  <wp:posOffset>3282315</wp:posOffset>
                </wp:positionV>
                <wp:extent cx="1742536"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1404620"/>
                        </a:xfrm>
                        <a:prstGeom prst="rect">
                          <a:avLst/>
                        </a:prstGeom>
                        <a:noFill/>
                        <a:ln w="9525">
                          <a:noFill/>
                          <a:miter lim="800000"/>
                          <a:headEnd/>
                          <a:tailEnd/>
                        </a:ln>
                      </wps:spPr>
                      <wps:txbx>
                        <w:txbxContent>
                          <w:p w14:paraId="0F98CDE2" w14:textId="1714C3B6" w:rsidR="00A1658D" w:rsidRPr="00A1658D" w:rsidRDefault="00A1658D" w:rsidP="00A1658D">
                            <w:pPr>
                              <w:rPr>
                                <w:sz w:val="16"/>
                              </w:rPr>
                            </w:pPr>
                          </w:p>
                          <w:p w14:paraId="7E1D3E8B" w14:textId="77777777" w:rsidR="00A1658D" w:rsidRPr="00A1658D" w:rsidRDefault="00A1658D" w:rsidP="00A1658D">
                            <w:pPr>
                              <w:rPr>
                                <w:sz w:val="16"/>
                              </w:rPr>
                            </w:pPr>
                          </w:p>
                          <w:p w14:paraId="646BC32A" w14:textId="25ADAC8A" w:rsidR="00A1658D" w:rsidRPr="00A1658D" w:rsidRDefault="00A1658D">
                            <w:pPr>
                              <w:rPr>
                                <w:sz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8ADF9" id="_x0000_t202" coordsize="21600,21600" o:spt="202" path="m,l,21600r21600,l21600,xe">
                <v:stroke joinstyle="miter"/>
                <v:path gradientshapeok="t" o:connecttype="rect"/>
              </v:shapetype>
              <v:shape id="Zone de texte 2" o:spid="_x0000_s1026" type="#_x0000_t202" style="position:absolute;left:0;text-align:left;margin-left:86pt;margin-top:258.45pt;width:137.2pt;height:110.6pt;z-index:251961344;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qx+g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" filled="f" stroked="f">
                <v:textbox style="mso-fit-shape-to-text:t">
                  <w:txbxContent>
                    <w:p w14:paraId="0F98CDE2" w14:textId="1714C3B6" w:rsidR="00A1658D" w:rsidRPr="00A1658D" w:rsidRDefault="00A1658D" w:rsidP="00A1658D">
                      <w:pPr>
                        <w:rPr>
                          <w:sz w:val="16"/>
                        </w:rPr>
                      </w:pPr>
                    </w:p>
                    <w:p w14:paraId="7E1D3E8B" w14:textId="77777777" w:rsidR="00A1658D" w:rsidRPr="00A1658D" w:rsidRDefault="00A1658D" w:rsidP="00A1658D">
                      <w:pPr>
                        <w:rPr>
                          <w:sz w:val="16"/>
                        </w:rPr>
                      </w:pPr>
                    </w:p>
                    <w:p w14:paraId="646BC32A" w14:textId="25ADAC8A" w:rsidR="00A1658D" w:rsidRPr="00A1658D" w:rsidRDefault="00A1658D">
                      <w:pPr>
                        <w:rPr>
                          <w:sz w:val="16"/>
                        </w:rPr>
                      </w:pPr>
                    </w:p>
                  </w:txbxContent>
                </v:textbox>
                <w10:wrap anchorx="margin"/>
              </v:shape>
            </w:pict>
          </mc:Fallback>
        </mc:AlternateContent>
      </w:r>
      <w:r w:rsidR="006C6ECC" w:rsidRPr="00071CF0">
        <w:rPr>
          <w:rFonts w:ascii="Marianne" w:hAnsi="Marianne" w:cs="Calibri-Bold"/>
          <w:b/>
          <w:bCs/>
          <w:i/>
          <w:noProof/>
          <w:sz w:val="20"/>
          <w:szCs w:val="22"/>
          <w:lang w:eastAsia="fr-FR"/>
        </w:rPr>
        <mc:AlternateContent>
          <mc:Choice Requires="wps">
            <w:drawing>
              <wp:anchor distT="0" distB="0" distL="114300" distR="114300" simplePos="0" relativeHeight="251793920" behindDoc="0" locked="0" layoutInCell="1" allowOverlap="1" wp14:anchorId="578FF8A9" wp14:editId="0D2FF239">
                <wp:simplePos x="0" y="0"/>
                <wp:positionH relativeFrom="leftMargin">
                  <wp:posOffset>552450</wp:posOffset>
                </wp:positionH>
                <wp:positionV relativeFrom="paragraph">
                  <wp:posOffset>2813685</wp:posOffset>
                </wp:positionV>
                <wp:extent cx="1181100" cy="140398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chemeClr val="tx2"/>
                        </a:solidFill>
                        <a:ln w="9525">
                          <a:noFill/>
                          <a:miter lim="800000"/>
                          <a:headEnd/>
                          <a:tailEnd/>
                        </a:ln>
                      </wps:spPr>
                      <wps:txbx>
                        <w:txbxContent>
                          <w:p w14:paraId="238E4135" w14:textId="6A06C0C0" w:rsidR="00CC2D38" w:rsidRPr="004A2647" w:rsidRDefault="000A6F37">
                            <w:pPr>
                              <w:rPr>
                                <w:rFonts w:ascii="Marianne Medium" w:hAnsi="Marianne Medium"/>
                                <w:color w:val="FFFFFF" w:themeColor="background1"/>
                                <w:sz w:val="20"/>
                              </w:rPr>
                            </w:pPr>
                            <w:r>
                              <w:rPr>
                                <w:rFonts w:ascii="Marianne Medium" w:hAnsi="Marianne Medium"/>
                                <w:color w:val="FFFFFF" w:themeColor="background1"/>
                                <w:sz w:val="20"/>
                              </w:rPr>
                              <w:t>Juillet</w:t>
                            </w:r>
                            <w:r w:rsidR="003D1503">
                              <w:rPr>
                                <w:rFonts w:ascii="Marianne Medium" w:hAnsi="Marianne Medium"/>
                                <w:color w:val="FFFFFF" w:themeColor="background1"/>
                                <w:sz w:val="20"/>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FF8A9" id="_x0000_s1027" type="#_x0000_t202" style="position:absolute;left:0;text-align:left;margin-left:43.5pt;margin-top:221.55pt;width:93pt;height:110.55pt;z-index:251793920;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" fillcolor="#000091 [3215]" stroked="f">
                <v:textbox style="mso-fit-shape-to-text:t">
                  <w:txbxContent>
                    <w:p w14:paraId="238E4135" w14:textId="6A06C0C0" w:rsidR="00CC2D38" w:rsidRPr="004A2647" w:rsidRDefault="000A6F37">
                      <w:pPr>
                        <w:rPr>
                          <w:rFonts w:ascii="Marianne Medium" w:hAnsi="Marianne Medium"/>
                          <w:color w:val="FFFFFF" w:themeColor="background1"/>
                          <w:sz w:val="20"/>
                        </w:rPr>
                      </w:pPr>
                      <w:r>
                        <w:rPr>
                          <w:rFonts w:ascii="Marianne Medium" w:hAnsi="Marianne Medium"/>
                          <w:color w:val="FFFFFF" w:themeColor="background1"/>
                          <w:sz w:val="20"/>
                        </w:rPr>
                        <w:t>Juillet</w:t>
                      </w:r>
                      <w:r w:rsidR="003D1503">
                        <w:rPr>
                          <w:rFonts w:ascii="Marianne Medium" w:hAnsi="Marianne Medium"/>
                          <w:color w:val="FFFFFF" w:themeColor="background1"/>
                          <w:sz w:val="20"/>
                        </w:rPr>
                        <w:t xml:space="preserve"> 2025</w:t>
                      </w:r>
                    </w:p>
                  </w:txbxContent>
                </v:textbox>
                <w10:wrap anchorx="margin"/>
              </v:shape>
            </w:pict>
          </mc:Fallback>
        </mc:AlternateContent>
      </w:r>
      <w:r w:rsidR="00E05E94" w:rsidRPr="00071CF0">
        <w:rPr>
          <w:rFonts w:ascii="Marianne" w:hAnsi="Marianne"/>
          <w:noProof/>
          <w:sz w:val="22"/>
          <w:lang w:eastAsia="fr-FR"/>
        </w:rPr>
        <mc:AlternateContent>
          <mc:Choice Requires="wps">
            <w:drawing>
              <wp:anchor distT="0" distB="0" distL="114300" distR="114300" simplePos="0" relativeHeight="251662848" behindDoc="0" locked="0" layoutInCell="1" allowOverlap="1" wp14:anchorId="281CFCD3" wp14:editId="49F6693C">
                <wp:simplePos x="0" y="0"/>
                <wp:positionH relativeFrom="column">
                  <wp:posOffset>-1470660</wp:posOffset>
                </wp:positionH>
                <wp:positionV relativeFrom="paragraph">
                  <wp:posOffset>989358</wp:posOffset>
                </wp:positionV>
                <wp:extent cx="2751455" cy="1026160"/>
                <wp:effectExtent l="0" t="0" r="10795" b="2540"/>
                <wp:wrapNone/>
                <wp:docPr id="15" name="Zone de texte 15"/>
                <wp:cNvGraphicFramePr/>
                <a:graphic xmlns:a="http://schemas.openxmlformats.org/drawingml/2006/main">
                  <a:graphicData uri="http://schemas.microsoft.com/office/word/2010/wordprocessingShape">
                    <wps:wsp>
                      <wps:cNvSpPr txBox="1"/>
                      <wps:spPr>
                        <a:xfrm>
                          <a:off x="0" y="0"/>
                          <a:ext cx="2751455" cy="102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FCD3" id="Zone de texte 15" o:spid="_x0000_s1028" type="#_x0000_t202" style="position:absolute;left:0;text-align:left;margin-left:-115.8pt;margin-top:77.9pt;width:216.65pt;height:8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" filled="f" stroked="f" strokeweight=".5pt">
                <v:textbox inset="0,1mm,0,0">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v:textbox>
              </v:shape>
            </w:pict>
          </mc:Fallback>
        </mc:AlternateContent>
      </w:r>
      <w:r w:rsidR="00BD3B05" w:rsidRPr="00BC14AF">
        <w:rPr>
          <w:rFonts w:ascii="Marianne" w:hAnsi="Marianne" w:cs="Calibri-Bold"/>
          <w:b/>
          <w:bCs/>
          <w:i/>
          <w:noProof/>
          <w:sz w:val="20"/>
          <w:szCs w:val="22"/>
          <w:lang w:eastAsia="fr-FR"/>
        </w:rPr>
        <mc:AlternateContent>
          <mc:Choice Requires="wps">
            <w:drawing>
              <wp:anchor distT="45720" distB="45720" distL="114300" distR="114300" simplePos="0" relativeHeight="251894784" behindDoc="0" locked="0" layoutInCell="1" allowOverlap="1" wp14:anchorId="3488757D" wp14:editId="1A9437EA">
                <wp:simplePos x="0" y="0"/>
                <wp:positionH relativeFrom="column">
                  <wp:posOffset>-696595</wp:posOffset>
                </wp:positionH>
                <wp:positionV relativeFrom="paragraph">
                  <wp:posOffset>2628900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E1D8AE" w14:textId="25B489D1"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w:t>
                            </w:r>
                            <w:r w:rsidR="000A6F37">
                              <w:rPr>
                                <w:rFonts w:ascii="Marianne" w:hAnsi="Marianne"/>
                                <w:color w:val="FFFFFF" w:themeColor="background1"/>
                                <w:spacing w:val="10"/>
                              </w:rPr>
                              <w:t>3</w:t>
                            </w:r>
                          </w:p>
                          <w:p w14:paraId="4896721C" w14:textId="4803627E" w:rsidR="00BC14AF" w:rsidRDefault="00BC14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8757D" id="_x0000_s1029" type="#_x0000_t202" style="position:absolute;left:0;text-align:left;margin-left:-54.85pt;margin-top:207pt;width:185.9pt;height:110.6pt;z-index:251894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" filled="f" stroked="f">
                <v:textbox style="mso-fit-shape-to-text:t">
                  <w:txbxContent>
                    <w:p w14:paraId="3CE1D8AE" w14:textId="25B489D1"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w:t>
                      </w:r>
                      <w:r w:rsidR="000A6F37">
                        <w:rPr>
                          <w:rFonts w:ascii="Marianne" w:hAnsi="Marianne"/>
                          <w:color w:val="FFFFFF" w:themeColor="background1"/>
                          <w:spacing w:val="10"/>
                        </w:rPr>
                        <w:t>3</w:t>
                      </w:r>
                    </w:p>
                    <w:p w14:paraId="4896721C" w14:textId="4803627E" w:rsidR="00BC14AF" w:rsidRDefault="00BC14AF"/>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75328" behindDoc="0" locked="0" layoutInCell="1" allowOverlap="1" wp14:anchorId="7B40F8BC" wp14:editId="47B2347B">
                <wp:simplePos x="0" y="0"/>
                <wp:positionH relativeFrom="column">
                  <wp:posOffset>-1443680</wp:posOffset>
                </wp:positionH>
                <wp:positionV relativeFrom="paragraph">
                  <wp:posOffset>351746</wp:posOffset>
                </wp:positionV>
                <wp:extent cx="2751455" cy="801874"/>
                <wp:effectExtent l="0" t="0" r="10795" b="0"/>
                <wp:wrapNone/>
                <wp:docPr id="23" name="Zone de texte 23"/>
                <wp:cNvGraphicFramePr/>
                <a:graphic xmlns:a="http://schemas.openxmlformats.org/drawingml/2006/main">
                  <a:graphicData uri="http://schemas.microsoft.com/office/word/2010/wordprocessingShape">
                    <wps:wsp>
                      <wps:cNvSpPr txBox="1"/>
                      <wps:spPr>
                        <a:xfrm>
                          <a:off x="0" y="0"/>
                          <a:ext cx="2751455" cy="80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F8BC" id="Zone de texte 23" o:spid="_x0000_s1030" type="#_x0000_t202" style="position:absolute;left:0;text-align:left;margin-left:-113.7pt;margin-top:27.7pt;width:216.65pt;height:6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" filled="f" stroked="f" strokeweight=".5pt">
                <v:textbox inset="0,1mm,0,0">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65088" behindDoc="0" locked="0" layoutInCell="1" allowOverlap="1" wp14:anchorId="3E029D89" wp14:editId="036C3CDE">
                <wp:simplePos x="0" y="0"/>
                <wp:positionH relativeFrom="margin">
                  <wp:posOffset>-80010</wp:posOffset>
                </wp:positionH>
                <wp:positionV relativeFrom="paragraph">
                  <wp:posOffset>2423795</wp:posOffset>
                </wp:positionV>
                <wp:extent cx="719455" cy="719455"/>
                <wp:effectExtent l="0" t="0" r="4445" b="4445"/>
                <wp:wrapNone/>
                <wp:docPr id="12" name="Ellipse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BE47C" w14:textId="652BE116" w:rsidR="00CC2D38" w:rsidRPr="00BC14AF" w:rsidRDefault="00CC2D38" w:rsidP="004A2647">
                            <w:pPr>
                              <w:jc w:val="center"/>
                              <w:rPr>
                                <w:rFonts w:ascii="Marianne" w:hAnsi="Marianne"/>
                                <w:spacing w:val="-2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D89" id="Ellipse 12" o:spid="_x0000_s1031" style="position:absolute;left:0;text-align:left;margin-left:-6.3pt;margin-top:190.85pt;width:56.65pt;height:56.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" fillcolor="#ff6f4c [3208]" stroked="f" strokeweight="2pt">
                <v:textbox>
                  <w:txbxContent>
                    <w:p w14:paraId="76DBE47C" w14:textId="652BE116" w:rsidR="00CC2D38" w:rsidRPr="00BC14AF" w:rsidRDefault="00CC2D38" w:rsidP="004A2647">
                      <w:pPr>
                        <w:jc w:val="center"/>
                        <w:rPr>
                          <w:rFonts w:ascii="Marianne" w:hAnsi="Marianne"/>
                          <w:spacing w:val="-22"/>
                          <w:sz w:val="22"/>
                        </w:rPr>
                      </w:pPr>
                    </w:p>
                  </w:txbxContent>
                </v:textbox>
                <w10:wrap anchorx="margin"/>
              </v:oval>
            </w:pict>
          </mc:Fallback>
        </mc:AlternateContent>
      </w:r>
      <w:r w:rsidR="002604A1" w:rsidRPr="00071CF0">
        <w:rPr>
          <w:rFonts w:ascii="Marianne" w:hAnsi="Marianne" w:cs="Calibri-Bold"/>
          <w:b/>
          <w:bCs/>
          <w:i/>
          <w:sz w:val="20"/>
          <w:szCs w:val="22"/>
        </w:rPr>
        <w:t>«</w:t>
      </w:r>
      <w:r w:rsidR="002604A1" w:rsidRPr="00071CF0">
        <w:rPr>
          <w:rFonts w:cs="Calibri"/>
          <w:b/>
          <w:bCs/>
          <w:i/>
          <w:sz w:val="20"/>
          <w:szCs w:val="22"/>
        </w:rPr>
        <w:t> </w:t>
      </w:r>
      <w:r w:rsidR="002604A1" w:rsidRPr="00071CF0">
        <w:rPr>
          <w:rFonts w:ascii="Marianne" w:hAnsi="Marianne" w:cs="Calibri-Bold"/>
          <w:b/>
          <w:bCs/>
          <w:i/>
          <w:sz w:val="20"/>
          <w:szCs w:val="22"/>
        </w:rPr>
        <w:t>Autonomie Actu</w:t>
      </w:r>
      <w:r w:rsidR="002604A1" w:rsidRPr="00071CF0">
        <w:rPr>
          <w:rFonts w:cs="Calibri"/>
          <w:b/>
          <w:bCs/>
          <w:i/>
          <w:sz w:val="20"/>
          <w:szCs w:val="22"/>
        </w:rPr>
        <w:t> </w:t>
      </w:r>
      <w:r w:rsidR="002604A1" w:rsidRPr="00071CF0">
        <w:rPr>
          <w:rFonts w:ascii="Marianne" w:hAnsi="Marianne" w:cs="Marianne"/>
          <w:b/>
          <w:bCs/>
          <w:i/>
          <w:sz w:val="20"/>
          <w:szCs w:val="22"/>
        </w:rPr>
        <w:t>»</w:t>
      </w:r>
      <w:r w:rsidR="00C54703" w:rsidRPr="00071CF0">
        <w:rPr>
          <w:rFonts w:ascii="Marianne" w:hAnsi="Marianne" w:cs="Calibri-Bold"/>
          <w:b/>
          <w:bCs/>
          <w:sz w:val="20"/>
          <w:szCs w:val="22"/>
        </w:rPr>
        <w:t xml:space="preserve"> est </w:t>
      </w:r>
      <w:r w:rsidR="00FA0BA1" w:rsidRPr="00071CF0">
        <w:rPr>
          <w:rFonts w:ascii="Marianne" w:hAnsi="Marianne" w:cs="Calibri-Bold"/>
          <w:b/>
          <w:bCs/>
          <w:sz w:val="20"/>
          <w:szCs w:val="22"/>
        </w:rPr>
        <w:t>la lettre d</w:t>
      </w:r>
      <w:r w:rsidR="00AD32E0" w:rsidRPr="00071CF0">
        <w:rPr>
          <w:rFonts w:ascii="Marianne" w:hAnsi="Marianne" w:cs="Calibri-Bold"/>
          <w:b/>
          <w:bCs/>
          <w:sz w:val="20"/>
          <w:szCs w:val="22"/>
        </w:rPr>
        <w:t>’</w:t>
      </w:r>
      <w:r w:rsidR="001E097E" w:rsidRPr="00071CF0">
        <w:rPr>
          <w:rFonts w:ascii="Marianne" w:hAnsi="Marianne" w:cs="Calibri-Bold"/>
          <w:b/>
          <w:bCs/>
          <w:sz w:val="20"/>
          <w:szCs w:val="22"/>
        </w:rPr>
        <w:t xml:space="preserve">information de la filière </w:t>
      </w:r>
      <w:r w:rsidR="00AD32E0" w:rsidRPr="00071CF0">
        <w:rPr>
          <w:rFonts w:ascii="Marianne" w:hAnsi="Marianne" w:cs="Calibri-Bold"/>
          <w:b/>
          <w:bCs/>
          <w:sz w:val="20"/>
          <w:szCs w:val="22"/>
        </w:rPr>
        <w:t>autonomie de l’Agence régionale de santé Auvergne-Rhône-Alpes. Cette newsletter a pour but de vous informer des évolutions en cours, des doc</w:t>
      </w:r>
      <w:r w:rsidR="0073390D" w:rsidRPr="00071CF0">
        <w:rPr>
          <w:rFonts w:ascii="Marianne" w:hAnsi="Marianne" w:cs="Calibri-Bold"/>
          <w:b/>
          <w:bCs/>
          <w:sz w:val="20"/>
          <w:szCs w:val="22"/>
        </w:rPr>
        <w:t xml:space="preserve">uments ou outils qui sont mis à </w:t>
      </w:r>
      <w:r w:rsidR="00AD32E0" w:rsidRPr="00071CF0">
        <w:rPr>
          <w:rFonts w:ascii="Marianne" w:hAnsi="Marianne" w:cs="Calibri-Bold"/>
          <w:b/>
          <w:bCs/>
          <w:spacing w:val="-4"/>
          <w:sz w:val="20"/>
          <w:szCs w:val="22"/>
        </w:rPr>
        <w:t xml:space="preserve">disposition pour l’accompagnement des personnes âgées ou </w:t>
      </w:r>
      <w:r w:rsidR="00617DEF" w:rsidRPr="00071CF0">
        <w:rPr>
          <w:rFonts w:ascii="Marianne" w:hAnsi="Marianne" w:cs="Calibri-Bold"/>
          <w:b/>
          <w:bCs/>
          <w:spacing w:val="-4"/>
          <w:sz w:val="20"/>
          <w:szCs w:val="22"/>
        </w:rPr>
        <w:t>en situation de handicap</w:t>
      </w:r>
      <w:r w:rsidR="008441D2" w:rsidRPr="00071CF0">
        <w:rPr>
          <w:rFonts w:ascii="Marianne" w:hAnsi="Marianne" w:cs="Calibri-Bold"/>
          <w:b/>
          <w:bCs/>
          <w:spacing w:val="4"/>
          <w:sz w:val="20"/>
          <w:szCs w:val="22"/>
        </w:rPr>
        <w:t>.</w:t>
      </w:r>
    </w:p>
    <w:p w14:paraId="49EC290D" w14:textId="20339CE6" w:rsidR="007C30FB" w:rsidRPr="00193471" w:rsidRDefault="00B91881" w:rsidP="007C30FB">
      <w:pPr>
        <w:pStyle w:val="Signature3"/>
        <w:spacing w:after="120"/>
        <w:ind w:firstLine="0"/>
        <w:jc w:val="left"/>
        <w:rPr>
          <w:rFonts w:ascii="Marianne" w:hAnsi="Marianne" w:cs="Calibri"/>
          <w:b/>
          <w:bCs/>
          <w:color w:val="000091" w:themeColor="text2"/>
          <w:sz w:val="24"/>
        </w:rPr>
      </w:pPr>
      <w:r>
        <w:rPr>
          <w:rFonts w:ascii="Marianne" w:hAnsi="Marianne"/>
          <w:noProof/>
          <w:sz w:val="18"/>
          <w:szCs w:val="18"/>
        </w:rPr>
        <mc:AlternateContent>
          <mc:Choice Requires="wpg">
            <w:drawing>
              <wp:anchor distT="0" distB="0" distL="114300" distR="114300" simplePos="0" relativeHeight="251963392" behindDoc="0" locked="0" layoutInCell="1" allowOverlap="1" wp14:anchorId="5E7C3979" wp14:editId="0D9C690B">
                <wp:simplePos x="0" y="0"/>
                <wp:positionH relativeFrom="leftMargin">
                  <wp:align>right</wp:align>
                </wp:positionH>
                <wp:positionV relativeFrom="paragraph">
                  <wp:posOffset>120980</wp:posOffset>
                </wp:positionV>
                <wp:extent cx="1537614" cy="1075055"/>
                <wp:effectExtent l="0" t="0" r="0" b="0"/>
                <wp:wrapNone/>
                <wp:docPr id="6" name="Groupe 6"/>
                <wp:cNvGraphicFramePr/>
                <a:graphic xmlns:a="http://schemas.openxmlformats.org/drawingml/2006/main">
                  <a:graphicData uri="http://schemas.microsoft.com/office/word/2010/wordprocessingGroup">
                    <wpg:wgp>
                      <wpg:cNvGrpSpPr/>
                      <wpg:grpSpPr>
                        <a:xfrm>
                          <a:off x="0" y="0"/>
                          <a:ext cx="1537614" cy="1075055"/>
                          <a:chOff x="1" y="276845"/>
                          <a:chExt cx="1595886" cy="967226"/>
                        </a:xfrm>
                      </wpg:grpSpPr>
                      <wps:wsp>
                        <wps:cNvPr id="7" name="Zone de texte 7"/>
                        <wps:cNvSpPr txBox="1">
                          <a:spLocks noChangeArrowheads="1"/>
                        </wps:cNvSpPr>
                        <wps:spPr bwMode="auto">
                          <a:xfrm>
                            <a:off x="1" y="276845"/>
                            <a:ext cx="1595886" cy="776377"/>
                          </a:xfrm>
                          <a:prstGeom prst="rect">
                            <a:avLst/>
                          </a:prstGeom>
                          <a:noFill/>
                          <a:ln w="9525">
                            <a:noFill/>
                            <a:miter lim="800000"/>
                            <a:headEnd/>
                            <a:tailEnd/>
                          </a:ln>
                        </wps:spPr>
                        <wps:txbx>
                          <w:txbxContent>
                            <w:p w14:paraId="035270E3" w14:textId="23A32B72" w:rsidR="00B91881" w:rsidRPr="00321176" w:rsidRDefault="00B91881" w:rsidP="00B91881">
                              <w:pPr>
                                <w:rPr>
                                  <w:rFonts w:ascii="Marianne" w:hAnsi="Marianne"/>
                                  <w:b/>
                                  <w:color w:val="000091" w:themeColor="text2"/>
                                  <w:sz w:val="36"/>
                                  <w:szCs w:val="42"/>
                                </w:rPr>
                              </w:pPr>
                              <w:r>
                                <w:rPr>
                                  <w:rFonts w:ascii="Marianne" w:hAnsi="Marianne"/>
                                  <w:b/>
                                  <w:color w:val="E1000F" w:themeColor="background2"/>
                                  <w:sz w:val="48"/>
                                  <w:szCs w:val="42"/>
                                </w:rPr>
                                <w:t>917</w:t>
                              </w:r>
                            </w:p>
                          </w:txbxContent>
                        </wps:txbx>
                        <wps:bodyPr rot="0" vert="horz" wrap="square" lIns="91440" tIns="45720" rIns="91440" bIns="45720" anchor="t" anchorCtr="0">
                          <a:noAutofit/>
                        </wps:bodyPr>
                      </wps:wsp>
                      <wps:wsp>
                        <wps:cNvPr id="8" name="Zone de texte 8"/>
                        <wps:cNvSpPr txBox="1"/>
                        <wps:spPr>
                          <a:xfrm>
                            <a:off x="6" y="645202"/>
                            <a:ext cx="1483744" cy="598869"/>
                          </a:xfrm>
                          <a:prstGeom prst="rect">
                            <a:avLst/>
                          </a:prstGeom>
                          <a:noFill/>
                          <a:ln w="6350">
                            <a:noFill/>
                          </a:ln>
                        </wps:spPr>
                        <wps:txbx>
                          <w:txbxContent>
                            <w:p w14:paraId="43A02C24" w14:textId="1231952A" w:rsidR="00B91881" w:rsidRPr="003E5ABD" w:rsidRDefault="00B91881" w:rsidP="00B91881">
                              <w:pPr>
                                <w:rPr>
                                  <w:bCs/>
                                  <w:sz w:val="22"/>
                                  <w:szCs w:val="22"/>
                                </w:rPr>
                              </w:pPr>
                              <w:r>
                                <w:rPr>
                                  <w:rFonts w:ascii="Marianne" w:hAnsi="Marianne"/>
                                  <w:bCs/>
                                  <w:color w:val="000091" w:themeColor="text2"/>
                                  <w:sz w:val="22"/>
                                  <w:szCs w:val="40"/>
                                </w:rPr>
                                <w:t>EHPAD inspectés</w:t>
                              </w:r>
                              <w:r>
                                <w:rPr>
                                  <w:rFonts w:ascii="Marianne" w:hAnsi="Marianne"/>
                                  <w:bCs/>
                                  <w:color w:val="000091" w:themeColor="text2"/>
                                  <w:sz w:val="22"/>
                                  <w:szCs w:val="40"/>
                                </w:rPr>
                                <w:br/>
                                <w:t>en 2022-2024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C3979" id="Groupe 6" o:spid="_x0000_s1032" style="position:absolute;margin-left:69.85pt;margin-top:9.55pt;width:121.05pt;height:84.65pt;z-index:251963392;mso-position-horizontal:right;mso-position-horizontal-relative:left-margin-area;mso-width-relative:margin;mso-height-relative:margin" coordorigin=",2768" coordsize="15958,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">
                <v:shape id="Zone de texte 7" o:spid="_x0000_s1033" type="#_x0000_t202" style="position:absolute;top:2768;width:15958;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35270E3" w14:textId="23A32B72" w:rsidR="00B91881" w:rsidRPr="00321176" w:rsidRDefault="00B91881" w:rsidP="00B91881">
                        <w:pPr>
                          <w:rPr>
                            <w:rFonts w:ascii="Marianne" w:hAnsi="Marianne"/>
                            <w:b/>
                            <w:color w:val="000091" w:themeColor="text2"/>
                            <w:sz w:val="36"/>
                            <w:szCs w:val="42"/>
                          </w:rPr>
                        </w:pPr>
                        <w:r>
                          <w:rPr>
                            <w:rFonts w:ascii="Marianne" w:hAnsi="Marianne"/>
                            <w:b/>
                            <w:color w:val="E1000F" w:themeColor="background2"/>
                            <w:sz w:val="48"/>
                            <w:szCs w:val="42"/>
                          </w:rPr>
                          <w:t>917</w:t>
                        </w:r>
                      </w:p>
                    </w:txbxContent>
                  </v:textbox>
                </v:shape>
                <v:shape id="Zone de texte 8" o:spid="_x0000_s1034" type="#_x0000_t202" style="position:absolute;top:6452;width:14837;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3A02C24" w14:textId="1231952A" w:rsidR="00B91881" w:rsidRPr="003E5ABD" w:rsidRDefault="00B91881" w:rsidP="00B91881">
                        <w:pPr>
                          <w:rPr>
                            <w:bCs/>
                            <w:sz w:val="22"/>
                            <w:szCs w:val="22"/>
                          </w:rPr>
                        </w:pPr>
                        <w:r>
                          <w:rPr>
                            <w:rFonts w:ascii="Marianne" w:hAnsi="Marianne"/>
                            <w:bCs/>
                            <w:color w:val="000091" w:themeColor="text2"/>
                            <w:sz w:val="22"/>
                            <w:szCs w:val="40"/>
                          </w:rPr>
                          <w:t>EHPAD inspectés</w:t>
                        </w:r>
                        <w:r>
                          <w:rPr>
                            <w:rFonts w:ascii="Marianne" w:hAnsi="Marianne"/>
                            <w:bCs/>
                            <w:color w:val="000091" w:themeColor="text2"/>
                            <w:sz w:val="22"/>
                            <w:szCs w:val="40"/>
                          </w:rPr>
                          <w:br/>
                          <w:t>en 2022-2024</w:t>
                        </w:r>
                      </w:p>
                    </w:txbxContent>
                  </v:textbox>
                </v:shape>
                <w10:wrap anchorx="margin"/>
              </v:group>
            </w:pict>
          </mc:Fallback>
        </mc:AlternateContent>
      </w:r>
      <w:r w:rsidR="000A6F37" w:rsidRPr="00193471">
        <w:rPr>
          <w:rFonts w:ascii="Marianne" w:hAnsi="Marianne" w:cs="Calibri"/>
          <w:b/>
          <w:bCs/>
          <w:color w:val="000091" w:themeColor="text2"/>
          <w:sz w:val="24"/>
        </w:rPr>
        <w:t xml:space="preserve">Bilan du plan de contrôle des EHPAD </w:t>
      </w:r>
      <w:r w:rsidR="0013128F">
        <w:rPr>
          <w:rFonts w:ascii="Marianne" w:hAnsi="Marianne" w:cs="Calibri"/>
          <w:b/>
          <w:bCs/>
          <w:color w:val="000091" w:themeColor="text2"/>
          <w:sz w:val="24"/>
        </w:rPr>
        <w:t>2022-2024</w:t>
      </w:r>
    </w:p>
    <w:p w14:paraId="3A848A77" w14:textId="56606787" w:rsidR="000A6F37" w:rsidRPr="000A6F37" w:rsidRDefault="0013128F" w:rsidP="000A6F37">
      <w:pPr>
        <w:spacing w:before="120"/>
        <w:rPr>
          <w:rFonts w:ascii="Marianne" w:eastAsia="Times New Roman" w:hAnsi="Marianne" w:cs="Calibri"/>
          <w:sz w:val="18"/>
          <w:szCs w:val="20"/>
          <w:lang w:eastAsia="fr-FR"/>
        </w:rPr>
      </w:pPr>
      <w:r w:rsidRPr="0013128F">
        <w:rPr>
          <w:rFonts w:ascii="Marianne" w:eastAsia="Times New Roman" w:hAnsi="Marianne" w:cs="Calibri"/>
          <w:sz w:val="18"/>
          <w:szCs w:val="20"/>
          <w:lang w:eastAsia="fr-FR"/>
        </w:rPr>
        <w:t xml:space="preserve">Dans le cadre de la stratégie nationale de lutte contre la maltraitance, le gouvernement a mis en œuvre un plan de contrôle des </w:t>
      </w:r>
      <w:r>
        <w:rPr>
          <w:rFonts w:ascii="Marianne" w:eastAsia="Times New Roman" w:hAnsi="Marianne" w:cs="Calibri"/>
          <w:sz w:val="18"/>
          <w:szCs w:val="20"/>
          <w:lang w:eastAsia="fr-FR"/>
        </w:rPr>
        <w:t>EHPAD</w:t>
      </w:r>
      <w:r w:rsidRPr="0013128F">
        <w:rPr>
          <w:rFonts w:ascii="Marianne" w:eastAsia="Times New Roman" w:hAnsi="Marianne" w:cs="Calibri"/>
          <w:sz w:val="18"/>
          <w:szCs w:val="20"/>
          <w:lang w:eastAsia="fr-FR"/>
        </w:rPr>
        <w:t xml:space="preserve"> d'une ampleur inédite entre 2022 et 2024.</w:t>
      </w:r>
      <w:r>
        <w:rPr>
          <w:rFonts w:ascii="Marianne" w:eastAsia="Times New Roman" w:hAnsi="Marianne" w:cs="Calibri"/>
          <w:sz w:val="18"/>
          <w:szCs w:val="20"/>
          <w:lang w:eastAsia="fr-FR"/>
        </w:rPr>
        <w:t xml:space="preserve"> Au total, en Auvergne-Rhône-Alpes, </w:t>
      </w:r>
      <w:r w:rsidR="000A6F37" w:rsidRPr="0013128F">
        <w:rPr>
          <w:rFonts w:ascii="Marianne" w:eastAsia="Times New Roman" w:hAnsi="Marianne" w:cs="Calibri"/>
          <w:b/>
          <w:bCs/>
          <w:sz w:val="18"/>
          <w:szCs w:val="20"/>
          <w:lang w:eastAsia="fr-FR"/>
        </w:rPr>
        <w:t>917 EHPAD ont été inspectés</w:t>
      </w:r>
      <w:r w:rsidR="00B91881">
        <w:rPr>
          <w:rFonts w:ascii="Marianne" w:eastAsia="Times New Roman" w:hAnsi="Marianne" w:cs="Calibri"/>
          <w:sz w:val="18"/>
          <w:szCs w:val="20"/>
          <w:lang w:eastAsia="fr-FR"/>
        </w:rPr>
        <w:t> :</w:t>
      </w:r>
      <w:r w:rsidR="000A6F37" w:rsidRPr="000A6F37">
        <w:rPr>
          <w:rFonts w:ascii="Marianne" w:eastAsia="Times New Roman" w:hAnsi="Marianne" w:cs="Calibri"/>
          <w:sz w:val="18"/>
          <w:szCs w:val="20"/>
          <w:lang w:eastAsia="fr-FR"/>
        </w:rPr>
        <w:t xml:space="preserve"> </w:t>
      </w:r>
    </w:p>
    <w:p w14:paraId="09C0C456" w14:textId="72DAB605" w:rsidR="000A6F37" w:rsidRPr="000A6F37" w:rsidRDefault="000A6F37" w:rsidP="0013128F">
      <w:pPr>
        <w:pStyle w:val="Paragraphedeliste"/>
        <w:numPr>
          <w:ilvl w:val="0"/>
          <w:numId w:val="1"/>
        </w:numPr>
        <w:rPr>
          <w:rFonts w:ascii="Marianne" w:eastAsia="Calibri" w:hAnsi="Marianne" w:cs="Calibri"/>
          <w:color w:val="000000"/>
          <w:sz w:val="18"/>
        </w:rPr>
      </w:pPr>
      <w:r w:rsidRPr="000A6F37">
        <w:rPr>
          <w:rFonts w:ascii="Marianne" w:eastAsia="Calibri" w:hAnsi="Marianne" w:cs="Calibri"/>
          <w:color w:val="000000"/>
          <w:sz w:val="18"/>
        </w:rPr>
        <w:t>inspections pluridisciplinaires approfondies</w:t>
      </w:r>
      <w:r w:rsidR="00193471">
        <w:rPr>
          <w:rFonts w:ascii="Marianne" w:eastAsia="Calibri" w:hAnsi="Marianne" w:cs="Calibri"/>
          <w:color w:val="000000"/>
          <w:sz w:val="18"/>
        </w:rPr>
        <w:t> ;</w:t>
      </w:r>
    </w:p>
    <w:p w14:paraId="4338C732" w14:textId="1F4EFA0D" w:rsidR="000A6F37" w:rsidRPr="000A6F37" w:rsidRDefault="000A6F37" w:rsidP="0013128F">
      <w:pPr>
        <w:pStyle w:val="Paragraphedeliste"/>
        <w:numPr>
          <w:ilvl w:val="0"/>
          <w:numId w:val="1"/>
        </w:numPr>
        <w:spacing w:before="240"/>
        <w:rPr>
          <w:rFonts w:ascii="Marianne" w:eastAsia="Calibri" w:hAnsi="Marianne" w:cs="Calibri"/>
          <w:color w:val="000000"/>
          <w:sz w:val="18"/>
        </w:rPr>
      </w:pPr>
      <w:r w:rsidRPr="000A6F37">
        <w:rPr>
          <w:rFonts w:ascii="Marianne" w:eastAsia="Calibri" w:hAnsi="Marianne" w:cs="Calibri"/>
          <w:color w:val="000000"/>
          <w:sz w:val="18"/>
        </w:rPr>
        <w:t>inspections sécurité et qualité du médicament</w:t>
      </w:r>
      <w:r w:rsidR="00193471">
        <w:rPr>
          <w:rFonts w:ascii="Marianne" w:eastAsia="Calibri" w:hAnsi="Marianne" w:cs="Calibri"/>
          <w:color w:val="000000"/>
          <w:sz w:val="18"/>
        </w:rPr>
        <w:t> ;</w:t>
      </w:r>
    </w:p>
    <w:p w14:paraId="23701E7C" w14:textId="4B707E75" w:rsidR="000A6F37" w:rsidRPr="000A6F37" w:rsidRDefault="000A6F37" w:rsidP="0013128F">
      <w:pPr>
        <w:pStyle w:val="Paragraphedeliste"/>
        <w:numPr>
          <w:ilvl w:val="0"/>
          <w:numId w:val="1"/>
        </w:numPr>
        <w:spacing w:before="240" w:after="120"/>
        <w:rPr>
          <w:rFonts w:ascii="Marianne" w:eastAsia="Calibri" w:hAnsi="Marianne" w:cs="Calibri"/>
          <w:color w:val="000000"/>
          <w:sz w:val="18"/>
        </w:rPr>
      </w:pPr>
      <w:r w:rsidRPr="000A6F37">
        <w:rPr>
          <w:rFonts w:ascii="Marianne" w:eastAsia="Calibri" w:hAnsi="Marianne" w:cs="Calibri"/>
          <w:color w:val="000000"/>
          <w:sz w:val="18"/>
        </w:rPr>
        <w:t>inspections ciblées et contrôles sur pièces (volets pilotage/organisation et budgétaire/financier).</w:t>
      </w:r>
    </w:p>
    <w:p w14:paraId="1F4E37D1" w14:textId="3BD2BC0D" w:rsidR="000A6F37" w:rsidRPr="000A6F37" w:rsidRDefault="000A6F37" w:rsidP="000A6F37">
      <w:pPr>
        <w:spacing w:before="120"/>
        <w:rPr>
          <w:rFonts w:ascii="Marianne" w:eastAsia="Times New Roman" w:hAnsi="Marianne" w:cs="Calibri"/>
          <w:sz w:val="18"/>
          <w:szCs w:val="20"/>
          <w:lang w:eastAsia="fr-FR"/>
        </w:rPr>
      </w:pPr>
      <w:r w:rsidRPr="000A6F37">
        <w:rPr>
          <w:rFonts w:ascii="Marianne" w:eastAsia="Times New Roman" w:hAnsi="Marianne" w:cs="Calibri"/>
          <w:sz w:val="18"/>
          <w:szCs w:val="20"/>
          <w:lang w:eastAsia="fr-FR"/>
        </w:rPr>
        <w:t>Parmi les principaux constats ressortent :</w:t>
      </w:r>
    </w:p>
    <w:p w14:paraId="16C00C51" w14:textId="7953A2CA" w:rsidR="000A6F37" w:rsidRPr="000A6F37" w:rsidRDefault="000A6F37" w:rsidP="0013128F">
      <w:pPr>
        <w:pStyle w:val="Paragraphedeliste"/>
        <w:numPr>
          <w:ilvl w:val="0"/>
          <w:numId w:val="1"/>
        </w:numPr>
        <w:rPr>
          <w:rFonts w:ascii="Marianne" w:eastAsia="Calibri" w:hAnsi="Marianne" w:cs="Calibri"/>
          <w:color w:val="000000"/>
          <w:sz w:val="18"/>
        </w:rPr>
      </w:pPr>
      <w:r w:rsidRPr="000A6F37">
        <w:rPr>
          <w:rFonts w:ascii="Marianne" w:eastAsia="Calibri" w:hAnsi="Marianne" w:cs="Calibri"/>
          <w:color w:val="000000"/>
          <w:sz w:val="18"/>
        </w:rPr>
        <w:t xml:space="preserve">des </w:t>
      </w:r>
      <w:r w:rsidRPr="00193471">
        <w:rPr>
          <w:rFonts w:ascii="Marianne" w:eastAsia="Calibri" w:hAnsi="Marianne" w:cs="Calibri"/>
          <w:b/>
          <w:bCs/>
          <w:color w:val="000000"/>
          <w:sz w:val="18"/>
        </w:rPr>
        <w:t>fragilités de pilotage</w:t>
      </w:r>
      <w:r w:rsidRPr="000A6F37">
        <w:rPr>
          <w:rFonts w:ascii="Marianne" w:eastAsia="Calibri" w:hAnsi="Marianne" w:cs="Calibri"/>
          <w:color w:val="000000"/>
          <w:sz w:val="18"/>
        </w:rPr>
        <w:t xml:space="preserve"> accrues dans les structures de </w:t>
      </w:r>
      <w:r w:rsidRPr="00193471">
        <w:rPr>
          <w:rFonts w:ascii="Marianne" w:eastAsia="Calibri" w:hAnsi="Marianne" w:cs="Calibri"/>
          <w:b/>
          <w:bCs/>
          <w:color w:val="000000"/>
          <w:sz w:val="18"/>
        </w:rPr>
        <w:t>petite taille ou isolées</w:t>
      </w:r>
      <w:r w:rsidR="00193471">
        <w:rPr>
          <w:rFonts w:ascii="Marianne" w:eastAsia="Calibri" w:hAnsi="Marianne" w:cs="Calibri"/>
          <w:color w:val="000000"/>
          <w:sz w:val="18"/>
        </w:rPr>
        <w:t> ;</w:t>
      </w:r>
    </w:p>
    <w:p w14:paraId="60A54C86" w14:textId="7CB09084" w:rsidR="000A6F37" w:rsidRPr="000A6F37" w:rsidRDefault="000A6F37" w:rsidP="0013128F">
      <w:pPr>
        <w:pStyle w:val="Paragraphedeliste"/>
        <w:numPr>
          <w:ilvl w:val="0"/>
          <w:numId w:val="1"/>
        </w:numPr>
        <w:spacing w:before="240"/>
        <w:rPr>
          <w:rFonts w:ascii="Marianne" w:eastAsia="Calibri" w:hAnsi="Marianne" w:cs="Calibri"/>
          <w:color w:val="000000"/>
          <w:sz w:val="18"/>
        </w:rPr>
      </w:pPr>
      <w:r w:rsidRPr="000A6F37">
        <w:rPr>
          <w:rFonts w:ascii="Marianne" w:eastAsia="Calibri" w:hAnsi="Marianne" w:cs="Calibri"/>
          <w:color w:val="000000"/>
          <w:sz w:val="18"/>
        </w:rPr>
        <w:t xml:space="preserve">un </w:t>
      </w:r>
      <w:r w:rsidRPr="00193471">
        <w:rPr>
          <w:rFonts w:ascii="Marianne" w:eastAsia="Calibri" w:hAnsi="Marianne" w:cs="Calibri"/>
          <w:b/>
          <w:bCs/>
          <w:color w:val="000000"/>
          <w:sz w:val="18"/>
        </w:rPr>
        <w:t>manque de professionnels</w:t>
      </w:r>
      <w:r w:rsidRPr="000A6F37">
        <w:rPr>
          <w:rFonts w:ascii="Marianne" w:eastAsia="Calibri" w:hAnsi="Marianne" w:cs="Calibri"/>
          <w:color w:val="000000"/>
          <w:sz w:val="18"/>
        </w:rPr>
        <w:t>, notamment médecins coordonnateurs et professionnels soignants qualifiés</w:t>
      </w:r>
      <w:r w:rsidR="00193471">
        <w:rPr>
          <w:rFonts w:ascii="Marianne" w:eastAsia="Calibri" w:hAnsi="Marianne" w:cs="Calibri"/>
          <w:color w:val="000000"/>
          <w:sz w:val="18"/>
        </w:rPr>
        <w:t> ;</w:t>
      </w:r>
    </w:p>
    <w:p w14:paraId="4075AD5C" w14:textId="004693C9" w:rsidR="000A6F37" w:rsidRPr="000A6F37" w:rsidRDefault="000A6F37" w:rsidP="0013128F">
      <w:pPr>
        <w:pStyle w:val="Paragraphedeliste"/>
        <w:numPr>
          <w:ilvl w:val="0"/>
          <w:numId w:val="1"/>
        </w:numPr>
        <w:spacing w:before="240"/>
        <w:rPr>
          <w:rFonts w:ascii="Marianne" w:eastAsia="Calibri" w:hAnsi="Marianne" w:cs="Calibri"/>
          <w:color w:val="000000"/>
          <w:sz w:val="18"/>
        </w:rPr>
      </w:pPr>
      <w:r w:rsidRPr="000A6F37">
        <w:rPr>
          <w:rFonts w:ascii="Marianne" w:eastAsia="Calibri" w:hAnsi="Marianne" w:cs="Calibri"/>
          <w:color w:val="000000"/>
          <w:sz w:val="18"/>
        </w:rPr>
        <w:t xml:space="preserve">une </w:t>
      </w:r>
      <w:r w:rsidRPr="00193471">
        <w:rPr>
          <w:rFonts w:ascii="Marianne" w:eastAsia="Calibri" w:hAnsi="Marianne" w:cs="Calibri"/>
          <w:b/>
          <w:bCs/>
          <w:color w:val="000000"/>
          <w:sz w:val="18"/>
        </w:rPr>
        <w:t>hétérogénéité de l’organisation</w:t>
      </w:r>
      <w:r w:rsidRPr="000A6F37">
        <w:rPr>
          <w:rFonts w:ascii="Marianne" w:eastAsia="Calibri" w:hAnsi="Marianne" w:cs="Calibri"/>
          <w:color w:val="000000"/>
          <w:sz w:val="18"/>
        </w:rPr>
        <w:t xml:space="preserve"> et de la structuration  des soins</w:t>
      </w:r>
      <w:r w:rsidR="00193471">
        <w:rPr>
          <w:rFonts w:ascii="Marianne" w:eastAsia="Calibri" w:hAnsi="Marianne" w:cs="Calibri"/>
          <w:color w:val="000000"/>
          <w:sz w:val="18"/>
        </w:rPr>
        <w:t> ;</w:t>
      </w:r>
      <w:r w:rsidRPr="000A6F37">
        <w:rPr>
          <w:rFonts w:ascii="Marianne" w:eastAsia="Calibri" w:hAnsi="Marianne" w:cs="Calibri"/>
          <w:color w:val="000000"/>
          <w:sz w:val="18"/>
        </w:rPr>
        <w:t xml:space="preserve"> </w:t>
      </w:r>
    </w:p>
    <w:p w14:paraId="7983D774" w14:textId="73E45729" w:rsidR="000A6F37" w:rsidRPr="000A6F37" w:rsidRDefault="000A6F37" w:rsidP="0013128F">
      <w:pPr>
        <w:pStyle w:val="Paragraphedeliste"/>
        <w:numPr>
          <w:ilvl w:val="0"/>
          <w:numId w:val="1"/>
        </w:numPr>
        <w:spacing w:before="240" w:after="120"/>
        <w:rPr>
          <w:rFonts w:ascii="Marianne" w:eastAsia="Calibri" w:hAnsi="Marianne" w:cs="Calibri"/>
          <w:color w:val="000000"/>
          <w:sz w:val="18"/>
        </w:rPr>
      </w:pPr>
      <w:r w:rsidRPr="000A6F37">
        <w:rPr>
          <w:rFonts w:ascii="Marianne" w:eastAsia="Calibri" w:hAnsi="Marianne" w:cs="Calibri"/>
          <w:color w:val="000000"/>
          <w:sz w:val="18"/>
        </w:rPr>
        <w:t>des démarches qualité, gestion des risques, ainsi que l’exercice des droits des usagers</w:t>
      </w:r>
      <w:r w:rsidR="00B91881">
        <w:rPr>
          <w:rFonts w:ascii="Marianne" w:eastAsia="Calibri" w:hAnsi="Marianne" w:cs="Calibri"/>
          <w:color w:val="000000"/>
          <w:sz w:val="18"/>
        </w:rPr>
        <w:t xml:space="preserve"> </w:t>
      </w:r>
      <w:r w:rsidRPr="000A6F37">
        <w:rPr>
          <w:rFonts w:ascii="Marianne" w:eastAsia="Calibri" w:hAnsi="Marianne" w:cs="Calibri"/>
          <w:color w:val="000000"/>
          <w:sz w:val="18"/>
        </w:rPr>
        <w:t xml:space="preserve">encore insuffisamment maîtrisés et opérationnels. </w:t>
      </w:r>
    </w:p>
    <w:p w14:paraId="51ED86A2" w14:textId="77777777" w:rsidR="000A6F37" w:rsidRPr="000A6F37" w:rsidRDefault="000A6F37" w:rsidP="000A6F37">
      <w:pPr>
        <w:spacing w:before="120"/>
        <w:rPr>
          <w:rFonts w:ascii="Marianne" w:eastAsia="Times New Roman" w:hAnsi="Marianne" w:cs="Calibri"/>
          <w:sz w:val="18"/>
          <w:szCs w:val="20"/>
          <w:lang w:eastAsia="fr-FR"/>
        </w:rPr>
      </w:pPr>
      <w:r w:rsidRPr="000A6F37">
        <w:rPr>
          <w:rFonts w:ascii="Marianne" w:eastAsia="Times New Roman" w:hAnsi="Marianne" w:cs="Calibri"/>
          <w:sz w:val="18"/>
          <w:szCs w:val="20"/>
          <w:lang w:eastAsia="fr-FR"/>
        </w:rPr>
        <w:t xml:space="preserve">26 injonctions ont été prononcées. </w:t>
      </w:r>
    </w:p>
    <w:p w14:paraId="03EFB516" w14:textId="19F0A833" w:rsidR="007C30FB" w:rsidRPr="00B5493F" w:rsidRDefault="000A6F37" w:rsidP="000A6F37">
      <w:pPr>
        <w:spacing w:before="120"/>
        <w:rPr>
          <w:rFonts w:ascii="Marianne" w:eastAsia="Times New Roman" w:hAnsi="Marianne" w:cs="Calibri"/>
          <w:sz w:val="18"/>
          <w:szCs w:val="20"/>
          <w:lang w:eastAsia="fr-FR"/>
        </w:rPr>
      </w:pPr>
      <w:r w:rsidRPr="000A6F37">
        <w:rPr>
          <w:rFonts w:ascii="Marianne" w:eastAsia="Times New Roman" w:hAnsi="Marianne" w:cs="Calibri"/>
          <w:sz w:val="18"/>
          <w:szCs w:val="20"/>
          <w:lang w:eastAsia="fr-FR"/>
        </w:rPr>
        <w:t>Les divers outils d’inspection déployés inspireront les futures démarches de contrôle dans une logique d’accompagnement à l’amélioration continue des pratiques.</w:t>
      </w:r>
    </w:p>
    <w:p w14:paraId="60FD274F" w14:textId="6516C1FB" w:rsidR="004C1CB4" w:rsidRPr="00463AC4" w:rsidRDefault="004C1CB4" w:rsidP="00463AC4">
      <w:pPr>
        <w:spacing w:before="120"/>
        <w:rPr>
          <w:i/>
          <w:sz w:val="22"/>
        </w:rPr>
      </w:pPr>
      <w:r w:rsidRPr="00463AC4">
        <w:rPr>
          <w:rFonts w:ascii="Marianne" w:eastAsia="Times New Roman" w:hAnsi="Marianne"/>
          <w:i/>
          <w:sz w:val="16"/>
          <w:szCs w:val="18"/>
          <w:u w:val="single"/>
          <w:lang w:eastAsia="fr-FR"/>
        </w:rPr>
        <w:t>Référent</w:t>
      </w:r>
      <w:r w:rsidR="00A74A90">
        <w:rPr>
          <w:rFonts w:ascii="Marianne" w:eastAsia="Times New Roman" w:hAnsi="Marianne"/>
          <w:i/>
          <w:sz w:val="16"/>
          <w:szCs w:val="18"/>
          <w:u w:val="single"/>
          <w:lang w:eastAsia="fr-FR"/>
        </w:rPr>
        <w:t>e</w:t>
      </w:r>
      <w:r w:rsidRPr="00463AC4">
        <w:rPr>
          <w:rFonts w:ascii="Marianne" w:eastAsia="Times New Roman" w:hAnsi="Marianne"/>
          <w:i/>
          <w:sz w:val="16"/>
          <w:szCs w:val="18"/>
          <w:u w:val="single"/>
          <w:lang w:eastAsia="fr-FR"/>
        </w:rPr>
        <w:t> :</w:t>
      </w:r>
      <w:r w:rsidR="00A74A90" w:rsidRPr="00A74A90">
        <w:rPr>
          <w:rFonts w:ascii="Marianne" w:eastAsia="Times New Roman" w:hAnsi="Marianne"/>
          <w:i/>
          <w:sz w:val="16"/>
          <w:szCs w:val="18"/>
          <w:lang w:eastAsia="fr-FR"/>
        </w:rPr>
        <w:t xml:space="preserve"> Anne MICOL</w:t>
      </w:r>
      <w:r w:rsidRPr="00463AC4">
        <w:rPr>
          <w:rFonts w:ascii="Marianne" w:eastAsia="Times New Roman" w:hAnsi="Marianne"/>
          <w:i/>
          <w:sz w:val="16"/>
          <w:szCs w:val="18"/>
          <w:lang w:eastAsia="fr-FR"/>
        </w:rPr>
        <w:t xml:space="preserve"> </w:t>
      </w:r>
    </w:p>
    <w:p w14:paraId="52468045" w14:textId="77777777" w:rsidR="00193471" w:rsidRDefault="00193471">
      <w:pPr>
        <w:rPr>
          <w:rFonts w:ascii="Marianne" w:eastAsia="Times New Roman" w:hAnsi="Marianne" w:cs="Calibri"/>
          <w:color w:val="000091" w:themeColor="text2"/>
          <w:szCs w:val="20"/>
          <w:lang w:eastAsia="fr-FR"/>
        </w:rPr>
      </w:pPr>
      <w:bookmarkStart w:id="0" w:name="_Hlk188953427"/>
      <w:r>
        <w:rPr>
          <w:rFonts w:ascii="Marianne" w:hAnsi="Marianne" w:cs="Calibri"/>
          <w:color w:val="000091" w:themeColor="text2"/>
        </w:rPr>
        <w:br w:type="page"/>
      </w:r>
    </w:p>
    <w:p w14:paraId="6F630824" w14:textId="7A63392E" w:rsidR="0013128F" w:rsidRDefault="0013128F" w:rsidP="00C12AE2">
      <w:pPr>
        <w:pStyle w:val="Signature3"/>
        <w:spacing w:before="360"/>
        <w:ind w:firstLine="0"/>
        <w:jc w:val="left"/>
        <w:rPr>
          <w:rFonts w:ascii="Marianne" w:hAnsi="Marianne" w:cs="Calibri"/>
          <w:b/>
          <w:bCs/>
          <w:color w:val="000091" w:themeColor="text2"/>
          <w:sz w:val="24"/>
        </w:rPr>
      </w:pPr>
      <w:r>
        <w:rPr>
          <w:rFonts w:ascii="Marianne" w:hAnsi="Marianne" w:cs="Calibri"/>
          <w:b/>
          <w:bCs/>
          <w:color w:val="000091" w:themeColor="text2"/>
          <w:sz w:val="24"/>
        </w:rPr>
        <w:lastRenderedPageBreak/>
        <w:t>Campagne budgétaire 2025</w:t>
      </w:r>
    </w:p>
    <w:p w14:paraId="2008A89C" w14:textId="2E73D78C" w:rsidR="0013128F" w:rsidRPr="0013128F" w:rsidRDefault="0013128F" w:rsidP="0013128F">
      <w:pPr>
        <w:pStyle w:val="Signature3"/>
        <w:spacing w:before="120" w:after="120" w:line="276" w:lineRule="auto"/>
        <w:ind w:firstLine="0"/>
        <w:jc w:val="left"/>
        <w:rPr>
          <w:rFonts w:ascii="Marianne" w:hAnsi="Marianne" w:cs="Calibri"/>
          <w:sz w:val="18"/>
        </w:rPr>
      </w:pPr>
      <w:r w:rsidRPr="0013128F">
        <w:rPr>
          <w:rFonts w:ascii="Marianne" w:hAnsi="Marianne" w:cs="Calibri"/>
          <w:sz w:val="18"/>
        </w:rPr>
        <w:t xml:space="preserve">La campagne budgétaire 2025 repose sur un </w:t>
      </w:r>
      <w:r w:rsidRPr="00B91881">
        <w:rPr>
          <w:rFonts w:ascii="Marianne" w:hAnsi="Marianne" w:cs="Calibri"/>
          <w:b/>
          <w:bCs/>
          <w:sz w:val="18"/>
        </w:rPr>
        <w:t>taux de progression de l’Objectif global de dépenses (OGD) de + 7,4 %</w:t>
      </w:r>
      <w:r w:rsidRPr="0013128F">
        <w:rPr>
          <w:rFonts w:ascii="Marianne" w:hAnsi="Marianne" w:cs="Calibri"/>
          <w:sz w:val="18"/>
        </w:rPr>
        <w:t xml:space="preserve"> pour les établissements et services accueillant des personnes âgées et de </w:t>
      </w:r>
      <w:r w:rsidRPr="00B91881">
        <w:rPr>
          <w:rFonts w:ascii="Marianne" w:hAnsi="Marianne" w:cs="Calibri"/>
          <w:b/>
          <w:bCs/>
          <w:sz w:val="18"/>
        </w:rPr>
        <w:t>+</w:t>
      </w:r>
      <w:r w:rsidR="00FC0565" w:rsidRPr="00B91881">
        <w:rPr>
          <w:rFonts w:ascii="Marianne" w:hAnsi="Marianne" w:cs="Calibri"/>
          <w:b/>
          <w:bCs/>
          <w:sz w:val="18"/>
        </w:rPr>
        <w:t> </w:t>
      </w:r>
      <w:r w:rsidRPr="00B91881">
        <w:rPr>
          <w:rFonts w:ascii="Marianne" w:hAnsi="Marianne" w:cs="Calibri"/>
          <w:b/>
          <w:bCs/>
          <w:sz w:val="18"/>
        </w:rPr>
        <w:t>3,2 %</w:t>
      </w:r>
      <w:r w:rsidRPr="0013128F">
        <w:rPr>
          <w:rFonts w:ascii="Marianne" w:hAnsi="Marianne" w:cs="Calibri"/>
          <w:sz w:val="18"/>
        </w:rPr>
        <w:t xml:space="preserve"> pour </w:t>
      </w:r>
      <w:r>
        <w:rPr>
          <w:rFonts w:ascii="Marianne" w:hAnsi="Marianne" w:cs="Calibri"/>
          <w:sz w:val="18"/>
        </w:rPr>
        <w:t>ceux</w:t>
      </w:r>
      <w:r w:rsidRPr="0013128F">
        <w:rPr>
          <w:rFonts w:ascii="Marianne" w:hAnsi="Marianne" w:cs="Calibri"/>
          <w:sz w:val="18"/>
        </w:rPr>
        <w:t xml:space="preserve"> accueillant des personnes en situation de handicap.</w:t>
      </w:r>
    </w:p>
    <w:p w14:paraId="65A1F83A" w14:textId="5878C38A" w:rsidR="0013128F" w:rsidRPr="0013128F" w:rsidRDefault="0013128F" w:rsidP="0013128F">
      <w:pPr>
        <w:pStyle w:val="Signature3"/>
        <w:spacing w:before="120" w:line="276" w:lineRule="auto"/>
        <w:ind w:firstLine="0"/>
        <w:jc w:val="left"/>
        <w:rPr>
          <w:rFonts w:ascii="Marianne" w:hAnsi="Marianne" w:cs="Calibri"/>
          <w:color w:val="5770BE" w:themeColor="accent2"/>
          <w:sz w:val="20"/>
          <w:szCs w:val="22"/>
        </w:rPr>
      </w:pPr>
      <w:r w:rsidRPr="0013128F">
        <w:rPr>
          <w:rFonts w:ascii="Marianne" w:hAnsi="Marianne" w:cs="Calibri"/>
          <w:color w:val="5770BE" w:themeColor="accent2"/>
          <w:sz w:val="20"/>
          <w:szCs w:val="22"/>
        </w:rPr>
        <w:t>Dotation régionale limitative (DRL)</w:t>
      </w:r>
      <w:r w:rsidRPr="0013128F">
        <w:rPr>
          <w:rFonts w:ascii="Marianne" w:hAnsi="Marianne" w:cs="Calibri"/>
          <w:sz w:val="18"/>
        </w:rPr>
        <w:t xml:space="preserve"> </w:t>
      </w:r>
      <w:r w:rsidRPr="0013128F">
        <w:rPr>
          <w:rFonts w:ascii="Marianne" w:hAnsi="Marianne" w:cs="Calibri"/>
          <w:color w:val="5770BE" w:themeColor="accent2"/>
          <w:sz w:val="20"/>
          <w:szCs w:val="22"/>
        </w:rPr>
        <w:t>personnes âgées</w:t>
      </w:r>
      <w:r>
        <w:rPr>
          <w:rFonts w:ascii="Marianne" w:hAnsi="Marianne" w:cs="Calibri"/>
          <w:color w:val="5770BE" w:themeColor="accent2"/>
          <w:sz w:val="20"/>
          <w:szCs w:val="22"/>
        </w:rPr>
        <w:t> : + 7,5 %</w:t>
      </w:r>
    </w:p>
    <w:p w14:paraId="2CD91BB7" w14:textId="4B3CC12D" w:rsidR="0013128F" w:rsidRDefault="0013128F" w:rsidP="0013128F">
      <w:pPr>
        <w:pStyle w:val="Signature3"/>
        <w:spacing w:before="120" w:line="276" w:lineRule="auto"/>
        <w:ind w:firstLine="0"/>
        <w:jc w:val="left"/>
        <w:rPr>
          <w:rFonts w:ascii="Marianne" w:hAnsi="Marianne" w:cs="Calibri"/>
          <w:sz w:val="18"/>
        </w:rPr>
      </w:pPr>
      <w:r w:rsidRPr="0013128F">
        <w:rPr>
          <w:rFonts w:ascii="Marianne" w:hAnsi="Marianne" w:cs="Calibri"/>
          <w:sz w:val="18"/>
        </w:rPr>
        <w:t xml:space="preserve">La </w:t>
      </w:r>
      <w:r>
        <w:rPr>
          <w:rFonts w:ascii="Marianne" w:hAnsi="Marianne" w:cs="Calibri"/>
          <w:sz w:val="18"/>
        </w:rPr>
        <w:t>DRL</w:t>
      </w:r>
      <w:r w:rsidRPr="0013128F">
        <w:rPr>
          <w:rFonts w:ascii="Marianne" w:hAnsi="Marianne" w:cs="Calibri"/>
          <w:sz w:val="18"/>
        </w:rPr>
        <w:t xml:space="preserve"> PA s’élève à 2</w:t>
      </w:r>
      <w:r>
        <w:rPr>
          <w:rFonts w:ascii="Marianne" w:hAnsi="Marianne" w:cs="Calibri"/>
          <w:sz w:val="18"/>
        </w:rPr>
        <w:t>,</w:t>
      </w:r>
      <w:r w:rsidRPr="0013128F">
        <w:rPr>
          <w:rFonts w:ascii="Marianne" w:hAnsi="Marianne" w:cs="Calibri"/>
          <w:sz w:val="18"/>
        </w:rPr>
        <w:t>2</w:t>
      </w:r>
      <w:r>
        <w:rPr>
          <w:rFonts w:ascii="Marianne" w:hAnsi="Marianne" w:cs="Calibri"/>
          <w:sz w:val="18"/>
        </w:rPr>
        <w:t xml:space="preserve"> Mds</w:t>
      </w:r>
      <w:r w:rsidRPr="0013128F">
        <w:rPr>
          <w:rFonts w:ascii="Marianne" w:hAnsi="Marianne" w:cs="Calibri"/>
          <w:sz w:val="18"/>
        </w:rPr>
        <w:t xml:space="preserve"> € (évolution de 7,5 % par rapport à la DRL 2024). Cette évolution s’explique notamment par</w:t>
      </w:r>
      <w:r>
        <w:rPr>
          <w:rFonts w:ascii="Marianne" w:hAnsi="Marianne" w:cs="Calibri"/>
          <w:sz w:val="18"/>
        </w:rPr>
        <w:t> :</w:t>
      </w:r>
    </w:p>
    <w:p w14:paraId="6AA65CDA" w14:textId="1E58F47B" w:rsidR="0013128F" w:rsidRDefault="0013128F" w:rsidP="0013128F">
      <w:pPr>
        <w:pStyle w:val="Signature3"/>
        <w:numPr>
          <w:ilvl w:val="0"/>
          <w:numId w:val="4"/>
        </w:numPr>
        <w:spacing w:line="276" w:lineRule="auto"/>
        <w:jc w:val="left"/>
        <w:rPr>
          <w:rFonts w:ascii="Marianne" w:hAnsi="Marianne" w:cs="Calibri"/>
          <w:sz w:val="18"/>
        </w:rPr>
      </w:pPr>
      <w:r w:rsidRPr="0013128F">
        <w:rPr>
          <w:rFonts w:ascii="Marianne" w:hAnsi="Marianne" w:cs="Calibri"/>
          <w:sz w:val="18"/>
        </w:rPr>
        <w:t xml:space="preserve">l’allocation d’un taux d’actualisation significatif </w:t>
      </w:r>
      <w:r>
        <w:rPr>
          <w:rFonts w:ascii="Marianne" w:hAnsi="Marianne" w:cs="Calibri"/>
          <w:sz w:val="18"/>
        </w:rPr>
        <w:t>(</w:t>
      </w:r>
      <w:r w:rsidRPr="0013128F">
        <w:rPr>
          <w:rFonts w:ascii="Marianne" w:hAnsi="Marianne" w:cs="Calibri"/>
          <w:sz w:val="18"/>
        </w:rPr>
        <w:t xml:space="preserve">notamment pour les EHPAD </w:t>
      </w:r>
      <w:r>
        <w:rPr>
          <w:rFonts w:ascii="Marianne" w:hAnsi="Marianne" w:cs="Calibri"/>
          <w:sz w:val="18"/>
        </w:rPr>
        <w:t>en</w:t>
      </w:r>
      <w:r w:rsidRPr="0013128F">
        <w:rPr>
          <w:rFonts w:ascii="Marianne" w:hAnsi="Marianne" w:cs="Calibri"/>
          <w:sz w:val="18"/>
        </w:rPr>
        <w:t xml:space="preserve"> difficultés économiques</w:t>
      </w:r>
      <w:r>
        <w:rPr>
          <w:rFonts w:ascii="Marianne" w:hAnsi="Marianne" w:cs="Calibri"/>
          <w:sz w:val="18"/>
        </w:rPr>
        <w:t>) ;</w:t>
      </w:r>
    </w:p>
    <w:p w14:paraId="7B4C618C" w14:textId="7A415A11" w:rsidR="0013128F" w:rsidRDefault="0013128F" w:rsidP="0013128F">
      <w:pPr>
        <w:pStyle w:val="Signature3"/>
        <w:numPr>
          <w:ilvl w:val="0"/>
          <w:numId w:val="4"/>
        </w:numPr>
        <w:spacing w:line="276" w:lineRule="auto"/>
        <w:jc w:val="left"/>
        <w:rPr>
          <w:rFonts w:ascii="Marianne" w:hAnsi="Marianne" w:cs="Calibri"/>
          <w:sz w:val="18"/>
        </w:rPr>
      </w:pPr>
      <w:r w:rsidRPr="0013128F">
        <w:rPr>
          <w:rFonts w:ascii="Marianne" w:hAnsi="Marianne" w:cs="Calibri"/>
          <w:sz w:val="18"/>
        </w:rPr>
        <w:t xml:space="preserve">un volume important de </w:t>
      </w:r>
      <w:r w:rsidR="00B91881" w:rsidRPr="0013128F">
        <w:rPr>
          <w:rFonts w:ascii="Marianne" w:hAnsi="Marianne" w:cs="Calibri"/>
          <w:sz w:val="18"/>
        </w:rPr>
        <w:t xml:space="preserve">nouvelles </w:t>
      </w:r>
      <w:r w:rsidRPr="0013128F">
        <w:rPr>
          <w:rFonts w:ascii="Marianne" w:hAnsi="Marianne" w:cs="Calibri"/>
          <w:sz w:val="18"/>
        </w:rPr>
        <w:t>mesures traduisant la volonté d’un renforcement des dispositifs existants</w:t>
      </w:r>
      <w:r>
        <w:rPr>
          <w:rFonts w:ascii="Marianne" w:hAnsi="Marianne" w:cs="Calibri"/>
          <w:sz w:val="18"/>
        </w:rPr>
        <w:t> ;</w:t>
      </w:r>
    </w:p>
    <w:p w14:paraId="07392E36" w14:textId="2197D72D" w:rsidR="0013128F" w:rsidRPr="0013128F" w:rsidRDefault="0013128F" w:rsidP="0013128F">
      <w:pPr>
        <w:pStyle w:val="Signature3"/>
        <w:numPr>
          <w:ilvl w:val="0"/>
          <w:numId w:val="4"/>
        </w:numPr>
        <w:spacing w:line="276" w:lineRule="auto"/>
        <w:jc w:val="left"/>
        <w:rPr>
          <w:rFonts w:ascii="Marianne" w:hAnsi="Marianne" w:cs="Calibri"/>
          <w:sz w:val="18"/>
        </w:rPr>
      </w:pPr>
      <w:r w:rsidRPr="0013128F">
        <w:rPr>
          <w:rFonts w:ascii="Marianne" w:hAnsi="Marianne" w:cs="Calibri"/>
          <w:sz w:val="18"/>
        </w:rPr>
        <w:t xml:space="preserve">et des financements au titre de l’expérimentation relative à la fusion des sections soins et dépendance </w:t>
      </w:r>
      <w:r w:rsidR="00B91881">
        <w:rPr>
          <w:rFonts w:ascii="Marianne" w:hAnsi="Marianne" w:cs="Calibri"/>
          <w:sz w:val="18"/>
        </w:rPr>
        <w:t>(</w:t>
      </w:r>
      <w:r w:rsidRPr="0013128F">
        <w:rPr>
          <w:rFonts w:ascii="Marianne" w:hAnsi="Marianne" w:cs="Calibri"/>
          <w:sz w:val="18"/>
        </w:rPr>
        <w:t>3 départements</w:t>
      </w:r>
      <w:r w:rsidR="00B91881">
        <w:rPr>
          <w:rFonts w:ascii="Marianne" w:hAnsi="Marianne" w:cs="Calibri"/>
          <w:sz w:val="18"/>
        </w:rPr>
        <w:t>)</w:t>
      </w:r>
      <w:r w:rsidRPr="0013128F">
        <w:rPr>
          <w:rFonts w:ascii="Marianne" w:hAnsi="Marianne" w:cs="Calibri"/>
          <w:sz w:val="18"/>
        </w:rPr>
        <w:t xml:space="preserve">. </w:t>
      </w:r>
    </w:p>
    <w:p w14:paraId="06E2F23F" w14:textId="5B920823" w:rsidR="0013128F" w:rsidRDefault="0013128F" w:rsidP="0013128F">
      <w:pPr>
        <w:pStyle w:val="Signature3"/>
        <w:spacing w:before="120" w:after="120" w:line="276" w:lineRule="auto"/>
        <w:ind w:firstLine="0"/>
        <w:jc w:val="left"/>
        <w:rPr>
          <w:rFonts w:ascii="Marianne" w:hAnsi="Marianne" w:cs="Calibri"/>
          <w:color w:val="5770BE" w:themeColor="accent2"/>
          <w:sz w:val="20"/>
          <w:szCs w:val="22"/>
        </w:rPr>
      </w:pPr>
      <w:r>
        <w:rPr>
          <w:rFonts w:ascii="Marianne" w:hAnsi="Marianne" w:cs="Calibri"/>
          <w:color w:val="5770BE" w:themeColor="accent2"/>
          <w:sz w:val="20"/>
          <w:szCs w:val="22"/>
        </w:rPr>
        <w:t>DRL</w:t>
      </w:r>
      <w:r w:rsidRPr="0013128F">
        <w:rPr>
          <w:rFonts w:ascii="Marianne" w:hAnsi="Marianne" w:cs="Calibri"/>
          <w:sz w:val="18"/>
        </w:rPr>
        <w:t xml:space="preserve"> </w:t>
      </w:r>
      <w:r w:rsidRPr="0013128F">
        <w:rPr>
          <w:rFonts w:ascii="Marianne" w:hAnsi="Marianne" w:cs="Calibri"/>
          <w:color w:val="5770BE" w:themeColor="accent2"/>
          <w:sz w:val="20"/>
          <w:szCs w:val="22"/>
        </w:rPr>
        <w:t xml:space="preserve">personnes </w:t>
      </w:r>
      <w:r>
        <w:rPr>
          <w:rFonts w:ascii="Marianne" w:hAnsi="Marianne" w:cs="Calibri"/>
          <w:color w:val="5770BE" w:themeColor="accent2"/>
          <w:sz w:val="20"/>
          <w:szCs w:val="22"/>
        </w:rPr>
        <w:t>en situation de handicap : + 2,4 %</w:t>
      </w:r>
    </w:p>
    <w:p w14:paraId="65F51083" w14:textId="0C4F0F8B" w:rsidR="0013128F" w:rsidRDefault="0013128F" w:rsidP="0013128F">
      <w:pPr>
        <w:pStyle w:val="Signature3"/>
        <w:spacing w:before="120" w:after="120" w:line="276" w:lineRule="auto"/>
        <w:ind w:firstLine="0"/>
        <w:jc w:val="left"/>
        <w:rPr>
          <w:rFonts w:ascii="Marianne" w:hAnsi="Marianne" w:cs="Calibri"/>
          <w:sz w:val="18"/>
        </w:rPr>
      </w:pPr>
      <w:r w:rsidRPr="0013128F">
        <w:rPr>
          <w:rFonts w:ascii="Marianne" w:hAnsi="Marianne" w:cs="Calibri"/>
          <w:sz w:val="18"/>
        </w:rPr>
        <w:t>Sur le secteur PH, la DRL s’élève à 1</w:t>
      </w:r>
      <w:r>
        <w:rPr>
          <w:rFonts w:ascii="Marianne" w:hAnsi="Marianne" w:cs="Calibri"/>
          <w:sz w:val="18"/>
        </w:rPr>
        <w:t>,</w:t>
      </w:r>
      <w:r w:rsidRPr="0013128F">
        <w:rPr>
          <w:rFonts w:ascii="Marianne" w:hAnsi="Marianne" w:cs="Calibri"/>
          <w:sz w:val="18"/>
        </w:rPr>
        <w:t>6</w:t>
      </w:r>
      <w:r>
        <w:rPr>
          <w:rFonts w:ascii="Marianne" w:hAnsi="Marianne" w:cs="Calibri"/>
          <w:sz w:val="18"/>
        </w:rPr>
        <w:t xml:space="preserve"> Mds </w:t>
      </w:r>
      <w:r w:rsidRPr="0013128F">
        <w:rPr>
          <w:rFonts w:ascii="Marianne" w:hAnsi="Marianne" w:cs="Calibri"/>
          <w:sz w:val="18"/>
        </w:rPr>
        <w:t>€ (</w:t>
      </w:r>
      <w:r>
        <w:rPr>
          <w:rFonts w:ascii="Marianne" w:hAnsi="Marianne" w:cs="Calibri"/>
          <w:sz w:val="18"/>
        </w:rPr>
        <w:t>+</w:t>
      </w:r>
      <w:r w:rsidRPr="0013128F">
        <w:rPr>
          <w:rFonts w:ascii="Marianne" w:hAnsi="Marianne" w:cs="Calibri"/>
          <w:sz w:val="18"/>
        </w:rPr>
        <w:t xml:space="preserve"> 2,4</w:t>
      </w:r>
      <w:r>
        <w:rPr>
          <w:rFonts w:ascii="Marianne" w:hAnsi="Marianne" w:cs="Calibri"/>
          <w:sz w:val="18"/>
        </w:rPr>
        <w:t> </w:t>
      </w:r>
      <w:r w:rsidRPr="0013128F">
        <w:rPr>
          <w:rFonts w:ascii="Marianne" w:hAnsi="Marianne" w:cs="Calibri"/>
          <w:sz w:val="18"/>
        </w:rPr>
        <w:t>% par rapport à la DRL 2024). Cette évolution comprend un taux d’actualisation des dotations de 0,93</w:t>
      </w:r>
      <w:r>
        <w:rPr>
          <w:rFonts w:ascii="Marianne" w:hAnsi="Marianne" w:cs="Calibri"/>
          <w:sz w:val="18"/>
        </w:rPr>
        <w:t> </w:t>
      </w:r>
      <w:r w:rsidRPr="0013128F">
        <w:rPr>
          <w:rFonts w:ascii="Marianne" w:hAnsi="Marianne" w:cs="Calibri"/>
          <w:sz w:val="18"/>
        </w:rPr>
        <w:t>% au niveau national et le financement de la programmation régionale du plan « 50 000 solutions » et autres anciens plans.</w:t>
      </w:r>
    </w:p>
    <w:p w14:paraId="5E2BDB18" w14:textId="684349F6" w:rsidR="00670E63" w:rsidRPr="0013128F" w:rsidRDefault="00670E63" w:rsidP="00670E63">
      <w:pPr>
        <w:pStyle w:val="Signature3"/>
        <w:spacing w:before="120" w:after="120"/>
        <w:ind w:firstLine="0"/>
        <w:jc w:val="both"/>
        <w:rPr>
          <w:rFonts w:ascii="Marianne" w:hAnsi="Marianne" w:cs="Calibri"/>
          <w:sz w:val="18"/>
        </w:rPr>
      </w:pPr>
      <w:r w:rsidRPr="004035E8">
        <w:rPr>
          <w:rStyle w:val="Lienhypertexte"/>
          <w:rFonts w:ascii="Marianne" w:hAnsi="Marianne" w:cs="Calibri"/>
          <w:i/>
          <w:color w:val="auto"/>
          <w:sz w:val="16"/>
        </w:rPr>
        <w:t>Référente</w:t>
      </w:r>
      <w:r>
        <w:rPr>
          <w:rStyle w:val="Lienhypertexte"/>
          <w:rFonts w:ascii="Marianne" w:hAnsi="Marianne" w:cs="Calibri"/>
          <w:i/>
          <w:color w:val="auto"/>
          <w:sz w:val="16"/>
        </w:rPr>
        <w:t>s</w:t>
      </w:r>
      <w:r w:rsidRPr="004035E8">
        <w:rPr>
          <w:rStyle w:val="Lienhypertexte"/>
          <w:rFonts w:ascii="Marianne" w:hAnsi="Marianne" w:cs="Calibri"/>
          <w:i/>
          <w:color w:val="auto"/>
          <w:sz w:val="16"/>
        </w:rPr>
        <w:t> :</w:t>
      </w:r>
      <w:r w:rsidRPr="004035E8">
        <w:rPr>
          <w:rStyle w:val="Lienhypertexte"/>
          <w:rFonts w:ascii="Marianne" w:hAnsi="Marianne" w:cs="Calibri"/>
          <w:i/>
          <w:color w:val="auto"/>
          <w:sz w:val="16"/>
          <w:u w:val="none"/>
        </w:rPr>
        <w:t xml:space="preserve"> </w:t>
      </w:r>
      <w:r>
        <w:rPr>
          <w:rStyle w:val="Lienhypertexte"/>
          <w:rFonts w:ascii="Marianne" w:hAnsi="Marianne" w:cs="Calibri"/>
          <w:i/>
          <w:color w:val="auto"/>
          <w:sz w:val="16"/>
          <w:u w:val="none"/>
        </w:rPr>
        <w:t>Albane BASILE (secteur PA) et Françoise BISSUEL (secteur PH)</w:t>
      </w:r>
    </w:p>
    <w:bookmarkEnd w:id="0"/>
    <w:p w14:paraId="30601309" w14:textId="0681D234" w:rsidR="001A46DD" w:rsidRDefault="001A46DD" w:rsidP="00892176">
      <w:pPr>
        <w:pStyle w:val="Signature3"/>
        <w:spacing w:before="240"/>
        <w:ind w:firstLine="0"/>
        <w:jc w:val="left"/>
        <w:rPr>
          <w:rFonts w:ascii="Marianne" w:hAnsi="Marianne" w:cs="Calibri"/>
          <w:b/>
          <w:bCs/>
          <w:color w:val="000091" w:themeColor="text2"/>
          <w:sz w:val="24"/>
        </w:rPr>
      </w:pPr>
      <w:r>
        <w:rPr>
          <w:rFonts w:ascii="Marianne" w:hAnsi="Marianne" w:cs="Calibri"/>
          <w:b/>
          <w:bCs/>
          <w:color w:val="000091" w:themeColor="text2"/>
          <w:sz w:val="24"/>
        </w:rPr>
        <w:t>Fonds de soutien des EHPAD</w:t>
      </w:r>
    </w:p>
    <w:p w14:paraId="4741EDCA" w14:textId="452DF410" w:rsidR="001A46DD" w:rsidRPr="001A46DD" w:rsidRDefault="001A46DD" w:rsidP="001A46DD">
      <w:pPr>
        <w:pStyle w:val="Signature3"/>
        <w:spacing w:before="120" w:after="120" w:line="276" w:lineRule="auto"/>
        <w:ind w:firstLine="0"/>
        <w:jc w:val="left"/>
        <w:rPr>
          <w:rFonts w:ascii="Marianne" w:hAnsi="Marianne" w:cs="Calibri"/>
          <w:sz w:val="18"/>
        </w:rPr>
      </w:pPr>
      <w:r w:rsidRPr="001A46DD">
        <w:rPr>
          <w:rFonts w:ascii="Marianne" w:hAnsi="Marianne" w:cs="Calibri"/>
          <w:sz w:val="18"/>
        </w:rPr>
        <w:t>Face aux difficultés financières que rencontrent les EHPAD, la loi de financement de la sécurité sociale 2025 prévoit</w:t>
      </w:r>
      <w:r w:rsidR="001B3E67">
        <w:rPr>
          <w:rFonts w:ascii="Marianne" w:hAnsi="Marianne" w:cs="Calibri"/>
          <w:sz w:val="18"/>
        </w:rPr>
        <w:t xml:space="preserve"> un soutien financier aux EHAPD</w:t>
      </w:r>
      <w:r>
        <w:rPr>
          <w:rFonts w:ascii="Marianne" w:hAnsi="Marianne" w:cs="Calibri"/>
          <w:sz w:val="18"/>
        </w:rPr>
        <w:t>.</w:t>
      </w:r>
      <w:r w:rsidR="001960F5">
        <w:rPr>
          <w:rFonts w:ascii="Marianne" w:hAnsi="Marianne" w:cs="Calibri"/>
          <w:sz w:val="18"/>
        </w:rPr>
        <w:t xml:space="preserve"> Dans notre région</w:t>
      </w:r>
      <w:r w:rsidRPr="001A46DD">
        <w:rPr>
          <w:rFonts w:ascii="Marianne" w:hAnsi="Marianne" w:cs="Calibri"/>
          <w:sz w:val="18"/>
        </w:rPr>
        <w:t xml:space="preserve">, le </w:t>
      </w:r>
      <w:r w:rsidRPr="001960F5">
        <w:rPr>
          <w:rFonts w:ascii="Marianne" w:hAnsi="Marianne" w:cs="Calibri"/>
          <w:b/>
          <w:bCs/>
          <w:sz w:val="18"/>
        </w:rPr>
        <w:t>fonds de soutien s’élève à 35 M €</w:t>
      </w:r>
      <w:r w:rsidRPr="001A46DD">
        <w:rPr>
          <w:rFonts w:ascii="Marianne" w:hAnsi="Marianne" w:cs="Calibri"/>
          <w:sz w:val="18"/>
        </w:rPr>
        <w:t xml:space="preserve"> auxquels s’ajoutent des crédits non reconductibles régionaux d’un montant de 7</w:t>
      </w:r>
      <w:r>
        <w:rPr>
          <w:rFonts w:ascii="Marianne" w:hAnsi="Marianne" w:cs="Calibri"/>
          <w:sz w:val="18"/>
        </w:rPr>
        <w:t> </w:t>
      </w:r>
      <w:r w:rsidRPr="001A46DD">
        <w:rPr>
          <w:rFonts w:ascii="Marianne" w:hAnsi="Marianne" w:cs="Calibri"/>
          <w:sz w:val="18"/>
        </w:rPr>
        <w:t>M</w:t>
      </w:r>
      <w:r>
        <w:rPr>
          <w:rFonts w:ascii="Marianne" w:hAnsi="Marianne" w:cs="Calibri"/>
          <w:sz w:val="18"/>
        </w:rPr>
        <w:t> </w:t>
      </w:r>
      <w:r w:rsidRPr="001A46DD">
        <w:rPr>
          <w:rFonts w:ascii="Marianne" w:hAnsi="Marianne" w:cs="Calibri"/>
          <w:sz w:val="18"/>
        </w:rPr>
        <w:t>€.</w:t>
      </w:r>
    </w:p>
    <w:p w14:paraId="7C3CDCF3" w14:textId="55A39606" w:rsidR="001960F5" w:rsidRDefault="001A46DD" w:rsidP="001960F5">
      <w:pPr>
        <w:pStyle w:val="Signature3"/>
        <w:spacing w:before="120" w:line="276" w:lineRule="auto"/>
        <w:ind w:firstLine="0"/>
        <w:jc w:val="left"/>
        <w:rPr>
          <w:rFonts w:ascii="Marianne" w:hAnsi="Marianne" w:cs="Calibri"/>
          <w:sz w:val="18"/>
        </w:rPr>
      </w:pPr>
      <w:r w:rsidRPr="001A46DD">
        <w:rPr>
          <w:rFonts w:ascii="Marianne" w:hAnsi="Marianne" w:cs="Calibri"/>
          <w:sz w:val="18"/>
        </w:rPr>
        <w:t>Pour bénéficier de ce fonds, les EHPAD</w:t>
      </w:r>
      <w:r w:rsidR="001960F5">
        <w:rPr>
          <w:rFonts w:ascii="Marianne" w:hAnsi="Marianne" w:cs="Calibri"/>
          <w:sz w:val="18"/>
        </w:rPr>
        <w:t xml:space="preserve"> :</w:t>
      </w:r>
    </w:p>
    <w:p w14:paraId="7A67016C" w14:textId="6C2AD097" w:rsidR="001960F5" w:rsidRDefault="001960F5" w:rsidP="001960F5">
      <w:pPr>
        <w:pStyle w:val="Signature3"/>
        <w:numPr>
          <w:ilvl w:val="0"/>
          <w:numId w:val="8"/>
        </w:numPr>
        <w:spacing w:line="276" w:lineRule="auto"/>
        <w:jc w:val="left"/>
        <w:rPr>
          <w:rFonts w:ascii="Marianne" w:hAnsi="Marianne" w:cs="Calibri"/>
          <w:sz w:val="18"/>
        </w:rPr>
      </w:pPr>
      <w:r>
        <w:rPr>
          <w:rFonts w:ascii="Marianne" w:hAnsi="Marianne" w:cs="Calibri"/>
          <w:sz w:val="18"/>
        </w:rPr>
        <w:t xml:space="preserve">doivent </w:t>
      </w:r>
      <w:r w:rsidR="001A46DD" w:rsidRPr="001A46DD">
        <w:rPr>
          <w:rFonts w:ascii="Marianne" w:hAnsi="Marianne" w:cs="Calibri"/>
          <w:sz w:val="18"/>
        </w:rPr>
        <w:t>être suivis par la commission départementale des établissements en difficulté</w:t>
      </w:r>
      <w:r>
        <w:rPr>
          <w:rFonts w:ascii="Marianne" w:hAnsi="Marianne" w:cs="Calibri"/>
          <w:sz w:val="18"/>
        </w:rPr>
        <w:t> ;</w:t>
      </w:r>
    </w:p>
    <w:p w14:paraId="115C491F" w14:textId="77777777" w:rsidR="001960F5" w:rsidRDefault="001A46DD" w:rsidP="001960F5">
      <w:pPr>
        <w:pStyle w:val="Signature3"/>
        <w:numPr>
          <w:ilvl w:val="0"/>
          <w:numId w:val="8"/>
        </w:numPr>
        <w:spacing w:line="276" w:lineRule="auto"/>
        <w:jc w:val="left"/>
        <w:rPr>
          <w:rFonts w:ascii="Marianne" w:hAnsi="Marianne" w:cs="Calibri"/>
          <w:sz w:val="18"/>
        </w:rPr>
      </w:pPr>
      <w:r w:rsidRPr="001A46DD">
        <w:rPr>
          <w:rFonts w:ascii="Marianne" w:hAnsi="Marianne" w:cs="Calibri"/>
          <w:sz w:val="18"/>
        </w:rPr>
        <w:t>font l’objet d’une analyse financière</w:t>
      </w:r>
      <w:r w:rsidR="001960F5">
        <w:rPr>
          <w:rFonts w:ascii="Marianne" w:hAnsi="Marianne" w:cs="Calibri"/>
          <w:sz w:val="18"/>
        </w:rPr>
        <w:t> ;</w:t>
      </w:r>
    </w:p>
    <w:p w14:paraId="50A00531" w14:textId="754E1154" w:rsidR="001A46DD" w:rsidRPr="001A46DD" w:rsidRDefault="001960F5" w:rsidP="001960F5">
      <w:pPr>
        <w:pStyle w:val="Signature3"/>
        <w:numPr>
          <w:ilvl w:val="0"/>
          <w:numId w:val="8"/>
        </w:numPr>
        <w:spacing w:line="276" w:lineRule="auto"/>
        <w:jc w:val="left"/>
        <w:rPr>
          <w:rFonts w:ascii="Marianne" w:hAnsi="Marianne" w:cs="Calibri"/>
          <w:sz w:val="18"/>
        </w:rPr>
      </w:pPr>
      <w:r>
        <w:rPr>
          <w:rFonts w:ascii="Marianne" w:hAnsi="Marianne" w:cs="Calibri"/>
          <w:sz w:val="18"/>
        </w:rPr>
        <w:t>doivent</w:t>
      </w:r>
      <w:r w:rsidR="001A46DD" w:rsidRPr="001A46DD">
        <w:rPr>
          <w:rFonts w:ascii="Marianne" w:hAnsi="Marianne" w:cs="Calibri"/>
          <w:sz w:val="18"/>
        </w:rPr>
        <w:t xml:space="preserve"> </w:t>
      </w:r>
      <w:r>
        <w:rPr>
          <w:rFonts w:ascii="Marianne" w:hAnsi="Marianne" w:cs="Calibri"/>
          <w:sz w:val="18"/>
        </w:rPr>
        <w:t xml:space="preserve">mettre </w:t>
      </w:r>
      <w:r w:rsidR="001A46DD" w:rsidRPr="001A46DD">
        <w:rPr>
          <w:rFonts w:ascii="Marianne" w:hAnsi="Marianne" w:cs="Calibri"/>
          <w:sz w:val="18"/>
        </w:rPr>
        <w:t xml:space="preserve">en place un plan d’actions démontrant </w:t>
      </w:r>
      <w:r>
        <w:rPr>
          <w:rFonts w:ascii="Marianne" w:hAnsi="Marianne" w:cs="Calibri"/>
          <w:sz w:val="18"/>
        </w:rPr>
        <w:t xml:space="preserve">notamment </w:t>
      </w:r>
      <w:r w:rsidR="001A46DD" w:rsidRPr="001A46DD">
        <w:rPr>
          <w:rFonts w:ascii="Marianne" w:hAnsi="Marianne" w:cs="Calibri"/>
          <w:sz w:val="18"/>
        </w:rPr>
        <w:t>un engagement dans des projets de transformation.</w:t>
      </w:r>
    </w:p>
    <w:p w14:paraId="25F400D8" w14:textId="77777777" w:rsidR="001A46DD" w:rsidRPr="001A46DD" w:rsidRDefault="001A46DD" w:rsidP="001960F5">
      <w:pPr>
        <w:pStyle w:val="Signature3"/>
        <w:spacing w:after="120" w:line="276" w:lineRule="auto"/>
        <w:ind w:firstLine="0"/>
        <w:jc w:val="left"/>
        <w:rPr>
          <w:rFonts w:ascii="Marianne" w:hAnsi="Marianne" w:cs="Calibri"/>
          <w:sz w:val="18"/>
        </w:rPr>
      </w:pPr>
      <w:r w:rsidRPr="001A46DD">
        <w:rPr>
          <w:rFonts w:ascii="Marianne" w:hAnsi="Marianne" w:cs="Calibri"/>
          <w:sz w:val="18"/>
        </w:rPr>
        <w:t>Des co-financements, notamment des départements, et autres formes de soutien (étalement/effacement des dettes sociales et/ou fiscales, prêts de la Banque des Territoires, etc.) seront recherchés de façon systématique.</w:t>
      </w:r>
    </w:p>
    <w:p w14:paraId="29E6733C" w14:textId="58E9A1CF" w:rsidR="00670E63" w:rsidRPr="00193471" w:rsidRDefault="00670E63" w:rsidP="00670E63">
      <w:pPr>
        <w:pStyle w:val="Signature3"/>
        <w:spacing w:before="360"/>
        <w:ind w:firstLine="0"/>
        <w:jc w:val="left"/>
        <w:rPr>
          <w:rFonts w:ascii="Marianne" w:hAnsi="Marianne" w:cs="Calibri"/>
          <w:b/>
          <w:bCs/>
          <w:color w:val="000091" w:themeColor="text2"/>
          <w:sz w:val="24"/>
        </w:rPr>
      </w:pPr>
      <w:r w:rsidRPr="00193471">
        <w:rPr>
          <w:rFonts w:ascii="Marianne" w:hAnsi="Marianne" w:cs="Calibri"/>
          <w:b/>
          <w:bCs/>
          <w:color w:val="000091" w:themeColor="text2"/>
          <w:sz w:val="24"/>
        </w:rPr>
        <w:t>250 professionnels réunis autour du plan antichute</w:t>
      </w:r>
    </w:p>
    <w:p w14:paraId="08DF835E" w14:textId="1779769C" w:rsidR="00670E63" w:rsidRPr="000A6F37" w:rsidRDefault="00670E63" w:rsidP="00670E63">
      <w:pPr>
        <w:pStyle w:val="Signature3"/>
        <w:spacing w:before="120" w:after="120" w:line="276" w:lineRule="auto"/>
        <w:ind w:firstLine="0"/>
        <w:jc w:val="left"/>
        <w:rPr>
          <w:rFonts w:ascii="Marianne" w:hAnsi="Marianne" w:cs="Calibri"/>
          <w:sz w:val="18"/>
        </w:rPr>
      </w:pPr>
      <w:r w:rsidRPr="000A6F37">
        <w:rPr>
          <w:rFonts w:ascii="Marianne" w:hAnsi="Marianne" w:cs="Calibri"/>
          <w:sz w:val="18"/>
        </w:rPr>
        <w:t>Le 17 avril 2025, la 2</w:t>
      </w:r>
      <w:r w:rsidRPr="00193471">
        <w:rPr>
          <w:rFonts w:ascii="Marianne" w:hAnsi="Marianne" w:cs="Calibri"/>
          <w:sz w:val="18"/>
          <w:vertAlign w:val="superscript"/>
        </w:rPr>
        <w:t>e</w:t>
      </w:r>
      <w:r w:rsidRPr="000A6F37">
        <w:rPr>
          <w:rFonts w:ascii="Marianne" w:hAnsi="Marianne" w:cs="Calibri"/>
          <w:sz w:val="18"/>
        </w:rPr>
        <w:t xml:space="preserve"> journée régionale du plan antichute des personnes âgées 2022-2026 réunissait plus de 250 professionnels </w:t>
      </w:r>
      <w:r w:rsidR="00C71926">
        <w:rPr>
          <w:rFonts w:ascii="Marianne" w:hAnsi="Marianne" w:cs="Calibri"/>
          <w:sz w:val="18"/>
        </w:rPr>
        <w:t>du</w:t>
      </w:r>
      <w:r w:rsidRPr="000A6F37">
        <w:rPr>
          <w:rFonts w:ascii="Marianne" w:hAnsi="Marianne" w:cs="Calibri"/>
          <w:sz w:val="18"/>
        </w:rPr>
        <w:t xml:space="preserve"> champ du vieillissement. </w:t>
      </w:r>
    </w:p>
    <w:p w14:paraId="6A51A2FA" w14:textId="0BC99311" w:rsidR="00670E63" w:rsidRPr="00D80BE2" w:rsidRDefault="00670E63" w:rsidP="00C71926">
      <w:pPr>
        <w:pStyle w:val="Signature3"/>
        <w:spacing w:before="120" w:line="276" w:lineRule="auto"/>
        <w:ind w:firstLine="0"/>
        <w:jc w:val="left"/>
        <w:rPr>
          <w:rFonts w:ascii="Marianne" w:hAnsi="Marianne" w:cs="Calibri"/>
          <w:sz w:val="18"/>
        </w:rPr>
      </w:pPr>
      <w:r w:rsidRPr="000A6F37">
        <w:rPr>
          <w:rFonts w:ascii="Marianne" w:hAnsi="Marianne" w:cs="Calibri"/>
          <w:sz w:val="18"/>
        </w:rPr>
        <w:t xml:space="preserve">Plusieurs interventions ont </w:t>
      </w:r>
      <w:r w:rsidR="00C71926">
        <w:rPr>
          <w:rFonts w:ascii="Marianne" w:hAnsi="Marianne" w:cs="Calibri"/>
          <w:sz w:val="18"/>
        </w:rPr>
        <w:t>eu lieu</w:t>
      </w:r>
      <w:r w:rsidRPr="000A6F37">
        <w:rPr>
          <w:rFonts w:ascii="Marianne" w:hAnsi="Marianne" w:cs="Calibri"/>
          <w:sz w:val="18"/>
        </w:rPr>
        <w:t xml:space="preserve"> autour de la </w:t>
      </w:r>
      <w:r w:rsidRPr="000A6F37">
        <w:rPr>
          <w:rFonts w:ascii="Marianne" w:hAnsi="Marianne" w:cs="Calibri"/>
          <w:b/>
          <w:bCs/>
          <w:sz w:val="18"/>
        </w:rPr>
        <w:t>prévention de l’iatrogénie médicamenteuse</w:t>
      </w:r>
      <w:r w:rsidRPr="000A6F37">
        <w:rPr>
          <w:rFonts w:ascii="Marianne" w:hAnsi="Marianne" w:cs="Calibri"/>
          <w:sz w:val="18"/>
        </w:rPr>
        <w:t xml:space="preserve">, de la prévention et </w:t>
      </w:r>
      <w:r w:rsidR="00C71926">
        <w:rPr>
          <w:rFonts w:ascii="Marianne" w:hAnsi="Marianne" w:cs="Calibri"/>
          <w:sz w:val="18"/>
        </w:rPr>
        <w:t xml:space="preserve">de </w:t>
      </w:r>
      <w:r w:rsidRPr="000A6F37">
        <w:rPr>
          <w:rFonts w:ascii="Marianne" w:hAnsi="Marianne" w:cs="Calibri"/>
          <w:sz w:val="18"/>
        </w:rPr>
        <w:t xml:space="preserve">la lutte contre </w:t>
      </w:r>
      <w:r w:rsidRPr="000A6F37">
        <w:rPr>
          <w:rFonts w:ascii="Marianne" w:hAnsi="Marianne" w:cs="Calibri"/>
          <w:b/>
          <w:bCs/>
          <w:sz w:val="18"/>
        </w:rPr>
        <w:t>l’ostéoporose fracturaire</w:t>
      </w:r>
      <w:r w:rsidRPr="000A6F37">
        <w:rPr>
          <w:rFonts w:ascii="Marianne" w:hAnsi="Marianne" w:cs="Calibri"/>
          <w:sz w:val="18"/>
        </w:rPr>
        <w:t xml:space="preserve">, des </w:t>
      </w:r>
      <w:r w:rsidRPr="000A6F37">
        <w:rPr>
          <w:rFonts w:ascii="Marianne" w:hAnsi="Marianne" w:cs="Calibri"/>
          <w:b/>
          <w:bCs/>
          <w:sz w:val="18"/>
        </w:rPr>
        <w:t>facteurs psychologiques</w:t>
      </w:r>
      <w:r w:rsidRPr="000A6F37">
        <w:rPr>
          <w:rFonts w:ascii="Marianne" w:hAnsi="Marianne" w:cs="Calibri"/>
          <w:sz w:val="18"/>
        </w:rPr>
        <w:t xml:space="preserve"> ainsi que </w:t>
      </w:r>
      <w:r>
        <w:rPr>
          <w:rFonts w:ascii="Marianne" w:hAnsi="Marianne" w:cs="Calibri"/>
          <w:sz w:val="18"/>
        </w:rPr>
        <w:t>d</w:t>
      </w:r>
      <w:r w:rsidRPr="000A6F37">
        <w:rPr>
          <w:rFonts w:ascii="Marianne" w:hAnsi="Marianne" w:cs="Calibri"/>
          <w:sz w:val="18"/>
        </w:rPr>
        <w:t xml:space="preserve">es enjeux de la </w:t>
      </w:r>
      <w:r w:rsidRPr="000A6F37">
        <w:rPr>
          <w:rFonts w:ascii="Marianne" w:hAnsi="Marianne" w:cs="Calibri"/>
          <w:b/>
          <w:bCs/>
          <w:sz w:val="18"/>
        </w:rPr>
        <w:t>communication</w:t>
      </w:r>
      <w:r w:rsidRPr="000A6F37">
        <w:rPr>
          <w:rFonts w:ascii="Marianne" w:hAnsi="Marianne" w:cs="Calibri"/>
          <w:sz w:val="18"/>
        </w:rPr>
        <w:t xml:space="preserve"> dans la prévention. Des ateliers ont permis aux professionnels de se rencontrer et d’identifier le maillage territorial dans lequel ils s’inscrivent. </w:t>
      </w:r>
      <w:r w:rsidR="00C71926">
        <w:rPr>
          <w:rFonts w:ascii="Marianne" w:hAnsi="Marianne" w:cs="Calibri"/>
          <w:sz w:val="18"/>
        </w:rPr>
        <w:br/>
      </w:r>
      <w:r w:rsidRPr="00193471">
        <w:rPr>
          <w:rFonts w:ascii="Marianne" w:hAnsi="Marianne" w:cs="Calibri"/>
          <w:sz w:val="18"/>
        </w:rPr>
        <w:t>Retrouvez les outils issus de la journée sur les sites</w:t>
      </w:r>
      <w:r w:rsidR="00C71926">
        <w:rPr>
          <w:rFonts w:ascii="Marianne" w:hAnsi="Marianne" w:cs="Calibri"/>
          <w:sz w:val="18"/>
        </w:rPr>
        <w:t xml:space="preserve"> internet</w:t>
      </w:r>
      <w:r w:rsidRPr="00193471">
        <w:rPr>
          <w:rFonts w:ascii="Marianne" w:hAnsi="Marianne" w:cs="Calibri"/>
          <w:sz w:val="18"/>
        </w:rPr>
        <w:t xml:space="preserve"> de </w:t>
      </w:r>
      <w:hyperlink r:id="rId11" w:history="1">
        <w:r w:rsidRPr="00193471">
          <w:rPr>
            <w:rStyle w:val="Lienhypertexte"/>
            <w:rFonts w:ascii="Marianne" w:hAnsi="Marianne" w:cs="Calibri"/>
            <w:sz w:val="18"/>
          </w:rPr>
          <w:t>l’ARS</w:t>
        </w:r>
      </w:hyperlink>
      <w:r w:rsidRPr="00193471">
        <w:rPr>
          <w:rFonts w:ascii="Marianne" w:hAnsi="Marianne" w:cs="Calibri"/>
          <w:sz w:val="18"/>
        </w:rPr>
        <w:t xml:space="preserve"> et du </w:t>
      </w:r>
      <w:hyperlink r:id="rId12" w:history="1">
        <w:r w:rsidRPr="00193471">
          <w:rPr>
            <w:rStyle w:val="Lienhypertexte"/>
            <w:rFonts w:ascii="Marianne" w:hAnsi="Marianne" w:cs="Calibri"/>
            <w:sz w:val="18"/>
          </w:rPr>
          <w:t>Gérontopôle Aura.</w:t>
        </w:r>
      </w:hyperlink>
    </w:p>
    <w:p w14:paraId="19AA009E" w14:textId="14B6DC43" w:rsidR="00670E63" w:rsidRPr="00670E63" w:rsidRDefault="00670E63" w:rsidP="00670E63">
      <w:pPr>
        <w:pStyle w:val="Signature3"/>
        <w:spacing w:before="120" w:after="120"/>
        <w:ind w:firstLine="0"/>
        <w:jc w:val="both"/>
        <w:rPr>
          <w:rFonts w:ascii="Marianne" w:hAnsi="Marianne" w:cs="Calibri"/>
          <w:i/>
          <w:sz w:val="16"/>
        </w:rPr>
      </w:pPr>
      <w:r w:rsidRPr="004035E8">
        <w:rPr>
          <w:rStyle w:val="Lienhypertexte"/>
          <w:rFonts w:ascii="Marianne" w:hAnsi="Marianne" w:cs="Calibri"/>
          <w:i/>
          <w:color w:val="auto"/>
          <w:sz w:val="16"/>
        </w:rPr>
        <w:lastRenderedPageBreak/>
        <w:t>Référente</w:t>
      </w:r>
      <w:r>
        <w:rPr>
          <w:rStyle w:val="Lienhypertexte"/>
          <w:rFonts w:ascii="Marianne" w:hAnsi="Marianne" w:cs="Calibri"/>
          <w:i/>
          <w:color w:val="auto"/>
          <w:sz w:val="16"/>
        </w:rPr>
        <w:t>s</w:t>
      </w:r>
      <w:r w:rsidRPr="004035E8">
        <w:rPr>
          <w:rStyle w:val="Lienhypertexte"/>
          <w:rFonts w:ascii="Marianne" w:hAnsi="Marianne" w:cs="Calibri"/>
          <w:i/>
          <w:color w:val="auto"/>
          <w:sz w:val="16"/>
        </w:rPr>
        <w:t> :</w:t>
      </w:r>
      <w:r w:rsidRPr="004035E8">
        <w:rPr>
          <w:rStyle w:val="Lienhypertexte"/>
          <w:rFonts w:ascii="Marianne" w:hAnsi="Marianne" w:cs="Calibri"/>
          <w:i/>
          <w:color w:val="auto"/>
          <w:sz w:val="16"/>
          <w:u w:val="none"/>
        </w:rPr>
        <w:t xml:space="preserve"> </w:t>
      </w:r>
      <w:r>
        <w:rPr>
          <w:rStyle w:val="Lienhypertexte"/>
          <w:rFonts w:ascii="Marianne" w:hAnsi="Marianne" w:cs="Calibri"/>
          <w:i/>
          <w:color w:val="auto"/>
          <w:sz w:val="16"/>
          <w:u w:val="none"/>
        </w:rPr>
        <w:t>Isabelle CARPENTIER-PETAVY et Dr Aurélia MARFISI-DUBOST</w:t>
      </w:r>
    </w:p>
    <w:p w14:paraId="6684FDDF" w14:textId="3CE433F5" w:rsidR="003A6C7D" w:rsidRPr="00D96946" w:rsidRDefault="000A6F37" w:rsidP="003A6C7D">
      <w:pPr>
        <w:spacing w:before="360"/>
        <w:rPr>
          <w:rFonts w:ascii="Marianne" w:hAnsi="Marianne" w:cs="Calibri"/>
          <w:b/>
          <w:bCs/>
          <w:color w:val="000091" w:themeColor="text2"/>
        </w:rPr>
      </w:pPr>
      <w:r w:rsidRPr="00D96946">
        <w:rPr>
          <w:rFonts w:ascii="Marianne" w:hAnsi="Marianne" w:cs="Calibri"/>
          <w:b/>
          <w:bCs/>
          <w:color w:val="000091" w:themeColor="text2"/>
        </w:rPr>
        <w:t xml:space="preserve">Plan d’aide à l’investissement (PAI) des établissements </w:t>
      </w:r>
      <w:r w:rsidRPr="00D96946">
        <w:rPr>
          <w:rFonts w:ascii="Marianne" w:hAnsi="Marianne" w:cs="Calibri"/>
          <w:b/>
          <w:bCs/>
          <w:color w:val="000091" w:themeColor="text2"/>
        </w:rPr>
        <w:br/>
        <w:t>pour personnes âgées</w:t>
      </w:r>
    </w:p>
    <w:p w14:paraId="628EB9A5" w14:textId="6B27C4FA" w:rsidR="000A6F37" w:rsidRPr="000A6F37" w:rsidRDefault="000A6F37" w:rsidP="00193471">
      <w:pPr>
        <w:spacing w:before="120" w:after="120" w:line="276" w:lineRule="auto"/>
        <w:rPr>
          <w:rFonts w:ascii="Marianne" w:eastAsia="Calibri" w:hAnsi="Marianne"/>
          <w:color w:val="000000"/>
          <w:sz w:val="18"/>
        </w:rPr>
      </w:pPr>
      <w:r>
        <w:rPr>
          <w:rFonts w:ascii="Marianne" w:eastAsia="Calibri" w:hAnsi="Marianne"/>
          <w:color w:val="000000"/>
          <w:sz w:val="18"/>
        </w:rPr>
        <w:t>E</w:t>
      </w:r>
      <w:r w:rsidRPr="000A6F37">
        <w:rPr>
          <w:rFonts w:ascii="Marianne" w:eastAsia="Calibri" w:hAnsi="Marianne"/>
          <w:color w:val="000000"/>
          <w:sz w:val="18"/>
        </w:rPr>
        <w:t>n 2024</w:t>
      </w:r>
      <w:r>
        <w:rPr>
          <w:rFonts w:ascii="Marianne" w:eastAsia="Calibri" w:hAnsi="Marianne"/>
          <w:color w:val="000000"/>
          <w:sz w:val="18"/>
        </w:rPr>
        <w:t>, l</w:t>
      </w:r>
      <w:r w:rsidRPr="000A6F37">
        <w:rPr>
          <w:rFonts w:ascii="Marianne" w:eastAsia="Calibri" w:hAnsi="Marianne"/>
          <w:color w:val="000000"/>
          <w:sz w:val="18"/>
        </w:rPr>
        <w:t>’enveloppe déléguée par la CNSA à l’ARS Auvergne-Rhône-Alpes s’élevait à 29</w:t>
      </w:r>
      <w:r w:rsidR="00193471">
        <w:rPr>
          <w:rFonts w:ascii="Marianne" w:eastAsia="Calibri" w:hAnsi="Marianne"/>
          <w:color w:val="000000"/>
          <w:sz w:val="18"/>
        </w:rPr>
        <w:t>,</w:t>
      </w:r>
      <w:r w:rsidRPr="000A6F37">
        <w:rPr>
          <w:rFonts w:ascii="Marianne" w:eastAsia="Calibri" w:hAnsi="Marianne"/>
          <w:color w:val="000000"/>
          <w:sz w:val="18"/>
        </w:rPr>
        <w:t>2</w:t>
      </w:r>
      <w:r w:rsidR="00193471">
        <w:rPr>
          <w:rFonts w:ascii="Marianne" w:eastAsia="Calibri" w:hAnsi="Marianne"/>
          <w:color w:val="000000"/>
          <w:sz w:val="18"/>
        </w:rPr>
        <w:t xml:space="preserve"> M</w:t>
      </w:r>
      <w:r w:rsidRPr="000A6F37">
        <w:rPr>
          <w:rFonts w:ascii="Marianne" w:eastAsia="Calibri" w:hAnsi="Marianne"/>
          <w:color w:val="000000"/>
          <w:sz w:val="18"/>
        </w:rPr>
        <w:t>€. Elle a permis de financer</w:t>
      </w:r>
      <w:r w:rsidR="00193471">
        <w:rPr>
          <w:rFonts w:ascii="Marianne" w:eastAsia="Calibri" w:hAnsi="Marianne"/>
          <w:color w:val="000000"/>
          <w:sz w:val="18"/>
        </w:rPr>
        <w:t xml:space="preserve"> </w:t>
      </w:r>
      <w:r w:rsidRPr="00193471">
        <w:rPr>
          <w:rFonts w:ascii="Marianne" w:eastAsia="Calibri" w:hAnsi="Marianne"/>
          <w:b/>
          <w:bCs/>
          <w:color w:val="000000"/>
          <w:sz w:val="18"/>
        </w:rPr>
        <w:t xml:space="preserve">10 projets immobiliers </w:t>
      </w:r>
      <w:r w:rsidRPr="000A6F37">
        <w:rPr>
          <w:rFonts w:ascii="Marianne" w:eastAsia="Calibri" w:hAnsi="Marianne"/>
          <w:color w:val="000000"/>
          <w:sz w:val="18"/>
        </w:rPr>
        <w:t xml:space="preserve">portant sur des reconstructions ou des restructurations avec extension neuve, 2 aides complémentaires sur PAI antérieur et 2 dossiers au titre des prestations intellectuelles. Le PAI 2024 permet de reconstruire ou de rénover </w:t>
      </w:r>
      <w:r w:rsidRPr="00193471">
        <w:rPr>
          <w:rFonts w:ascii="Marianne" w:eastAsia="Calibri" w:hAnsi="Marianne"/>
          <w:b/>
          <w:bCs/>
          <w:color w:val="000000"/>
          <w:sz w:val="18"/>
        </w:rPr>
        <w:t>1 294 places d’EHPAD</w:t>
      </w:r>
      <w:r w:rsidRPr="000A6F37">
        <w:rPr>
          <w:rFonts w:ascii="Marianne" w:eastAsia="Calibri" w:hAnsi="Marianne"/>
          <w:color w:val="000000"/>
          <w:sz w:val="18"/>
        </w:rPr>
        <w:t>.</w:t>
      </w:r>
    </w:p>
    <w:p w14:paraId="45629ACC" w14:textId="43EC1424" w:rsidR="006331A4" w:rsidRPr="006331A4" w:rsidRDefault="000A6F37" w:rsidP="007C4F87">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b/>
          <w:bCs/>
          <w:color w:val="FF6F4C" w:themeColor="accent5"/>
          <w:sz w:val="18"/>
        </w:rPr>
      </w:pPr>
      <w:r w:rsidRPr="006331A4">
        <w:rPr>
          <w:rFonts w:ascii="Marianne" w:eastAsia="Calibri" w:hAnsi="Marianne"/>
          <w:b/>
          <w:bCs/>
          <w:color w:val="FF6F4C" w:themeColor="accent5"/>
          <w:sz w:val="18"/>
        </w:rPr>
        <w:t>2024</w:t>
      </w:r>
      <w:r w:rsidR="006331A4" w:rsidRPr="006331A4">
        <w:rPr>
          <w:rFonts w:ascii="Marianne" w:eastAsia="Calibri" w:hAnsi="Marianne"/>
          <w:b/>
          <w:bCs/>
          <w:color w:val="FF6F4C" w:themeColor="accent5"/>
          <w:sz w:val="18"/>
        </w:rPr>
        <w:t xml:space="preserve">, </w:t>
      </w:r>
      <w:r w:rsidRPr="006331A4">
        <w:rPr>
          <w:rFonts w:ascii="Marianne" w:eastAsia="Calibri" w:hAnsi="Marianne"/>
          <w:b/>
          <w:bCs/>
          <w:color w:val="FF6F4C" w:themeColor="accent5"/>
          <w:sz w:val="18"/>
        </w:rPr>
        <w:t>dernière année du Ségur investissement 2021-2024</w:t>
      </w:r>
    </w:p>
    <w:p w14:paraId="0A5918F7" w14:textId="0CE62D7F" w:rsidR="000A6F37" w:rsidRPr="007C4F87" w:rsidRDefault="000A6F37" w:rsidP="007C4F87">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b/>
          <w:bCs/>
          <w:sz w:val="18"/>
        </w:rPr>
      </w:pPr>
      <w:r w:rsidRPr="007C4F87">
        <w:rPr>
          <w:rFonts w:ascii="Marianne" w:eastAsia="Calibri" w:hAnsi="Marianne"/>
          <w:sz w:val="18"/>
        </w:rPr>
        <w:t xml:space="preserve">Sur ces 4 années, l’ARS a alloué </w:t>
      </w:r>
      <w:r w:rsidRPr="007C4F87">
        <w:rPr>
          <w:rFonts w:ascii="Marianne" w:eastAsia="Calibri" w:hAnsi="Marianne"/>
          <w:b/>
          <w:bCs/>
          <w:sz w:val="18"/>
        </w:rPr>
        <w:t>120,3 M€ à 71 EHPAD pour la reconstruction ou la rénovation de 6 061 places.</w:t>
      </w:r>
      <w:r w:rsidR="006331A4">
        <w:rPr>
          <w:rFonts w:ascii="Marianne" w:eastAsia="Calibri" w:hAnsi="Marianne"/>
          <w:b/>
          <w:bCs/>
          <w:sz w:val="18"/>
        </w:rPr>
        <w:t xml:space="preserve"> </w:t>
      </w:r>
      <w:r w:rsidRPr="007C4F87">
        <w:rPr>
          <w:rFonts w:ascii="Marianne" w:eastAsia="Calibri" w:hAnsi="Marianne"/>
          <w:sz w:val="18"/>
        </w:rPr>
        <w:t>L’enveloppe dédiée au financement de projets de</w:t>
      </w:r>
      <w:r w:rsidRPr="007C4F87">
        <w:rPr>
          <w:rFonts w:ascii="Marianne" w:eastAsia="Calibri" w:hAnsi="Marianne"/>
          <w:b/>
          <w:bCs/>
          <w:sz w:val="18"/>
        </w:rPr>
        <w:t xml:space="preserve"> </w:t>
      </w:r>
      <w:r w:rsidR="007C4F87" w:rsidRPr="007C4F87">
        <w:rPr>
          <w:rFonts w:ascii="Marianne" w:eastAsia="Calibri" w:hAnsi="Marianne"/>
          <w:b/>
          <w:bCs/>
          <w:sz w:val="18"/>
        </w:rPr>
        <w:t>t</w:t>
      </w:r>
      <w:r w:rsidRPr="007C4F87">
        <w:rPr>
          <w:rFonts w:ascii="Marianne" w:eastAsia="Calibri" w:hAnsi="Marianne"/>
          <w:b/>
          <w:bCs/>
          <w:sz w:val="18"/>
        </w:rPr>
        <w:t xml:space="preserve">iers-lieux de 865 </w:t>
      </w:r>
      <w:r w:rsidR="00193471" w:rsidRPr="007C4F87">
        <w:rPr>
          <w:rFonts w:ascii="Marianne" w:eastAsia="Calibri" w:hAnsi="Marianne"/>
          <w:b/>
          <w:bCs/>
          <w:sz w:val="18"/>
        </w:rPr>
        <w:t xml:space="preserve">000 </w:t>
      </w:r>
      <w:r w:rsidRPr="007C4F87">
        <w:rPr>
          <w:rFonts w:ascii="Marianne" w:eastAsia="Calibri" w:hAnsi="Marianne"/>
          <w:b/>
          <w:bCs/>
          <w:sz w:val="18"/>
        </w:rPr>
        <w:t xml:space="preserve">€ </w:t>
      </w:r>
      <w:r w:rsidRPr="007C4F87">
        <w:rPr>
          <w:rFonts w:ascii="Marianne" w:eastAsia="Calibri" w:hAnsi="Marianne"/>
          <w:sz w:val="18"/>
        </w:rPr>
        <w:t>a</w:t>
      </w:r>
      <w:r w:rsidR="007C4F87">
        <w:rPr>
          <w:rFonts w:ascii="Marianne" w:eastAsia="Calibri" w:hAnsi="Marianne"/>
          <w:sz w:val="18"/>
        </w:rPr>
        <w:t xml:space="preserve"> quant à elle</w:t>
      </w:r>
      <w:r w:rsidRPr="007C4F87">
        <w:rPr>
          <w:rFonts w:ascii="Marianne" w:eastAsia="Calibri" w:hAnsi="Marianne"/>
          <w:sz w:val="18"/>
        </w:rPr>
        <w:t xml:space="preserve"> permis de soutenir </w:t>
      </w:r>
      <w:r w:rsidRPr="007C4F87">
        <w:rPr>
          <w:rFonts w:ascii="Marianne" w:eastAsia="Calibri" w:hAnsi="Marianne"/>
          <w:b/>
          <w:bCs/>
          <w:sz w:val="18"/>
        </w:rPr>
        <w:t>8 projets</w:t>
      </w:r>
      <w:r w:rsidR="007C4F87">
        <w:rPr>
          <w:rFonts w:ascii="Marianne" w:eastAsia="Calibri" w:hAnsi="Marianne"/>
          <w:b/>
          <w:bCs/>
          <w:sz w:val="18"/>
        </w:rPr>
        <w:t>.</w:t>
      </w:r>
    </w:p>
    <w:p w14:paraId="661011B1" w14:textId="4157DD4C" w:rsidR="003A6C7D" w:rsidRPr="003A6C7D" w:rsidRDefault="003A6C7D" w:rsidP="0086691B">
      <w:pPr>
        <w:spacing w:before="120"/>
        <w:jc w:val="both"/>
        <w:rPr>
          <w:rFonts w:ascii="Marianne" w:eastAsia="Calibri" w:hAnsi="Marianne" w:cs="Calibri"/>
          <w:i/>
          <w:color w:val="000000"/>
          <w:sz w:val="16"/>
        </w:rPr>
      </w:pPr>
      <w:r w:rsidRPr="003A6C7D">
        <w:rPr>
          <w:rFonts w:ascii="Marianne" w:eastAsia="Calibri" w:hAnsi="Marianne" w:cs="Calibri"/>
          <w:i/>
          <w:color w:val="000000"/>
          <w:sz w:val="16"/>
          <w:u w:val="single"/>
        </w:rPr>
        <w:t>Référente :</w:t>
      </w:r>
      <w:r w:rsidRPr="003A6C7D">
        <w:rPr>
          <w:rFonts w:ascii="Marianne" w:eastAsia="Calibri" w:hAnsi="Marianne" w:cs="Calibri"/>
          <w:i/>
          <w:color w:val="000000"/>
          <w:sz w:val="16"/>
        </w:rPr>
        <w:t xml:space="preserve"> </w:t>
      </w:r>
      <w:r w:rsidR="000A6F37">
        <w:rPr>
          <w:rFonts w:ascii="Marianne" w:eastAsia="Calibri" w:hAnsi="Marianne" w:cs="Calibri"/>
          <w:i/>
          <w:color w:val="000000"/>
          <w:sz w:val="16"/>
        </w:rPr>
        <w:t>Dorothée CHARTIER</w:t>
      </w:r>
    </w:p>
    <w:p w14:paraId="0A52C1D7" w14:textId="6F4DD13B" w:rsidR="00975ED5" w:rsidRPr="00D96946" w:rsidRDefault="000A6F37" w:rsidP="000A6F37">
      <w:pPr>
        <w:spacing w:before="360"/>
        <w:rPr>
          <w:rFonts w:ascii="Marianne" w:hAnsi="Marianne" w:cs="Calibri"/>
          <w:b/>
          <w:bCs/>
          <w:color w:val="000091" w:themeColor="text2"/>
        </w:rPr>
      </w:pPr>
      <w:r w:rsidRPr="00D96946">
        <w:rPr>
          <w:rFonts w:ascii="Marianne" w:hAnsi="Marianne" w:cs="Calibri"/>
          <w:b/>
          <w:bCs/>
          <w:color w:val="000091" w:themeColor="text2"/>
        </w:rPr>
        <w:t>Fonds d’appui à la transformation de l’offre</w:t>
      </w:r>
    </w:p>
    <w:p w14:paraId="28A8077A" w14:textId="7DA44D06" w:rsidR="000A6F37" w:rsidRPr="000A6F37" w:rsidRDefault="000A6F37" w:rsidP="000A6F37">
      <w:pPr>
        <w:spacing w:after="120"/>
        <w:rPr>
          <w:rFonts w:ascii="Marianne" w:hAnsi="Marianne" w:cs="Calibri"/>
          <w:color w:val="5770BE" w:themeColor="accent2"/>
          <w:sz w:val="22"/>
          <w:szCs w:val="22"/>
        </w:rPr>
      </w:pPr>
      <w:r w:rsidRPr="000A6F37">
        <w:rPr>
          <w:rFonts w:ascii="Marianne" w:hAnsi="Marianne" w:cs="Calibri"/>
          <w:color w:val="5770BE" w:themeColor="accent2"/>
          <w:sz w:val="22"/>
          <w:szCs w:val="22"/>
        </w:rPr>
        <w:t>PAI immobilier personnes handicapées 2024-2027</w:t>
      </w:r>
    </w:p>
    <w:p w14:paraId="0C748111" w14:textId="1C4D21FB" w:rsidR="00D96946" w:rsidRDefault="00C71926" w:rsidP="00C71926">
      <w:pPr>
        <w:spacing w:before="240" w:line="276" w:lineRule="auto"/>
        <w:rPr>
          <w:rFonts w:ascii="Marianne" w:eastAsia="Calibri" w:hAnsi="Marianne" w:cs="Calibri"/>
          <w:color w:val="000000"/>
          <w:sz w:val="18"/>
        </w:rPr>
      </w:pPr>
      <w:r>
        <w:rPr>
          <w:rFonts w:ascii="Marianne" w:eastAsia="Calibri" w:hAnsi="Marianne" w:cs="Calibri"/>
          <w:color w:val="000000"/>
          <w:sz w:val="18"/>
        </w:rPr>
        <w:t>L</w:t>
      </w:r>
      <w:r w:rsidR="00C82564" w:rsidRPr="000A6F37">
        <w:rPr>
          <w:rFonts w:ascii="Marianne" w:eastAsia="Calibri" w:hAnsi="Marianne" w:cs="Calibri"/>
          <w:color w:val="000000"/>
          <w:sz w:val="18"/>
        </w:rPr>
        <w:t>e Plan d’aide à l’investissement (PAI)</w:t>
      </w:r>
      <w:r w:rsidR="00C82564">
        <w:rPr>
          <w:rFonts w:ascii="Marianne" w:eastAsia="Calibri" w:hAnsi="Marianne" w:cs="Calibri"/>
          <w:color w:val="000000"/>
          <w:sz w:val="18"/>
        </w:rPr>
        <w:t xml:space="preserve"> a été </w:t>
      </w:r>
      <w:r>
        <w:rPr>
          <w:rFonts w:ascii="Marianne" w:eastAsia="Calibri" w:hAnsi="Marianne" w:cs="Calibri"/>
          <w:color w:val="000000"/>
          <w:sz w:val="18"/>
        </w:rPr>
        <w:t>modifié</w:t>
      </w:r>
      <w:r w:rsidR="00C82564">
        <w:rPr>
          <w:rFonts w:ascii="Marianne" w:eastAsia="Calibri" w:hAnsi="Marianne" w:cs="Calibri"/>
          <w:color w:val="000000"/>
          <w:sz w:val="18"/>
        </w:rPr>
        <w:t xml:space="preserve"> par </w:t>
      </w:r>
      <w:hyperlink r:id="rId13" w:history="1">
        <w:r w:rsidR="00C82564" w:rsidRPr="00C71926">
          <w:rPr>
            <w:rStyle w:val="Lienhypertexte"/>
            <w:rFonts w:ascii="Marianne" w:eastAsia="Calibri" w:hAnsi="Marianne" w:cs="Calibri"/>
            <w:sz w:val="18"/>
          </w:rPr>
          <w:t>l</w:t>
        </w:r>
        <w:r w:rsidR="000A6F37" w:rsidRPr="00C71926">
          <w:rPr>
            <w:rStyle w:val="Lienhypertexte"/>
            <w:rFonts w:ascii="Marianne" w:eastAsia="Calibri" w:hAnsi="Marianne" w:cs="Calibri"/>
            <w:sz w:val="18"/>
          </w:rPr>
          <w:t>’instruction CNSA du 8 juillet 2024</w:t>
        </w:r>
      </w:hyperlink>
      <w:r w:rsidR="00C82564">
        <w:rPr>
          <w:rFonts w:ascii="Marianne" w:eastAsia="Calibri" w:hAnsi="Marianne" w:cs="Calibri"/>
          <w:color w:val="000000"/>
          <w:sz w:val="18"/>
        </w:rPr>
        <w:t>.</w:t>
      </w:r>
      <w:r>
        <w:rPr>
          <w:rFonts w:ascii="Marianne" w:eastAsia="Calibri" w:hAnsi="Marianne" w:cs="Calibri"/>
          <w:color w:val="000000"/>
          <w:sz w:val="18"/>
        </w:rPr>
        <w:t xml:space="preserve"> </w:t>
      </w:r>
      <w:r w:rsidR="000A6F37" w:rsidRPr="00D96946">
        <w:rPr>
          <w:rFonts w:ascii="Marianne" w:eastAsia="Calibri" w:hAnsi="Marianne" w:cs="Calibri"/>
          <w:b/>
          <w:bCs/>
          <w:color w:val="000000"/>
          <w:sz w:val="18"/>
        </w:rPr>
        <w:t>Désormais, le « PAI Projets immobiliers » est exclusivement dédié</w:t>
      </w:r>
      <w:r w:rsidR="000A6F37" w:rsidRPr="000A6F37">
        <w:rPr>
          <w:rFonts w:ascii="Marianne" w:eastAsia="Calibri" w:hAnsi="Marianne" w:cs="Calibri"/>
          <w:color w:val="000000"/>
          <w:sz w:val="18"/>
        </w:rPr>
        <w:t xml:space="preserve"> au financement de projets</w:t>
      </w:r>
      <w:r w:rsidR="00D96946">
        <w:rPr>
          <w:rFonts w:ascii="Marianne" w:eastAsia="Calibri" w:hAnsi="Marianne" w:cs="Calibri"/>
          <w:color w:val="000000"/>
          <w:sz w:val="18"/>
        </w:rPr>
        <w:t> </w:t>
      </w:r>
      <w:r w:rsidR="00C82564">
        <w:rPr>
          <w:rFonts w:ascii="Marianne" w:eastAsia="Calibri" w:hAnsi="Marianne" w:cs="Calibri"/>
          <w:color w:val="000000"/>
          <w:sz w:val="18"/>
        </w:rPr>
        <w:t xml:space="preserve">qui </w:t>
      </w:r>
      <w:r w:rsidR="00D96946">
        <w:rPr>
          <w:rFonts w:ascii="Marianne" w:eastAsia="Calibri" w:hAnsi="Marianne" w:cs="Calibri"/>
          <w:color w:val="000000"/>
          <w:sz w:val="18"/>
        </w:rPr>
        <w:t>:</w:t>
      </w:r>
    </w:p>
    <w:p w14:paraId="00AA39B0" w14:textId="6203BCE0" w:rsidR="00D96946" w:rsidRDefault="000A6F37" w:rsidP="0013128F">
      <w:pPr>
        <w:pStyle w:val="Paragraphedeliste"/>
        <w:numPr>
          <w:ilvl w:val="0"/>
          <w:numId w:val="2"/>
        </w:numPr>
        <w:rPr>
          <w:rFonts w:ascii="Marianne" w:eastAsia="Calibri" w:hAnsi="Marianne" w:cs="Calibri"/>
          <w:color w:val="000000"/>
          <w:sz w:val="18"/>
        </w:rPr>
      </w:pPr>
      <w:r w:rsidRPr="00D96946">
        <w:rPr>
          <w:rFonts w:ascii="Marianne" w:eastAsia="Calibri" w:hAnsi="Marianne" w:cs="Calibri"/>
          <w:color w:val="000000"/>
          <w:sz w:val="18"/>
        </w:rPr>
        <w:t xml:space="preserve">intègrent les objectifs de </w:t>
      </w:r>
      <w:r w:rsidRPr="00D96946">
        <w:rPr>
          <w:rFonts w:ascii="Marianne" w:eastAsia="Calibri" w:hAnsi="Marianne" w:cs="Calibri"/>
          <w:b/>
          <w:bCs/>
          <w:color w:val="000000"/>
          <w:sz w:val="18"/>
        </w:rPr>
        <w:t>transformation de l’offre</w:t>
      </w:r>
      <w:r w:rsidRPr="00D96946">
        <w:rPr>
          <w:rFonts w:ascii="Marianne" w:eastAsia="Calibri" w:hAnsi="Marianne" w:cs="Calibri"/>
          <w:color w:val="000000"/>
          <w:sz w:val="18"/>
        </w:rPr>
        <w:t xml:space="preserve"> (dispositif intégré, plateforme de services ou accompagnement hors-les-murs)</w:t>
      </w:r>
      <w:r w:rsidR="00C82564">
        <w:rPr>
          <w:rFonts w:ascii="Marianne" w:eastAsia="Calibri" w:hAnsi="Marianne" w:cs="Calibri"/>
          <w:color w:val="000000"/>
          <w:sz w:val="18"/>
        </w:rPr>
        <w:t> ;</w:t>
      </w:r>
    </w:p>
    <w:p w14:paraId="3B0405D8" w14:textId="5929AD2F" w:rsidR="000A6F37" w:rsidRPr="00D96946" w:rsidRDefault="00D96946" w:rsidP="0013128F">
      <w:pPr>
        <w:pStyle w:val="Paragraphedeliste"/>
        <w:numPr>
          <w:ilvl w:val="0"/>
          <w:numId w:val="2"/>
        </w:numPr>
        <w:spacing w:before="240"/>
        <w:rPr>
          <w:rFonts w:ascii="Marianne" w:eastAsia="Calibri" w:hAnsi="Marianne" w:cs="Calibri"/>
          <w:color w:val="000000"/>
          <w:sz w:val="18"/>
        </w:rPr>
      </w:pPr>
      <w:r>
        <w:rPr>
          <w:rFonts w:ascii="Marianne" w:eastAsia="Calibri" w:hAnsi="Marianne" w:cs="Calibri"/>
          <w:color w:val="000000"/>
          <w:sz w:val="18"/>
        </w:rPr>
        <w:t>ou visent</w:t>
      </w:r>
      <w:r w:rsidR="000A6F37" w:rsidRPr="00D96946">
        <w:rPr>
          <w:rFonts w:ascii="Marianne" w:eastAsia="Calibri" w:hAnsi="Marianne" w:cs="Calibri"/>
          <w:color w:val="000000"/>
          <w:sz w:val="18"/>
        </w:rPr>
        <w:t xml:space="preserve"> </w:t>
      </w:r>
      <w:r w:rsidR="000A6F37" w:rsidRPr="00D96946">
        <w:rPr>
          <w:rFonts w:ascii="Marianne" w:eastAsia="Calibri" w:hAnsi="Marianne" w:cs="Calibri"/>
          <w:b/>
          <w:bCs/>
          <w:color w:val="000000"/>
          <w:sz w:val="18"/>
        </w:rPr>
        <w:t>l’accompagnement des publics identifiés prioritaires</w:t>
      </w:r>
      <w:r w:rsidR="000A6F37" w:rsidRPr="00D96946">
        <w:rPr>
          <w:rFonts w:ascii="Marianne" w:eastAsia="Calibri" w:hAnsi="Marianne" w:cs="Calibri"/>
          <w:color w:val="000000"/>
          <w:sz w:val="18"/>
        </w:rPr>
        <w:t xml:space="preserve"> </w:t>
      </w:r>
      <w:r w:rsidR="00C71926">
        <w:rPr>
          <w:rFonts w:ascii="Marianne" w:eastAsia="Calibri" w:hAnsi="Marianne" w:cs="Calibri"/>
          <w:color w:val="000000"/>
          <w:sz w:val="18"/>
        </w:rPr>
        <w:t>par</w:t>
      </w:r>
      <w:r w:rsidR="000A6F37" w:rsidRPr="00D96946">
        <w:rPr>
          <w:rFonts w:ascii="Marianne" w:eastAsia="Calibri" w:hAnsi="Marianne" w:cs="Calibri"/>
          <w:color w:val="000000"/>
          <w:sz w:val="18"/>
        </w:rPr>
        <w:t xml:space="preserve"> la </w:t>
      </w:r>
      <w:r w:rsidR="00D81AC5" w:rsidRPr="00D96946">
        <w:rPr>
          <w:rFonts w:ascii="Marianne" w:eastAsia="Calibri" w:hAnsi="Marianne" w:cs="Calibri"/>
          <w:color w:val="000000"/>
          <w:sz w:val="18"/>
        </w:rPr>
        <w:t>Conférence nationale du handicap (CNH)</w:t>
      </w:r>
      <w:r>
        <w:rPr>
          <w:rFonts w:ascii="Marianne" w:eastAsia="Calibri" w:hAnsi="Marianne" w:cs="Calibri"/>
          <w:color w:val="000000"/>
          <w:sz w:val="18"/>
        </w:rPr>
        <w:t xml:space="preserve"> : </w:t>
      </w:r>
      <w:r w:rsidR="000A6F37" w:rsidRPr="00D96946">
        <w:rPr>
          <w:rFonts w:ascii="Marianne" w:eastAsia="Calibri" w:hAnsi="Marianne" w:cs="Calibri"/>
          <w:color w:val="000000"/>
          <w:sz w:val="18"/>
        </w:rPr>
        <w:t xml:space="preserve">jeunes adultes relevant de l’amendement Creton, enfants handicapés relevant de </w:t>
      </w:r>
      <w:r w:rsidR="00D81AC5" w:rsidRPr="00D96946">
        <w:rPr>
          <w:rFonts w:ascii="Marianne" w:eastAsia="Calibri" w:hAnsi="Marianne" w:cs="Calibri"/>
          <w:color w:val="000000"/>
          <w:sz w:val="18"/>
        </w:rPr>
        <w:t>l’Aide sociale à l’enfance (ASE)</w:t>
      </w:r>
      <w:r w:rsidR="000A6F37" w:rsidRPr="00D96946">
        <w:rPr>
          <w:rFonts w:ascii="Marianne" w:eastAsia="Calibri" w:hAnsi="Marianne" w:cs="Calibri"/>
          <w:color w:val="000000"/>
          <w:sz w:val="18"/>
        </w:rPr>
        <w:t>, personnes souffrant de troubles du neuro-développement et d’autisme sévère, de troubles psychiques, de polyhandicap et personnes handicapées vieillissantes</w:t>
      </w:r>
      <w:r>
        <w:rPr>
          <w:rFonts w:ascii="Marianne" w:eastAsia="Calibri" w:hAnsi="Marianne" w:cs="Calibri"/>
          <w:color w:val="000000"/>
          <w:sz w:val="18"/>
        </w:rPr>
        <w:t>.</w:t>
      </w:r>
    </w:p>
    <w:p w14:paraId="797AABB3" w14:textId="561D59F2" w:rsidR="00C82564" w:rsidRPr="00C82564" w:rsidRDefault="00C82564" w:rsidP="00C82564">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b/>
          <w:bCs/>
          <w:color w:val="FF6F4C" w:themeColor="accent5"/>
          <w:sz w:val="18"/>
        </w:rPr>
      </w:pPr>
      <w:r w:rsidRPr="00C82564">
        <w:rPr>
          <w:rFonts w:ascii="Marianne" w:eastAsia="Calibri" w:hAnsi="Marianne"/>
          <w:b/>
          <w:bCs/>
          <w:color w:val="FF6F4C" w:themeColor="accent5"/>
          <w:sz w:val="18"/>
        </w:rPr>
        <w:t>3 projet</w:t>
      </w:r>
      <w:r w:rsidR="00C71926">
        <w:rPr>
          <w:rFonts w:ascii="Marianne" w:eastAsia="Calibri" w:hAnsi="Marianne"/>
          <w:b/>
          <w:bCs/>
          <w:color w:val="FF6F4C" w:themeColor="accent5"/>
          <w:sz w:val="18"/>
        </w:rPr>
        <w:t>s</w:t>
      </w:r>
      <w:r w:rsidRPr="00C82564">
        <w:rPr>
          <w:rFonts w:ascii="Marianne" w:eastAsia="Calibri" w:hAnsi="Marianne"/>
          <w:b/>
          <w:bCs/>
          <w:color w:val="FF6F4C" w:themeColor="accent5"/>
          <w:sz w:val="18"/>
        </w:rPr>
        <w:t xml:space="preserve"> financés par l’ARS en 2024 pour 2,4 M €</w:t>
      </w:r>
    </w:p>
    <w:p w14:paraId="59D197AB" w14:textId="38D814D5" w:rsidR="00A92E5B" w:rsidRPr="00C82564" w:rsidRDefault="00C82564" w:rsidP="00C82564">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sz w:val="18"/>
        </w:rPr>
      </w:pPr>
      <w:r>
        <w:rPr>
          <w:rFonts w:ascii="Marianne" w:eastAsia="Calibri" w:hAnsi="Marianne"/>
          <w:sz w:val="18"/>
        </w:rPr>
        <w:t>C</w:t>
      </w:r>
      <w:r w:rsidR="000A6F37" w:rsidRPr="00C82564">
        <w:rPr>
          <w:rFonts w:ascii="Marianne" w:eastAsia="Calibri" w:hAnsi="Marianne"/>
          <w:sz w:val="18"/>
        </w:rPr>
        <w:t xml:space="preserve">réation d’une </w:t>
      </w:r>
      <w:r w:rsidR="00D81AC5" w:rsidRPr="00C82564">
        <w:rPr>
          <w:rFonts w:ascii="Marianne" w:eastAsia="Calibri" w:hAnsi="Marianne"/>
          <w:sz w:val="18"/>
        </w:rPr>
        <w:t>Unité résidentielle pour adultes autistes en situation très complexe (</w:t>
      </w:r>
      <w:r w:rsidR="000A6F37" w:rsidRPr="00C82564">
        <w:rPr>
          <w:rFonts w:ascii="Marianne" w:eastAsia="Calibri" w:hAnsi="Marianne"/>
          <w:sz w:val="18"/>
        </w:rPr>
        <w:t>URTSA</w:t>
      </w:r>
      <w:r w:rsidR="00D81AC5" w:rsidRPr="00C82564">
        <w:rPr>
          <w:rFonts w:ascii="Marianne" w:eastAsia="Calibri" w:hAnsi="Marianne"/>
          <w:sz w:val="18"/>
        </w:rPr>
        <w:t>)</w:t>
      </w:r>
      <w:r w:rsidR="000A6F37" w:rsidRPr="00C82564">
        <w:rPr>
          <w:rFonts w:ascii="Marianne" w:eastAsia="Calibri" w:hAnsi="Marianne"/>
          <w:sz w:val="18"/>
        </w:rPr>
        <w:t xml:space="preserve">, </w:t>
      </w:r>
      <w:r w:rsidR="00D96946" w:rsidRPr="00C82564">
        <w:rPr>
          <w:rFonts w:ascii="Marianne" w:eastAsia="Calibri" w:hAnsi="Marianne"/>
          <w:sz w:val="18"/>
        </w:rPr>
        <w:t xml:space="preserve">d’un </w:t>
      </w:r>
      <w:r w:rsidR="000A6F37" w:rsidRPr="00C82564">
        <w:rPr>
          <w:rFonts w:ascii="Marianne" w:eastAsia="Calibri" w:hAnsi="Marianne"/>
          <w:sz w:val="18"/>
        </w:rPr>
        <w:t>établissement pour adultes maintenus en IME</w:t>
      </w:r>
      <w:r w:rsidR="00D96946" w:rsidRPr="00C82564">
        <w:rPr>
          <w:rFonts w:ascii="Marianne" w:eastAsia="Calibri" w:hAnsi="Marianne"/>
          <w:sz w:val="18"/>
        </w:rPr>
        <w:t xml:space="preserve"> et</w:t>
      </w:r>
      <w:r w:rsidR="000A6F37" w:rsidRPr="00C82564">
        <w:rPr>
          <w:rFonts w:ascii="Marianne" w:eastAsia="Calibri" w:hAnsi="Marianne"/>
          <w:sz w:val="18"/>
        </w:rPr>
        <w:t xml:space="preserve"> reconstruction d’un IME pour un fonctionnement en dispositif intégré</w:t>
      </w:r>
      <w:r w:rsidR="00D96946" w:rsidRPr="00C82564">
        <w:rPr>
          <w:rFonts w:ascii="Marianne" w:eastAsia="Calibri" w:hAnsi="Marianne"/>
          <w:sz w:val="18"/>
        </w:rPr>
        <w:t>.</w:t>
      </w:r>
    </w:p>
    <w:p w14:paraId="56C57ED9" w14:textId="77724FA1" w:rsidR="008C2A41" w:rsidRPr="00D81AC5" w:rsidRDefault="000A6F37" w:rsidP="00D81AC5">
      <w:pPr>
        <w:spacing w:before="120"/>
        <w:jc w:val="both"/>
        <w:rPr>
          <w:rFonts w:ascii="Marianne" w:eastAsia="Calibri" w:hAnsi="Marianne" w:cs="Calibri"/>
          <w:i/>
          <w:color w:val="000000"/>
          <w:sz w:val="16"/>
        </w:rPr>
      </w:pPr>
      <w:r w:rsidRPr="003A6C7D">
        <w:rPr>
          <w:rFonts w:ascii="Marianne" w:eastAsia="Calibri" w:hAnsi="Marianne" w:cs="Calibri"/>
          <w:i/>
          <w:color w:val="000000"/>
          <w:sz w:val="16"/>
          <w:u w:val="single"/>
        </w:rPr>
        <w:t>Référente :</w:t>
      </w:r>
      <w:r w:rsidRPr="003A6C7D">
        <w:rPr>
          <w:rFonts w:ascii="Marianne" w:eastAsia="Calibri" w:hAnsi="Marianne" w:cs="Calibri"/>
          <w:i/>
          <w:color w:val="000000"/>
          <w:sz w:val="16"/>
        </w:rPr>
        <w:t xml:space="preserve"> </w:t>
      </w:r>
      <w:r>
        <w:rPr>
          <w:rFonts w:ascii="Marianne" w:eastAsia="Calibri" w:hAnsi="Marianne" w:cs="Calibri"/>
          <w:i/>
          <w:color w:val="000000"/>
          <w:sz w:val="16"/>
        </w:rPr>
        <w:t>Dorothée CHARTIER</w:t>
      </w:r>
    </w:p>
    <w:p w14:paraId="2C2BACC6" w14:textId="77777777" w:rsidR="00670E63" w:rsidRPr="00C86667" w:rsidRDefault="00670E63" w:rsidP="00670E63">
      <w:pPr>
        <w:spacing w:before="360" w:after="120"/>
        <w:jc w:val="both"/>
        <w:rPr>
          <w:rFonts w:ascii="Marianne" w:hAnsi="Marianne" w:cs="Calibri"/>
          <w:b/>
          <w:bCs/>
          <w:color w:val="000091" w:themeColor="text2"/>
        </w:rPr>
      </w:pPr>
      <w:r w:rsidRPr="00C86667">
        <w:rPr>
          <w:rFonts w:ascii="Marianne" w:hAnsi="Marianne" w:cs="Calibri"/>
          <w:b/>
          <w:bCs/>
          <w:color w:val="000091" w:themeColor="text2"/>
        </w:rPr>
        <w:t xml:space="preserve">43 Pôles d’appui à la scolarité </w:t>
      </w:r>
      <w:r>
        <w:rPr>
          <w:rFonts w:ascii="Marianne" w:hAnsi="Marianne" w:cs="Calibri"/>
          <w:b/>
          <w:bCs/>
          <w:color w:val="000091" w:themeColor="text2"/>
        </w:rPr>
        <w:t>pour la</w:t>
      </w:r>
      <w:r w:rsidRPr="00C86667">
        <w:rPr>
          <w:rFonts w:ascii="Marianne" w:hAnsi="Marianne" w:cs="Calibri"/>
          <w:b/>
          <w:bCs/>
          <w:color w:val="000091" w:themeColor="text2"/>
        </w:rPr>
        <w:t xml:space="preserve"> rentrée 2025</w:t>
      </w:r>
    </w:p>
    <w:p w14:paraId="228FE4C6" w14:textId="324A30B0" w:rsidR="00670E63" w:rsidRPr="00C86667" w:rsidRDefault="00670E63" w:rsidP="00670E63">
      <w:pPr>
        <w:spacing w:before="120" w:after="120"/>
        <w:rPr>
          <w:rFonts w:ascii="Marianne" w:eastAsia="Calibri" w:hAnsi="Marianne"/>
          <w:sz w:val="18"/>
          <w:szCs w:val="18"/>
          <w:lang w:eastAsia="fr-FR"/>
        </w:rPr>
      </w:pPr>
      <w:r w:rsidRPr="00C86667">
        <w:rPr>
          <w:rFonts w:ascii="Marianne" w:eastAsia="Calibri" w:hAnsi="Marianne"/>
          <w:sz w:val="18"/>
          <w:szCs w:val="18"/>
          <w:lang w:eastAsia="fr-FR"/>
        </w:rPr>
        <w:t>Le Pôle d’</w:t>
      </w:r>
      <w:r>
        <w:rPr>
          <w:rFonts w:ascii="Marianne" w:eastAsia="Calibri" w:hAnsi="Marianne"/>
          <w:sz w:val="18"/>
          <w:szCs w:val="18"/>
          <w:lang w:eastAsia="fr-FR"/>
        </w:rPr>
        <w:t>a</w:t>
      </w:r>
      <w:r w:rsidRPr="00C86667">
        <w:rPr>
          <w:rFonts w:ascii="Marianne" w:eastAsia="Calibri" w:hAnsi="Marianne"/>
          <w:sz w:val="18"/>
          <w:szCs w:val="18"/>
          <w:lang w:eastAsia="fr-FR"/>
        </w:rPr>
        <w:t xml:space="preserve">ppui à la </w:t>
      </w:r>
      <w:r>
        <w:rPr>
          <w:rFonts w:ascii="Marianne" w:eastAsia="Calibri" w:hAnsi="Marianne"/>
          <w:sz w:val="18"/>
          <w:szCs w:val="18"/>
          <w:lang w:eastAsia="fr-FR"/>
        </w:rPr>
        <w:t>s</w:t>
      </w:r>
      <w:r w:rsidRPr="00C86667">
        <w:rPr>
          <w:rFonts w:ascii="Marianne" w:eastAsia="Calibri" w:hAnsi="Marianne"/>
          <w:sz w:val="18"/>
          <w:szCs w:val="18"/>
          <w:lang w:eastAsia="fr-FR"/>
        </w:rPr>
        <w:t xml:space="preserve">colarité (PAS) est une organisation territoriale </w:t>
      </w:r>
      <w:r w:rsidR="003C423B">
        <w:rPr>
          <w:rFonts w:ascii="Marianne" w:eastAsia="Calibri" w:hAnsi="Marianne"/>
          <w:sz w:val="18"/>
          <w:szCs w:val="18"/>
          <w:lang w:eastAsia="fr-FR"/>
        </w:rPr>
        <w:t xml:space="preserve">qui </w:t>
      </w:r>
      <w:r w:rsidRPr="00C86667">
        <w:rPr>
          <w:rFonts w:ascii="Marianne" w:eastAsia="Calibri" w:hAnsi="Marianne"/>
          <w:sz w:val="18"/>
          <w:szCs w:val="18"/>
          <w:lang w:eastAsia="fr-FR"/>
        </w:rPr>
        <w:t>apporte une réponse de 1</w:t>
      </w:r>
      <w:r w:rsidRPr="00C86667">
        <w:rPr>
          <w:rFonts w:ascii="Marianne" w:eastAsia="Calibri" w:hAnsi="Marianne"/>
          <w:sz w:val="18"/>
          <w:szCs w:val="18"/>
          <w:vertAlign w:val="superscript"/>
          <w:lang w:eastAsia="fr-FR"/>
        </w:rPr>
        <w:t>er</w:t>
      </w:r>
      <w:r w:rsidRPr="00C86667">
        <w:rPr>
          <w:rFonts w:ascii="Marianne" w:eastAsia="Calibri" w:hAnsi="Marianne"/>
          <w:sz w:val="18"/>
          <w:szCs w:val="18"/>
          <w:lang w:eastAsia="fr-FR"/>
        </w:rPr>
        <w:t xml:space="preserve"> niveau auprès d’élèves à besoins éducatifs particuliers. </w:t>
      </w:r>
      <w:r>
        <w:rPr>
          <w:rFonts w:ascii="Marianne" w:eastAsia="Calibri" w:hAnsi="Marianne"/>
          <w:sz w:val="18"/>
          <w:szCs w:val="18"/>
          <w:lang w:eastAsia="fr-FR"/>
        </w:rPr>
        <w:t>C</w:t>
      </w:r>
      <w:r w:rsidRPr="00C86667">
        <w:rPr>
          <w:rFonts w:ascii="Marianne" w:eastAsia="Calibri" w:hAnsi="Marianne"/>
          <w:sz w:val="18"/>
          <w:szCs w:val="18"/>
          <w:lang w:eastAsia="fr-FR"/>
        </w:rPr>
        <w:t>omposé d’un personnel de l’éducation nationale et d’un éducateur spécialisé</w:t>
      </w:r>
      <w:r>
        <w:rPr>
          <w:rFonts w:ascii="Marianne" w:eastAsia="Calibri" w:hAnsi="Marianne"/>
          <w:sz w:val="18"/>
          <w:szCs w:val="18"/>
          <w:lang w:eastAsia="fr-FR"/>
        </w:rPr>
        <w:t xml:space="preserve">, il </w:t>
      </w:r>
      <w:r w:rsidRPr="00C86667">
        <w:rPr>
          <w:rFonts w:ascii="Marianne" w:eastAsia="Calibri" w:hAnsi="Marianne"/>
          <w:sz w:val="18"/>
          <w:szCs w:val="18"/>
          <w:lang w:eastAsia="fr-FR"/>
        </w:rPr>
        <w:t>assure</w:t>
      </w:r>
      <w:r>
        <w:rPr>
          <w:rFonts w:ascii="Marianne" w:eastAsia="Calibri" w:hAnsi="Marianne"/>
          <w:sz w:val="18"/>
          <w:szCs w:val="18"/>
          <w:lang w:eastAsia="fr-FR"/>
        </w:rPr>
        <w:t> :</w:t>
      </w:r>
    </w:p>
    <w:p w14:paraId="0548464B" w14:textId="77777777" w:rsidR="00670E63" w:rsidRPr="00C86667" w:rsidRDefault="00670E63" w:rsidP="00670E63">
      <w:pPr>
        <w:pStyle w:val="Paragraphedeliste"/>
        <w:numPr>
          <w:ilvl w:val="0"/>
          <w:numId w:val="1"/>
        </w:numPr>
        <w:rPr>
          <w:rFonts w:ascii="Marianne" w:eastAsia="Calibri" w:hAnsi="Marianne" w:cs="Calibri"/>
          <w:color w:val="000000"/>
          <w:sz w:val="18"/>
        </w:rPr>
      </w:pPr>
      <w:r w:rsidRPr="00C86667">
        <w:rPr>
          <w:rFonts w:ascii="Marianne" w:eastAsia="Calibri" w:hAnsi="Marianne" w:cs="Calibri"/>
          <w:color w:val="000000"/>
          <w:sz w:val="18"/>
        </w:rPr>
        <w:t>l'accueil des familles, le suivi des élèves ;</w:t>
      </w:r>
    </w:p>
    <w:p w14:paraId="40BD4DDD" w14:textId="77777777" w:rsidR="00670E63" w:rsidRPr="00C86667" w:rsidRDefault="00670E63" w:rsidP="00670E63">
      <w:pPr>
        <w:pStyle w:val="Paragraphedeliste"/>
        <w:numPr>
          <w:ilvl w:val="0"/>
          <w:numId w:val="1"/>
        </w:numPr>
        <w:spacing w:before="240"/>
        <w:rPr>
          <w:rFonts w:ascii="Marianne" w:eastAsia="Calibri" w:hAnsi="Marianne" w:cs="Calibri"/>
          <w:color w:val="000000"/>
          <w:sz w:val="18"/>
        </w:rPr>
      </w:pPr>
      <w:r w:rsidRPr="00C86667">
        <w:rPr>
          <w:rFonts w:ascii="Marianne" w:eastAsia="Calibri" w:hAnsi="Marianne" w:cs="Calibri"/>
          <w:color w:val="000000"/>
          <w:sz w:val="18"/>
        </w:rPr>
        <w:t>l’évaluation des besoins d’adaptation à la scolarité ;</w:t>
      </w:r>
    </w:p>
    <w:p w14:paraId="3960EDFA" w14:textId="77777777" w:rsidR="00670E63" w:rsidRPr="00C86667" w:rsidRDefault="00670E63" w:rsidP="00670E63">
      <w:pPr>
        <w:pStyle w:val="Paragraphedeliste"/>
        <w:numPr>
          <w:ilvl w:val="0"/>
          <w:numId w:val="1"/>
        </w:numPr>
        <w:spacing w:before="240"/>
        <w:rPr>
          <w:rFonts w:ascii="Marianne" w:eastAsia="Calibri" w:hAnsi="Marianne" w:cs="Calibri"/>
          <w:color w:val="000000"/>
          <w:sz w:val="18"/>
        </w:rPr>
      </w:pPr>
      <w:r w:rsidRPr="00C86667">
        <w:rPr>
          <w:rFonts w:ascii="Marianne" w:eastAsia="Calibri" w:hAnsi="Marianne" w:cs="Calibri"/>
          <w:color w:val="000000"/>
          <w:sz w:val="18"/>
        </w:rPr>
        <w:t>le déploiement, la coordination de solutions : aide technique, humaine...</w:t>
      </w:r>
    </w:p>
    <w:p w14:paraId="56966FBA" w14:textId="77777777" w:rsidR="00670E63" w:rsidRPr="00C86667" w:rsidRDefault="00670E63" w:rsidP="00670E63">
      <w:pPr>
        <w:spacing w:before="120" w:after="120"/>
        <w:rPr>
          <w:rFonts w:ascii="Marianne" w:eastAsia="Calibri" w:hAnsi="Marianne"/>
          <w:sz w:val="18"/>
          <w:szCs w:val="18"/>
          <w:lang w:eastAsia="fr-FR"/>
        </w:rPr>
      </w:pPr>
      <w:r w:rsidRPr="00C86667">
        <w:rPr>
          <w:rFonts w:ascii="Marianne" w:eastAsia="Calibri" w:hAnsi="Marianne"/>
          <w:sz w:val="18"/>
          <w:szCs w:val="18"/>
          <w:lang w:eastAsia="fr-FR"/>
        </w:rPr>
        <w:t xml:space="preserve">Afin de répondre aux besoins éducatifs et pédagogiques des élèves, le PAS s’appuie sur des ressources multiples relevant du scolaire, de l’éducatif, du sanitaire, du paramédical ou du médico-social. </w:t>
      </w:r>
    </w:p>
    <w:p w14:paraId="64491F97" w14:textId="1E8F29FE" w:rsidR="00670E63" w:rsidRPr="008C09A7" w:rsidRDefault="00670E63" w:rsidP="008C09A7">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sz w:val="18"/>
        </w:rPr>
      </w:pPr>
      <w:r w:rsidRPr="008C09A7">
        <w:rPr>
          <w:rFonts w:ascii="Marianne" w:eastAsia="Calibri" w:hAnsi="Marianne"/>
          <w:sz w:val="18"/>
        </w:rPr>
        <w:t>En Auvergne Rhône-Alpes, 43 PAS vont ainsi être déployés à la rentrée 2025 avec un financement de l’Agence de plus de 5,1 M</w:t>
      </w:r>
      <w:r w:rsidR="008C09A7">
        <w:rPr>
          <w:rFonts w:ascii="Marianne" w:eastAsia="Calibri" w:hAnsi="Marianne"/>
          <w:sz w:val="18"/>
        </w:rPr>
        <w:t> </w:t>
      </w:r>
      <w:r w:rsidRPr="008C09A7">
        <w:rPr>
          <w:rFonts w:ascii="Marianne" w:eastAsia="Calibri" w:hAnsi="Marianne"/>
          <w:sz w:val="18"/>
        </w:rPr>
        <w:t xml:space="preserve">€. </w:t>
      </w:r>
    </w:p>
    <w:p w14:paraId="644DC8B5" w14:textId="5C26C3AC" w:rsidR="00670E63" w:rsidRPr="003C423B" w:rsidRDefault="00670E63" w:rsidP="008C09A7">
      <w:pPr>
        <w:pBdr>
          <w:top w:val="single" w:sz="4" w:space="1" w:color="FF6F4C" w:themeColor="accent5"/>
          <w:left w:val="single" w:sz="4" w:space="4" w:color="FF6F4C" w:themeColor="accent5"/>
          <w:bottom w:val="single" w:sz="4" w:space="1" w:color="FF6F4C" w:themeColor="accent5"/>
          <w:right w:val="single" w:sz="4" w:space="4" w:color="FF6F4C" w:themeColor="accent5"/>
        </w:pBdr>
        <w:spacing w:line="276" w:lineRule="auto"/>
        <w:rPr>
          <w:rFonts w:ascii="Marianne" w:eastAsia="Calibri" w:hAnsi="Marianne"/>
          <w:b/>
          <w:bCs/>
          <w:color w:val="FF6F4C" w:themeColor="accent5"/>
          <w:sz w:val="18"/>
        </w:rPr>
      </w:pPr>
      <w:r w:rsidRPr="003C423B">
        <w:rPr>
          <w:rFonts w:ascii="Marianne" w:eastAsia="Calibri" w:hAnsi="Marianne"/>
          <w:b/>
          <w:bCs/>
          <w:color w:val="FF6F4C" w:themeColor="accent5"/>
          <w:sz w:val="18"/>
        </w:rPr>
        <w:lastRenderedPageBreak/>
        <w:t>À terme, 420 PAS mailleront la région, dans le cadre du plan 50 000 solutions, avec un financement ARS de 50,5 M€.</w:t>
      </w:r>
    </w:p>
    <w:p w14:paraId="1719B454" w14:textId="77777777" w:rsidR="00670E63" w:rsidRDefault="00670E63" w:rsidP="00670E63">
      <w:pPr>
        <w:spacing w:before="240"/>
        <w:rPr>
          <w:rFonts w:ascii="Marianne" w:eastAsia="Calibri" w:hAnsi="Marianne"/>
          <w:i/>
          <w:sz w:val="16"/>
          <w:szCs w:val="18"/>
        </w:rPr>
      </w:pPr>
      <w:r w:rsidRPr="00060D63">
        <w:rPr>
          <w:rFonts w:ascii="Marianne" w:eastAsia="Calibri" w:hAnsi="Marianne"/>
          <w:i/>
          <w:sz w:val="16"/>
          <w:szCs w:val="18"/>
          <w:u w:val="single"/>
        </w:rPr>
        <w:t>Référente</w:t>
      </w:r>
      <w:r>
        <w:rPr>
          <w:rFonts w:ascii="Marianne" w:eastAsia="Calibri" w:hAnsi="Marianne"/>
          <w:i/>
          <w:sz w:val="16"/>
          <w:szCs w:val="18"/>
          <w:u w:val="single"/>
        </w:rPr>
        <w:t> </w:t>
      </w:r>
      <w:r>
        <w:rPr>
          <w:rFonts w:ascii="Marianne" w:eastAsia="Calibri" w:hAnsi="Marianne"/>
          <w:i/>
          <w:sz w:val="16"/>
          <w:szCs w:val="18"/>
        </w:rPr>
        <w:t>: Laëtitia MOREL</w:t>
      </w:r>
    </w:p>
    <w:p w14:paraId="6D707590" w14:textId="77777777" w:rsidR="003C423B" w:rsidRDefault="003C423B" w:rsidP="003C423B">
      <w:pPr>
        <w:spacing w:before="360" w:after="120"/>
        <w:rPr>
          <w:rFonts w:ascii="Marianne" w:hAnsi="Marianne" w:cs="Calibri"/>
          <w:b/>
          <w:bCs/>
          <w:color w:val="000091" w:themeColor="text2"/>
        </w:rPr>
      </w:pPr>
      <w:r>
        <w:rPr>
          <w:rFonts w:ascii="Marianne" w:hAnsi="Marianne" w:cs="Calibri"/>
          <w:b/>
          <w:bCs/>
          <w:color w:val="000091" w:themeColor="text2"/>
        </w:rPr>
        <w:t>Troubles du neurodéveloppement (TND) Feuille de route régionale 2024-2028</w:t>
      </w:r>
    </w:p>
    <w:p w14:paraId="0E5B075B" w14:textId="77777777" w:rsidR="003C423B" w:rsidRPr="001A46DD" w:rsidRDefault="003C423B" w:rsidP="003C423B">
      <w:pPr>
        <w:spacing w:before="120" w:after="120"/>
        <w:ind w:left="709"/>
        <w:rPr>
          <w:rFonts w:ascii="Marianne" w:eastAsia="Calibri" w:hAnsi="Marianne"/>
          <w:sz w:val="18"/>
          <w:szCs w:val="18"/>
          <w:lang w:eastAsia="fr-FR"/>
        </w:rPr>
      </w:pPr>
      <w:r w:rsidRPr="00B13762">
        <w:rPr>
          <w:rFonts w:ascii="Marianne" w:eastAsia="Calibri" w:hAnsi="Marianne"/>
          <w:i/>
          <w:iCs/>
          <w:sz w:val="18"/>
          <w:szCs w:val="18"/>
          <w:lang w:eastAsia="fr-FR"/>
        </w:rPr>
        <w:t>« Les troubles du neurodéveloppement concernent une personne sur six. L’amplification de leur repérage et de leur diagnostic, la garantie d’un accompagnement de qualité et l’inclusion des personnes concernées dans la société constituent des enjeux sur lesquels l’ARS Auvergne-Rhône-Alpes s’engage depuis plusieurs années. La nouvelle feuille de route régionale 2024-2028 vient prolonger et renforcer cette dynamique, en cohérence avec la stratégie nationale 2023-2027 pour les troubles du neurodéveloppement et le schéma régional de santé »</w:t>
      </w:r>
      <w:r w:rsidRPr="001A46DD">
        <w:rPr>
          <w:rFonts w:ascii="Marianne" w:eastAsia="Calibri" w:hAnsi="Marianne"/>
          <w:sz w:val="18"/>
          <w:szCs w:val="18"/>
          <w:lang w:eastAsia="fr-FR"/>
        </w:rPr>
        <w:t xml:space="preserve"> Cécile Courrèges, </w:t>
      </w:r>
      <w:r>
        <w:rPr>
          <w:rFonts w:ascii="Marianne" w:eastAsia="Calibri" w:hAnsi="Marianne"/>
          <w:sz w:val="18"/>
          <w:szCs w:val="18"/>
          <w:lang w:eastAsia="fr-FR"/>
        </w:rPr>
        <w:t>d</w:t>
      </w:r>
      <w:r w:rsidRPr="001A46DD">
        <w:rPr>
          <w:rFonts w:ascii="Marianne" w:eastAsia="Calibri" w:hAnsi="Marianne"/>
          <w:sz w:val="18"/>
          <w:szCs w:val="18"/>
          <w:lang w:eastAsia="fr-FR"/>
        </w:rPr>
        <w:t>irectrice de l’Agence régionale de santé Auvergne</w:t>
      </w:r>
      <w:r>
        <w:rPr>
          <w:rFonts w:ascii="Marianne" w:eastAsia="Calibri" w:hAnsi="Marianne"/>
          <w:sz w:val="18"/>
          <w:szCs w:val="18"/>
          <w:lang w:eastAsia="fr-FR"/>
        </w:rPr>
        <w:t>-</w:t>
      </w:r>
      <w:r w:rsidRPr="001A46DD">
        <w:rPr>
          <w:rFonts w:ascii="Marianne" w:eastAsia="Calibri" w:hAnsi="Marianne"/>
          <w:sz w:val="18"/>
          <w:szCs w:val="18"/>
          <w:lang w:eastAsia="fr-FR"/>
        </w:rPr>
        <w:t>Rhône-Alpes</w:t>
      </w:r>
    </w:p>
    <w:p w14:paraId="5535F337" w14:textId="77777777" w:rsidR="003C423B" w:rsidRPr="003C423B" w:rsidRDefault="003C423B" w:rsidP="003C423B">
      <w:pPr>
        <w:spacing w:before="120"/>
        <w:rPr>
          <w:rFonts w:ascii="Marianne" w:eastAsia="Calibri" w:hAnsi="Marianne"/>
          <w:b/>
          <w:bCs/>
          <w:sz w:val="18"/>
          <w:szCs w:val="18"/>
          <w:lang w:eastAsia="fr-FR"/>
        </w:rPr>
      </w:pPr>
      <w:r w:rsidRPr="001A46DD">
        <w:rPr>
          <w:rFonts w:ascii="Marianne" w:eastAsia="Calibri" w:hAnsi="Marianne"/>
          <w:sz w:val="18"/>
          <w:szCs w:val="18"/>
          <w:lang w:eastAsia="fr-FR"/>
        </w:rPr>
        <w:t xml:space="preserve">Co-construite avec les acteurs du secteur et les représentants d’usagers, </w:t>
      </w:r>
      <w:r w:rsidRPr="003C423B">
        <w:rPr>
          <w:rFonts w:ascii="Marianne" w:eastAsia="Calibri" w:hAnsi="Marianne"/>
          <w:b/>
          <w:bCs/>
          <w:sz w:val="18"/>
          <w:szCs w:val="18"/>
          <w:lang w:eastAsia="fr-FR"/>
        </w:rPr>
        <w:t>la feuille de route propose de :</w:t>
      </w:r>
    </w:p>
    <w:p w14:paraId="11C077EC" w14:textId="77777777" w:rsidR="003C423B" w:rsidRPr="001A46DD" w:rsidRDefault="003C423B" w:rsidP="003C423B">
      <w:pPr>
        <w:pStyle w:val="Paragraphedeliste"/>
        <w:numPr>
          <w:ilvl w:val="0"/>
          <w:numId w:val="6"/>
        </w:numPr>
        <w:spacing w:after="120"/>
        <w:rPr>
          <w:rFonts w:ascii="Marianne" w:eastAsia="Calibri" w:hAnsi="Marianne"/>
          <w:sz w:val="18"/>
          <w:szCs w:val="18"/>
          <w:lang w:eastAsia="fr-FR"/>
        </w:rPr>
      </w:pPr>
      <w:r w:rsidRPr="001A46DD">
        <w:rPr>
          <w:rFonts w:ascii="Marianne" w:eastAsia="Calibri" w:hAnsi="Marianne"/>
          <w:sz w:val="18"/>
          <w:szCs w:val="18"/>
          <w:lang w:eastAsia="fr-FR"/>
        </w:rPr>
        <w:t>renforcer l’offre diagnostique, améliorer sa structuration territoriale ;</w:t>
      </w:r>
    </w:p>
    <w:p w14:paraId="1FC564A4" w14:textId="77777777" w:rsidR="003C423B" w:rsidRPr="001A46DD" w:rsidRDefault="003C423B" w:rsidP="003C423B">
      <w:pPr>
        <w:pStyle w:val="Paragraphedeliste"/>
        <w:numPr>
          <w:ilvl w:val="0"/>
          <w:numId w:val="6"/>
        </w:numPr>
        <w:spacing w:before="120" w:after="120"/>
        <w:rPr>
          <w:rFonts w:ascii="Marianne" w:eastAsia="Calibri" w:hAnsi="Marianne"/>
          <w:sz w:val="18"/>
          <w:szCs w:val="18"/>
          <w:lang w:eastAsia="fr-FR"/>
        </w:rPr>
      </w:pPr>
      <w:r w:rsidRPr="001A46DD">
        <w:rPr>
          <w:rFonts w:ascii="Marianne" w:eastAsia="Calibri" w:hAnsi="Marianne"/>
          <w:sz w:val="18"/>
          <w:szCs w:val="18"/>
          <w:lang w:eastAsia="fr-FR"/>
        </w:rPr>
        <w:t>étoffer l’offre d’accompagnement ;</w:t>
      </w:r>
    </w:p>
    <w:p w14:paraId="72B29B20" w14:textId="77777777" w:rsidR="003C423B" w:rsidRPr="001A46DD" w:rsidRDefault="003C423B" w:rsidP="003C423B">
      <w:pPr>
        <w:pStyle w:val="Paragraphedeliste"/>
        <w:numPr>
          <w:ilvl w:val="0"/>
          <w:numId w:val="6"/>
        </w:numPr>
        <w:spacing w:before="120" w:after="120"/>
        <w:rPr>
          <w:rFonts w:ascii="Marianne" w:eastAsia="Calibri" w:hAnsi="Marianne"/>
          <w:sz w:val="18"/>
          <w:szCs w:val="18"/>
          <w:lang w:eastAsia="fr-FR"/>
        </w:rPr>
      </w:pPr>
      <w:r w:rsidRPr="001A46DD">
        <w:rPr>
          <w:rFonts w:ascii="Marianne" w:eastAsia="Calibri" w:hAnsi="Marianne"/>
          <w:sz w:val="18"/>
          <w:szCs w:val="18"/>
          <w:lang w:eastAsia="fr-FR"/>
        </w:rPr>
        <w:t>étayer l’inclusion scolaire ;</w:t>
      </w:r>
    </w:p>
    <w:p w14:paraId="48F619A1" w14:textId="77777777" w:rsidR="003C423B" w:rsidRPr="001A46DD" w:rsidRDefault="003C423B" w:rsidP="003C423B">
      <w:pPr>
        <w:pStyle w:val="Paragraphedeliste"/>
        <w:numPr>
          <w:ilvl w:val="0"/>
          <w:numId w:val="6"/>
        </w:numPr>
        <w:spacing w:before="120" w:after="120"/>
        <w:rPr>
          <w:rFonts w:ascii="Marianne" w:eastAsia="Calibri" w:hAnsi="Marianne"/>
          <w:sz w:val="18"/>
          <w:szCs w:val="18"/>
          <w:lang w:eastAsia="fr-FR"/>
        </w:rPr>
      </w:pPr>
      <w:r w:rsidRPr="001A46DD">
        <w:rPr>
          <w:rFonts w:ascii="Marianne" w:eastAsia="Calibri" w:hAnsi="Marianne"/>
          <w:sz w:val="18"/>
          <w:szCs w:val="18"/>
          <w:lang w:eastAsia="fr-FR"/>
        </w:rPr>
        <w:t>soutenir au quotidien les personnes concernées et leurs aidants ;</w:t>
      </w:r>
    </w:p>
    <w:p w14:paraId="24420AD5" w14:textId="77777777" w:rsidR="003C423B" w:rsidRDefault="003C423B" w:rsidP="003C423B">
      <w:pPr>
        <w:spacing w:before="120" w:after="120"/>
        <w:rPr>
          <w:rFonts w:ascii="Marianne" w:eastAsia="Calibri" w:hAnsi="Marianne"/>
          <w:sz w:val="18"/>
          <w:szCs w:val="18"/>
          <w:lang w:eastAsia="fr-FR"/>
        </w:rPr>
      </w:pPr>
      <w:r w:rsidRPr="003C423B">
        <w:rPr>
          <w:rFonts w:ascii="Marianne" w:eastAsia="Calibri" w:hAnsi="Marianne"/>
          <w:b/>
          <w:bCs/>
          <w:sz w:val="18"/>
          <w:szCs w:val="18"/>
          <w:lang w:eastAsia="fr-FR"/>
        </w:rPr>
        <w:t>en s’appuyant sur un levier majeur : la formation des professionnels</w:t>
      </w:r>
      <w:r w:rsidRPr="001A46DD">
        <w:rPr>
          <w:rFonts w:ascii="Marianne" w:eastAsia="Calibri" w:hAnsi="Marianne"/>
          <w:sz w:val="18"/>
          <w:szCs w:val="18"/>
          <w:lang w:eastAsia="fr-FR"/>
        </w:rPr>
        <w:t>.</w:t>
      </w:r>
    </w:p>
    <w:p w14:paraId="14A662F3" w14:textId="77777777" w:rsidR="003C423B" w:rsidRDefault="00CA51B1" w:rsidP="003C423B">
      <w:pPr>
        <w:spacing w:before="120" w:after="120"/>
        <w:rPr>
          <w:rFonts w:ascii="Marianne" w:eastAsia="Calibri" w:hAnsi="Marianne"/>
          <w:sz w:val="18"/>
          <w:szCs w:val="18"/>
          <w:lang w:eastAsia="fr-FR"/>
        </w:rPr>
      </w:pPr>
      <w:hyperlink r:id="rId14" w:history="1">
        <w:r w:rsidR="003C423B" w:rsidRPr="001A46DD">
          <w:rPr>
            <w:rStyle w:val="Lienhypertexte"/>
            <w:rFonts w:ascii="Marianne" w:eastAsia="Calibri" w:hAnsi="Marianne"/>
            <w:sz w:val="18"/>
            <w:szCs w:val="18"/>
            <w:lang w:eastAsia="fr-FR"/>
          </w:rPr>
          <w:t>Consultez la feuille de route TND</w:t>
        </w:r>
      </w:hyperlink>
    </w:p>
    <w:p w14:paraId="4E2EC863" w14:textId="77777777" w:rsidR="003C423B" w:rsidRPr="001A46DD" w:rsidRDefault="003C423B" w:rsidP="003C423B">
      <w:pPr>
        <w:spacing w:before="240"/>
        <w:rPr>
          <w:rFonts w:ascii="Marianne" w:eastAsia="Calibri" w:hAnsi="Marianne" w:cs="Calibri"/>
          <w:i/>
          <w:color w:val="000000"/>
          <w:sz w:val="16"/>
        </w:rPr>
      </w:pPr>
      <w:bookmarkStart w:id="1" w:name="_Hlk202445586"/>
      <w:r w:rsidRPr="00060D63">
        <w:rPr>
          <w:rFonts w:ascii="Marianne" w:eastAsia="Calibri" w:hAnsi="Marianne"/>
          <w:i/>
          <w:sz w:val="16"/>
          <w:szCs w:val="18"/>
          <w:u w:val="single"/>
        </w:rPr>
        <w:t>Référente</w:t>
      </w:r>
      <w:r>
        <w:rPr>
          <w:rFonts w:ascii="Marianne" w:eastAsia="Calibri" w:hAnsi="Marianne"/>
          <w:i/>
          <w:sz w:val="16"/>
          <w:szCs w:val="18"/>
          <w:u w:val="single"/>
        </w:rPr>
        <w:t xml:space="preserve"> </w:t>
      </w:r>
      <w:r w:rsidRPr="00060D63">
        <w:rPr>
          <w:rFonts w:ascii="Marianne" w:eastAsia="Calibri" w:hAnsi="Marianne"/>
          <w:i/>
          <w:sz w:val="16"/>
          <w:szCs w:val="18"/>
        </w:rPr>
        <w:t xml:space="preserve">: </w:t>
      </w:r>
      <w:r>
        <w:rPr>
          <w:rFonts w:ascii="Marianne" w:eastAsia="Calibri" w:hAnsi="Marianne" w:cs="Calibri"/>
          <w:i/>
          <w:color w:val="000000"/>
          <w:sz w:val="16"/>
        </w:rPr>
        <w:t>Magali LONGUEPEE</w:t>
      </w:r>
    </w:p>
    <w:bookmarkEnd w:id="1"/>
    <w:p w14:paraId="5027B58F" w14:textId="77777777" w:rsidR="00670E63" w:rsidRPr="00770AA8" w:rsidRDefault="00670E63" w:rsidP="00670E63">
      <w:pPr>
        <w:spacing w:before="360" w:after="120"/>
        <w:rPr>
          <w:rFonts w:ascii="Marianne" w:hAnsi="Marianne" w:cs="Calibri"/>
          <w:b/>
          <w:bCs/>
          <w:color w:val="000091" w:themeColor="text2"/>
        </w:rPr>
      </w:pPr>
      <w:r w:rsidRPr="00770AA8">
        <w:rPr>
          <w:rFonts w:ascii="Marianne" w:hAnsi="Marianne" w:cs="Calibri"/>
          <w:b/>
          <w:bCs/>
          <w:color w:val="000091" w:themeColor="text2"/>
        </w:rPr>
        <w:t>PASA : de nouvelles créations en 2025 grâce à une enveloppe renforcée</w:t>
      </w:r>
    </w:p>
    <w:p w14:paraId="58BA7642" w14:textId="70849E0D" w:rsidR="00670E63" w:rsidRPr="00770AA8" w:rsidRDefault="00670E63" w:rsidP="00670E63">
      <w:pPr>
        <w:spacing w:before="120" w:after="120"/>
        <w:rPr>
          <w:rFonts w:ascii="Marianne" w:eastAsia="Calibri" w:hAnsi="Marianne"/>
          <w:sz w:val="18"/>
          <w:szCs w:val="18"/>
          <w:lang w:eastAsia="fr-FR"/>
        </w:rPr>
      </w:pPr>
      <w:r w:rsidRPr="00770AA8">
        <w:rPr>
          <w:rFonts w:ascii="Marianne" w:eastAsia="Calibri" w:hAnsi="Marianne"/>
          <w:sz w:val="18"/>
          <w:szCs w:val="18"/>
          <w:lang w:eastAsia="fr-FR"/>
        </w:rPr>
        <w:t xml:space="preserve">L’ARS Auvergne-Rhône-Alpes a lancé en mars 2025 un appel à candidatures pour créer 28 nouveaux Pôles d’activité et de soins adaptés (PASA), répartis dans tous les départements. La région </w:t>
      </w:r>
      <w:r>
        <w:rPr>
          <w:rFonts w:ascii="Marianne" w:eastAsia="Calibri" w:hAnsi="Marianne"/>
          <w:sz w:val="18"/>
          <w:szCs w:val="18"/>
          <w:lang w:eastAsia="fr-FR"/>
        </w:rPr>
        <w:t xml:space="preserve">en </w:t>
      </w:r>
      <w:r w:rsidRPr="00770AA8">
        <w:rPr>
          <w:rFonts w:ascii="Marianne" w:eastAsia="Calibri" w:hAnsi="Marianne"/>
          <w:sz w:val="18"/>
          <w:szCs w:val="18"/>
          <w:lang w:eastAsia="fr-FR"/>
        </w:rPr>
        <w:t>compte aujourd’hui 282.</w:t>
      </w:r>
      <w:r w:rsidR="003C423B">
        <w:rPr>
          <w:rFonts w:ascii="Marianne" w:eastAsia="Calibri" w:hAnsi="Marianne"/>
          <w:sz w:val="18"/>
          <w:szCs w:val="18"/>
          <w:lang w:eastAsia="fr-FR"/>
        </w:rPr>
        <w:t xml:space="preserve"> </w:t>
      </w:r>
      <w:r w:rsidR="003C423B">
        <w:rPr>
          <w:rFonts w:ascii="Marianne" w:eastAsia="Calibri" w:hAnsi="Marianne"/>
          <w:sz w:val="18"/>
          <w:szCs w:val="18"/>
          <w:lang w:eastAsia="fr-FR"/>
        </w:rPr>
        <w:br/>
      </w:r>
      <w:r w:rsidRPr="00770AA8">
        <w:rPr>
          <w:rFonts w:ascii="Marianne" w:eastAsia="Calibri" w:hAnsi="Marianne"/>
          <w:sz w:val="18"/>
          <w:szCs w:val="18"/>
          <w:lang w:eastAsia="fr-FR"/>
        </w:rPr>
        <w:t>46 dossiers ont été déposés et sont en cours d’instruction.</w:t>
      </w:r>
    </w:p>
    <w:p w14:paraId="0457B60B" w14:textId="6060D96A" w:rsidR="00670E63" w:rsidRPr="00770AA8" w:rsidRDefault="00B37765" w:rsidP="00B37765">
      <w:pPr>
        <w:spacing w:before="120"/>
        <w:rPr>
          <w:rFonts w:ascii="Marianne" w:eastAsia="Calibri" w:hAnsi="Marianne"/>
          <w:sz w:val="18"/>
          <w:szCs w:val="18"/>
          <w:lang w:eastAsia="fr-FR"/>
        </w:rPr>
      </w:pPr>
      <w:r>
        <w:rPr>
          <w:rFonts w:ascii="Marianne" w:eastAsia="Calibri" w:hAnsi="Marianne"/>
          <w:sz w:val="18"/>
          <w:szCs w:val="18"/>
          <w:lang w:eastAsia="fr-FR"/>
        </w:rPr>
        <w:t>Grâce à</w:t>
      </w:r>
      <w:r w:rsidR="00670E63" w:rsidRPr="00770AA8">
        <w:rPr>
          <w:rFonts w:ascii="Marianne" w:eastAsia="Calibri" w:hAnsi="Marianne"/>
          <w:sz w:val="18"/>
          <w:szCs w:val="18"/>
          <w:lang w:eastAsia="fr-FR"/>
        </w:rPr>
        <w:t xml:space="preserve"> </w:t>
      </w:r>
      <w:r w:rsidR="00670E63" w:rsidRPr="00770AA8">
        <w:rPr>
          <w:rFonts w:ascii="Marianne" w:eastAsia="Calibri" w:hAnsi="Marianne"/>
          <w:b/>
          <w:bCs/>
          <w:sz w:val="18"/>
          <w:szCs w:val="18"/>
          <w:lang w:eastAsia="fr-FR"/>
        </w:rPr>
        <w:t>une enveloppe budgétaire supplémentaire de 4,8 millions d’euros</w:t>
      </w:r>
      <w:r w:rsidR="00670E63" w:rsidRPr="00770AA8">
        <w:rPr>
          <w:rFonts w:ascii="Marianne" w:eastAsia="Calibri" w:hAnsi="Marianne"/>
          <w:sz w:val="18"/>
          <w:szCs w:val="18"/>
          <w:lang w:eastAsia="fr-FR"/>
        </w:rPr>
        <w:t xml:space="preserve"> attribuée à la région pour développer l’offre</w:t>
      </w:r>
      <w:r>
        <w:rPr>
          <w:rFonts w:ascii="Marianne" w:eastAsia="Calibri" w:hAnsi="Marianne"/>
          <w:sz w:val="18"/>
          <w:szCs w:val="18"/>
          <w:lang w:eastAsia="fr-FR"/>
        </w:rPr>
        <w:t xml:space="preserve"> </w:t>
      </w:r>
      <w:r w:rsidR="00670E63" w:rsidRPr="00770AA8">
        <w:rPr>
          <w:rFonts w:ascii="Marianne" w:eastAsia="Calibri" w:hAnsi="Marianne"/>
          <w:sz w:val="18"/>
          <w:szCs w:val="18"/>
          <w:lang w:eastAsia="fr-FR"/>
        </w:rPr>
        <w:t>:</w:t>
      </w:r>
    </w:p>
    <w:p w14:paraId="33EF8556" w14:textId="264EC411" w:rsidR="00670E63" w:rsidRPr="00770AA8" w:rsidRDefault="00B37765" w:rsidP="00B37765">
      <w:pPr>
        <w:pStyle w:val="Paragraphedeliste"/>
        <w:numPr>
          <w:ilvl w:val="0"/>
          <w:numId w:val="1"/>
        </w:numPr>
        <w:rPr>
          <w:rFonts w:ascii="Marianne" w:eastAsia="Calibri" w:hAnsi="Marianne" w:cs="Calibri"/>
          <w:b/>
          <w:bCs/>
          <w:color w:val="000000"/>
          <w:sz w:val="18"/>
        </w:rPr>
      </w:pPr>
      <w:r>
        <w:rPr>
          <w:rFonts w:ascii="Marianne" w:eastAsia="Calibri" w:hAnsi="Marianne" w:cs="Calibri"/>
          <w:color w:val="000000"/>
          <w:sz w:val="18"/>
        </w:rPr>
        <w:t>t</w:t>
      </w:r>
      <w:r w:rsidR="00670E63" w:rsidRPr="00770AA8">
        <w:rPr>
          <w:rFonts w:ascii="Marianne" w:eastAsia="Calibri" w:hAnsi="Marianne" w:cs="Calibri"/>
          <w:color w:val="000000"/>
          <w:sz w:val="18"/>
        </w:rPr>
        <w:t xml:space="preserve">ous les dossiers déposés seront étudiés, </w:t>
      </w:r>
      <w:r w:rsidR="00670E63" w:rsidRPr="00770AA8">
        <w:rPr>
          <w:rFonts w:ascii="Marianne" w:eastAsia="Calibri" w:hAnsi="Marianne" w:cs="Calibri"/>
          <w:b/>
          <w:bCs/>
          <w:color w:val="000000"/>
          <w:sz w:val="18"/>
        </w:rPr>
        <w:t xml:space="preserve">avec la possibilité de financer </w:t>
      </w:r>
      <w:r w:rsidR="00670E63" w:rsidRPr="00887AFA">
        <w:rPr>
          <w:rFonts w:ascii="Marianne" w:eastAsia="Calibri" w:hAnsi="Marianne" w:cs="Calibri"/>
          <w:b/>
          <w:bCs/>
          <w:color w:val="000000"/>
          <w:sz w:val="18"/>
        </w:rPr>
        <w:t>des PASA supplémentaires</w:t>
      </w:r>
      <w:r>
        <w:rPr>
          <w:rFonts w:ascii="Marianne" w:eastAsia="Calibri" w:hAnsi="Marianne" w:cs="Calibri"/>
          <w:b/>
          <w:bCs/>
          <w:color w:val="000000"/>
          <w:sz w:val="18"/>
        </w:rPr>
        <w:t> ;</w:t>
      </w:r>
    </w:p>
    <w:p w14:paraId="06DAF6B5" w14:textId="2A61B629" w:rsidR="00670E63" w:rsidRPr="00770AA8" w:rsidRDefault="00B37765" w:rsidP="003C423B">
      <w:pPr>
        <w:pStyle w:val="Paragraphedeliste"/>
        <w:numPr>
          <w:ilvl w:val="0"/>
          <w:numId w:val="1"/>
        </w:numPr>
        <w:spacing w:before="240" w:after="60"/>
        <w:rPr>
          <w:rFonts w:ascii="Marianne" w:eastAsia="Calibri" w:hAnsi="Marianne" w:cs="Calibri"/>
          <w:color w:val="000000"/>
          <w:sz w:val="18"/>
        </w:rPr>
      </w:pPr>
      <w:r>
        <w:rPr>
          <w:rFonts w:ascii="Marianne" w:eastAsia="Calibri" w:hAnsi="Marianne" w:cs="Calibri"/>
          <w:color w:val="000000"/>
          <w:sz w:val="18"/>
        </w:rPr>
        <w:t>u</w:t>
      </w:r>
      <w:r w:rsidR="00670E63" w:rsidRPr="00770AA8">
        <w:rPr>
          <w:rFonts w:ascii="Marianne" w:eastAsia="Calibri" w:hAnsi="Marianne" w:cs="Calibri"/>
          <w:color w:val="000000"/>
          <w:sz w:val="18"/>
        </w:rPr>
        <w:t xml:space="preserve">n </w:t>
      </w:r>
      <w:r w:rsidR="00670E63" w:rsidRPr="00770AA8">
        <w:rPr>
          <w:rFonts w:ascii="Marianne" w:eastAsia="Calibri" w:hAnsi="Marianne" w:cs="Calibri"/>
          <w:b/>
          <w:bCs/>
          <w:color w:val="000000"/>
          <w:sz w:val="18"/>
        </w:rPr>
        <w:t>second appel à candidatures</w:t>
      </w:r>
      <w:r w:rsidR="00670E63" w:rsidRPr="00770AA8">
        <w:rPr>
          <w:rFonts w:ascii="Marianne" w:eastAsia="Calibri" w:hAnsi="Marianne" w:cs="Calibri"/>
          <w:color w:val="000000"/>
          <w:sz w:val="18"/>
        </w:rPr>
        <w:t xml:space="preserve"> est prévu fin 2025 pour utiliser le reste des crédits disponibles.</w:t>
      </w:r>
    </w:p>
    <w:p w14:paraId="193735A7" w14:textId="77777777" w:rsidR="00670E63" w:rsidRPr="00770AA8" w:rsidRDefault="00670E63" w:rsidP="003C423B">
      <w:pPr>
        <w:rPr>
          <w:rFonts w:ascii="Marianne" w:eastAsia="Calibri" w:hAnsi="Marianne"/>
          <w:sz w:val="18"/>
          <w:szCs w:val="18"/>
          <w:lang w:eastAsia="fr-FR"/>
        </w:rPr>
      </w:pPr>
      <w:r w:rsidRPr="00770AA8">
        <w:rPr>
          <w:rFonts w:ascii="Marianne" w:eastAsia="Calibri" w:hAnsi="Marianne"/>
          <w:sz w:val="18"/>
          <w:szCs w:val="18"/>
          <w:lang w:eastAsia="fr-FR"/>
        </w:rPr>
        <w:t>Tous les nouveaux PASA devront ouvrir en 2026.</w:t>
      </w:r>
    </w:p>
    <w:p w14:paraId="76120E79" w14:textId="77777777" w:rsidR="00670E63" w:rsidRDefault="00670E63" w:rsidP="00670E63">
      <w:pPr>
        <w:spacing w:before="240"/>
        <w:rPr>
          <w:rFonts w:ascii="Marianne" w:eastAsia="Calibri" w:hAnsi="Marianne"/>
          <w:i/>
          <w:sz w:val="16"/>
          <w:szCs w:val="18"/>
        </w:rPr>
      </w:pPr>
      <w:bookmarkStart w:id="2" w:name="_Hlk202433822"/>
      <w:r w:rsidRPr="00060D63">
        <w:rPr>
          <w:rFonts w:ascii="Marianne" w:eastAsia="Calibri" w:hAnsi="Marianne"/>
          <w:i/>
          <w:sz w:val="16"/>
          <w:szCs w:val="18"/>
          <w:u w:val="single"/>
        </w:rPr>
        <w:t>Référente</w:t>
      </w:r>
      <w:r>
        <w:rPr>
          <w:rFonts w:ascii="Marianne" w:eastAsia="Calibri" w:hAnsi="Marianne"/>
          <w:i/>
          <w:sz w:val="16"/>
          <w:szCs w:val="18"/>
          <w:u w:val="single"/>
        </w:rPr>
        <w:t> </w:t>
      </w:r>
      <w:r>
        <w:rPr>
          <w:rFonts w:ascii="Marianne" w:eastAsia="Calibri" w:hAnsi="Marianne"/>
          <w:i/>
          <w:sz w:val="16"/>
          <w:szCs w:val="18"/>
        </w:rPr>
        <w:t>: Christiane CHARDON</w:t>
      </w:r>
    </w:p>
    <w:bookmarkEnd w:id="2"/>
    <w:p w14:paraId="35DC117F" w14:textId="577C374A" w:rsidR="00670E63" w:rsidRDefault="00670E63" w:rsidP="00D81AC5">
      <w:pPr>
        <w:spacing w:before="360" w:after="120"/>
        <w:jc w:val="both"/>
        <w:rPr>
          <w:rFonts w:ascii="Marianne" w:hAnsi="Marianne" w:cs="Calibri"/>
          <w:b/>
          <w:bCs/>
          <w:color w:val="000091" w:themeColor="text2"/>
        </w:rPr>
      </w:pPr>
      <w:r>
        <w:rPr>
          <w:rFonts w:ascii="Marianne" w:hAnsi="Marianne" w:cs="Calibri"/>
          <w:b/>
          <w:bCs/>
          <w:color w:val="000091" w:themeColor="text2"/>
        </w:rPr>
        <w:t>Former les personnes en situation de handicap : signature d’une convention régionale</w:t>
      </w:r>
    </w:p>
    <w:p w14:paraId="6D7D76CF" w14:textId="6573FFA2" w:rsidR="00670E63" w:rsidRDefault="00670E63" w:rsidP="00670E63">
      <w:pPr>
        <w:spacing w:before="120" w:after="120"/>
        <w:rPr>
          <w:rFonts w:ascii="Marianne" w:eastAsia="Calibri" w:hAnsi="Marianne"/>
          <w:sz w:val="18"/>
          <w:szCs w:val="18"/>
          <w:lang w:eastAsia="fr-FR"/>
        </w:rPr>
      </w:pPr>
      <w:r>
        <w:rPr>
          <w:rFonts w:ascii="Marianne" w:eastAsia="Calibri" w:hAnsi="Marianne"/>
          <w:sz w:val="18"/>
          <w:szCs w:val="18"/>
          <w:lang w:eastAsia="fr-FR"/>
        </w:rPr>
        <w:t xml:space="preserve">Le 20 février 2025, </w:t>
      </w:r>
      <w:r w:rsidRPr="00670E63">
        <w:rPr>
          <w:rFonts w:ascii="Marianne" w:eastAsia="Calibri" w:hAnsi="Marianne"/>
          <w:sz w:val="18"/>
          <w:szCs w:val="18"/>
          <w:lang w:eastAsia="fr-FR"/>
        </w:rPr>
        <w:t xml:space="preserve">l’ARS Auvergne-Rhône-Alpes, la Région et la FAGERH (Fédération des </w:t>
      </w:r>
      <w:r>
        <w:rPr>
          <w:rFonts w:ascii="Marianne" w:eastAsia="Calibri" w:hAnsi="Marianne"/>
          <w:sz w:val="18"/>
          <w:szCs w:val="18"/>
          <w:lang w:eastAsia="fr-FR"/>
        </w:rPr>
        <w:t>a</w:t>
      </w:r>
      <w:r w:rsidRPr="00670E63">
        <w:rPr>
          <w:rFonts w:ascii="Marianne" w:eastAsia="Calibri" w:hAnsi="Marianne"/>
          <w:sz w:val="18"/>
          <w:szCs w:val="18"/>
          <w:lang w:eastAsia="fr-FR"/>
        </w:rPr>
        <w:t xml:space="preserve">ssociations </w:t>
      </w:r>
      <w:r>
        <w:rPr>
          <w:rFonts w:ascii="Marianne" w:eastAsia="Calibri" w:hAnsi="Marianne"/>
          <w:sz w:val="18"/>
          <w:szCs w:val="18"/>
          <w:lang w:eastAsia="fr-FR"/>
        </w:rPr>
        <w:t>g</w:t>
      </w:r>
      <w:r w:rsidRPr="00670E63">
        <w:rPr>
          <w:rFonts w:ascii="Marianne" w:eastAsia="Calibri" w:hAnsi="Marianne"/>
          <w:sz w:val="18"/>
          <w:szCs w:val="18"/>
          <w:lang w:eastAsia="fr-FR"/>
        </w:rPr>
        <w:t>estionnaires d’</w:t>
      </w:r>
      <w:r>
        <w:rPr>
          <w:rFonts w:ascii="Marianne" w:eastAsia="Calibri" w:hAnsi="Marianne"/>
          <w:sz w:val="18"/>
          <w:szCs w:val="18"/>
          <w:lang w:eastAsia="fr-FR"/>
        </w:rPr>
        <w:t>é</w:t>
      </w:r>
      <w:r w:rsidRPr="00670E63">
        <w:rPr>
          <w:rFonts w:ascii="Marianne" w:eastAsia="Calibri" w:hAnsi="Marianne"/>
          <w:sz w:val="18"/>
          <w:szCs w:val="18"/>
          <w:lang w:eastAsia="fr-FR"/>
        </w:rPr>
        <w:t xml:space="preserve">tablissements pour la </w:t>
      </w:r>
      <w:r>
        <w:rPr>
          <w:rFonts w:ascii="Marianne" w:eastAsia="Calibri" w:hAnsi="Marianne"/>
          <w:sz w:val="18"/>
          <w:szCs w:val="18"/>
          <w:lang w:eastAsia="fr-FR"/>
        </w:rPr>
        <w:t>r</w:t>
      </w:r>
      <w:r w:rsidRPr="00670E63">
        <w:rPr>
          <w:rFonts w:ascii="Marianne" w:eastAsia="Calibri" w:hAnsi="Marianne"/>
          <w:sz w:val="18"/>
          <w:szCs w:val="18"/>
          <w:lang w:eastAsia="fr-FR"/>
        </w:rPr>
        <w:t xml:space="preserve">éadaptation </w:t>
      </w:r>
      <w:r>
        <w:rPr>
          <w:rFonts w:ascii="Marianne" w:eastAsia="Calibri" w:hAnsi="Marianne"/>
          <w:sz w:val="18"/>
          <w:szCs w:val="18"/>
          <w:lang w:eastAsia="fr-FR"/>
        </w:rPr>
        <w:t>p</w:t>
      </w:r>
      <w:r w:rsidRPr="00670E63">
        <w:rPr>
          <w:rFonts w:ascii="Marianne" w:eastAsia="Calibri" w:hAnsi="Marianne"/>
          <w:sz w:val="18"/>
          <w:szCs w:val="18"/>
          <w:lang w:eastAsia="fr-FR"/>
        </w:rPr>
        <w:t xml:space="preserve">rofessionnelle) ont signé </w:t>
      </w:r>
      <w:hyperlink r:id="rId15" w:history="1">
        <w:r w:rsidRPr="00670E63">
          <w:rPr>
            <w:rStyle w:val="Lienhypertexte"/>
            <w:rFonts w:ascii="Marianne" w:eastAsia="Calibri" w:hAnsi="Marianne"/>
            <w:sz w:val="18"/>
            <w:szCs w:val="18"/>
            <w:lang w:eastAsia="fr-FR"/>
          </w:rPr>
          <w:t>une convention</w:t>
        </w:r>
      </w:hyperlink>
      <w:r w:rsidRPr="00670E63">
        <w:rPr>
          <w:rFonts w:ascii="Marianne" w:eastAsia="Calibri" w:hAnsi="Marianne"/>
          <w:sz w:val="18"/>
          <w:szCs w:val="18"/>
          <w:lang w:eastAsia="fr-FR"/>
        </w:rPr>
        <w:t xml:space="preserve"> visant à </w:t>
      </w:r>
      <w:r w:rsidRPr="00670E63">
        <w:rPr>
          <w:rFonts w:ascii="Marianne" w:eastAsia="Calibri" w:hAnsi="Marianne"/>
          <w:b/>
          <w:bCs/>
          <w:sz w:val="18"/>
          <w:szCs w:val="18"/>
          <w:lang w:eastAsia="fr-FR"/>
        </w:rPr>
        <w:t>renforcer l’accès à la formation</w:t>
      </w:r>
      <w:r w:rsidRPr="00670E63">
        <w:rPr>
          <w:rFonts w:ascii="Marianne" w:eastAsia="Calibri" w:hAnsi="Marianne"/>
          <w:sz w:val="18"/>
          <w:szCs w:val="18"/>
          <w:lang w:eastAsia="fr-FR"/>
        </w:rPr>
        <w:t xml:space="preserve"> pour les personnes en situation de handicap.</w:t>
      </w:r>
    </w:p>
    <w:p w14:paraId="09F049FD" w14:textId="15EFAB16" w:rsidR="00670E63" w:rsidRDefault="006A1938" w:rsidP="00670E63">
      <w:pPr>
        <w:spacing w:before="120" w:after="120"/>
        <w:rPr>
          <w:rFonts w:ascii="Marianne" w:eastAsia="Calibri" w:hAnsi="Marianne"/>
          <w:sz w:val="18"/>
          <w:szCs w:val="18"/>
          <w:lang w:eastAsia="fr-FR"/>
        </w:rPr>
      </w:pPr>
      <w:r>
        <w:rPr>
          <w:rFonts w:ascii="Marianne" w:eastAsia="Calibri" w:hAnsi="Marianne"/>
          <w:sz w:val="18"/>
          <w:szCs w:val="18"/>
          <w:lang w:eastAsia="fr-FR"/>
        </w:rPr>
        <w:lastRenderedPageBreak/>
        <w:t>Objectif :</w:t>
      </w:r>
      <w:r w:rsidR="00670E63" w:rsidRPr="00670E63">
        <w:rPr>
          <w:rFonts w:ascii="Marianne" w:eastAsia="Calibri" w:hAnsi="Marianne"/>
          <w:sz w:val="18"/>
          <w:szCs w:val="18"/>
          <w:lang w:eastAsia="fr-FR"/>
        </w:rPr>
        <w:t xml:space="preserve"> une offre de formation lisible et coordonnée entre les Établissements et </w:t>
      </w:r>
      <w:r w:rsidR="00670E63">
        <w:rPr>
          <w:rFonts w:ascii="Marianne" w:eastAsia="Calibri" w:hAnsi="Marianne"/>
          <w:sz w:val="18"/>
          <w:szCs w:val="18"/>
          <w:lang w:eastAsia="fr-FR"/>
        </w:rPr>
        <w:t>s</w:t>
      </w:r>
      <w:r w:rsidR="00670E63" w:rsidRPr="00670E63">
        <w:rPr>
          <w:rFonts w:ascii="Marianne" w:eastAsia="Calibri" w:hAnsi="Marianne"/>
          <w:sz w:val="18"/>
          <w:szCs w:val="18"/>
          <w:lang w:eastAsia="fr-FR"/>
        </w:rPr>
        <w:t xml:space="preserve">ervices de </w:t>
      </w:r>
      <w:r w:rsidR="00670E63">
        <w:rPr>
          <w:rFonts w:ascii="Marianne" w:eastAsia="Calibri" w:hAnsi="Marianne"/>
          <w:sz w:val="18"/>
          <w:szCs w:val="18"/>
          <w:lang w:eastAsia="fr-FR"/>
        </w:rPr>
        <w:t>r</w:t>
      </w:r>
      <w:r w:rsidR="00670E63" w:rsidRPr="00670E63">
        <w:rPr>
          <w:rFonts w:ascii="Marianne" w:eastAsia="Calibri" w:hAnsi="Marianne"/>
          <w:sz w:val="18"/>
          <w:szCs w:val="18"/>
          <w:lang w:eastAsia="fr-FR"/>
        </w:rPr>
        <w:t xml:space="preserve">éadaptation </w:t>
      </w:r>
      <w:r w:rsidR="00670E63">
        <w:rPr>
          <w:rFonts w:ascii="Marianne" w:eastAsia="Calibri" w:hAnsi="Marianne"/>
          <w:sz w:val="18"/>
          <w:szCs w:val="18"/>
          <w:lang w:eastAsia="fr-FR"/>
        </w:rPr>
        <w:t>p</w:t>
      </w:r>
      <w:r w:rsidR="00670E63" w:rsidRPr="00670E63">
        <w:rPr>
          <w:rFonts w:ascii="Marianne" w:eastAsia="Calibri" w:hAnsi="Marianne"/>
          <w:sz w:val="18"/>
          <w:szCs w:val="18"/>
          <w:lang w:eastAsia="fr-FR"/>
        </w:rPr>
        <w:t>rofessionnelle (ESRP) et les dispositifs de droit commun.</w:t>
      </w:r>
    </w:p>
    <w:p w14:paraId="2F5E916F" w14:textId="77777777" w:rsidR="00980023" w:rsidRDefault="00CA51B1" w:rsidP="00980023">
      <w:pPr>
        <w:spacing w:after="120"/>
        <w:rPr>
          <w:rFonts w:ascii="Marianne" w:eastAsia="Calibri" w:hAnsi="Marianne"/>
          <w:sz w:val="18"/>
          <w:szCs w:val="18"/>
          <w:lang w:eastAsia="fr-FR"/>
        </w:rPr>
      </w:pPr>
      <w:hyperlink r:id="rId16" w:history="1">
        <w:r w:rsidR="00980023" w:rsidRPr="00670E63">
          <w:rPr>
            <w:rStyle w:val="Lienhypertexte"/>
            <w:rFonts w:ascii="Marianne" w:eastAsia="Calibri" w:hAnsi="Marianne"/>
            <w:sz w:val="18"/>
            <w:szCs w:val="18"/>
            <w:lang w:eastAsia="fr-FR"/>
          </w:rPr>
          <w:t>Consultez le communiqué de presse</w:t>
        </w:r>
      </w:hyperlink>
    </w:p>
    <w:p w14:paraId="28EFB284" w14:textId="67D6128C" w:rsidR="00670E63" w:rsidRPr="006A1938" w:rsidRDefault="00670E63" w:rsidP="00670E63">
      <w:pPr>
        <w:spacing w:before="120" w:after="120"/>
        <w:rPr>
          <w:rFonts w:ascii="Marianne" w:eastAsia="Calibri" w:hAnsi="Marianne"/>
          <w:i/>
          <w:iCs/>
          <w:sz w:val="18"/>
          <w:szCs w:val="18"/>
          <w:lang w:eastAsia="fr-FR"/>
        </w:rPr>
      </w:pPr>
      <w:r w:rsidRPr="006A1938">
        <w:rPr>
          <w:rFonts w:ascii="Marianne" w:eastAsia="Calibri" w:hAnsi="Marianne"/>
          <w:i/>
          <w:iCs/>
          <w:sz w:val="18"/>
          <w:szCs w:val="18"/>
          <w:lang w:eastAsia="fr-FR"/>
        </w:rPr>
        <w:t xml:space="preserve">La « formation accompagnée », nouveau dispositif, désigne l’accompagnement médico-psycho-social proposé par les ESRP en soutien d’un parcours de formation en milieu ordinaire. </w:t>
      </w:r>
      <w:r w:rsidR="00980023">
        <w:rPr>
          <w:rFonts w:ascii="Marianne" w:eastAsia="Calibri" w:hAnsi="Marianne"/>
          <w:i/>
          <w:iCs/>
          <w:sz w:val="18"/>
          <w:szCs w:val="18"/>
          <w:lang w:eastAsia="fr-FR"/>
        </w:rPr>
        <w:t>Cette</w:t>
      </w:r>
      <w:r w:rsidRPr="006A1938">
        <w:rPr>
          <w:rFonts w:ascii="Marianne" w:eastAsia="Calibri" w:hAnsi="Marianne"/>
          <w:i/>
          <w:iCs/>
          <w:sz w:val="18"/>
          <w:szCs w:val="18"/>
          <w:lang w:eastAsia="fr-FR"/>
        </w:rPr>
        <w:t xml:space="preserve"> coopération favorise l’évaluation préalable à l’entrée en formation, la pertinence des orientations et la sécurisation des parcours, notamment pour les jeunes en situation de handicap, en complément ou suite de leur scolarité.</w:t>
      </w:r>
    </w:p>
    <w:p w14:paraId="6005E7A0" w14:textId="38A6D36D" w:rsidR="00670E63" w:rsidRPr="00670E63" w:rsidRDefault="00670E63" w:rsidP="00670E63">
      <w:pPr>
        <w:spacing w:before="240"/>
        <w:rPr>
          <w:rFonts w:ascii="Marianne" w:eastAsia="Calibri" w:hAnsi="Marianne"/>
          <w:i/>
          <w:sz w:val="16"/>
          <w:szCs w:val="18"/>
        </w:rPr>
      </w:pPr>
      <w:r w:rsidRPr="00060D63">
        <w:rPr>
          <w:rFonts w:ascii="Marianne" w:eastAsia="Calibri" w:hAnsi="Marianne"/>
          <w:i/>
          <w:sz w:val="16"/>
          <w:szCs w:val="18"/>
          <w:u w:val="single"/>
        </w:rPr>
        <w:t>Référente</w:t>
      </w:r>
      <w:r>
        <w:rPr>
          <w:rFonts w:ascii="Marianne" w:eastAsia="Calibri" w:hAnsi="Marianne"/>
          <w:i/>
          <w:sz w:val="16"/>
          <w:szCs w:val="18"/>
          <w:u w:val="single"/>
        </w:rPr>
        <w:t> </w:t>
      </w:r>
      <w:r>
        <w:rPr>
          <w:rFonts w:ascii="Marianne" w:eastAsia="Calibri" w:hAnsi="Marianne"/>
          <w:i/>
          <w:sz w:val="16"/>
          <w:szCs w:val="18"/>
        </w:rPr>
        <w:t>: Catherine GINI</w:t>
      </w:r>
    </w:p>
    <w:p w14:paraId="52A9AB93" w14:textId="62FD98CE" w:rsidR="00D81AC5" w:rsidRPr="00D96946" w:rsidRDefault="00D96946" w:rsidP="00D81AC5">
      <w:pPr>
        <w:spacing w:before="360" w:after="120"/>
        <w:jc w:val="both"/>
        <w:rPr>
          <w:rFonts w:ascii="Marianne" w:hAnsi="Marianne" w:cs="Calibri"/>
          <w:b/>
          <w:bCs/>
          <w:color w:val="000091" w:themeColor="text2"/>
        </w:rPr>
      </w:pPr>
      <w:r>
        <w:rPr>
          <w:rFonts w:ascii="Marianne" w:hAnsi="Marianne" w:cs="Calibri"/>
          <w:b/>
          <w:bCs/>
          <w:color w:val="000091" w:themeColor="text2"/>
        </w:rPr>
        <w:t>Soutenir</w:t>
      </w:r>
      <w:r w:rsidRPr="00D96946">
        <w:rPr>
          <w:rFonts w:ascii="Marianne" w:hAnsi="Marianne" w:cs="Calibri"/>
          <w:b/>
          <w:bCs/>
          <w:color w:val="000091" w:themeColor="text2"/>
        </w:rPr>
        <w:t xml:space="preserve"> les EHPAD pour améliorer leur performance</w:t>
      </w:r>
    </w:p>
    <w:p w14:paraId="313FBDAE" w14:textId="008E7A85" w:rsidR="00D81AC5" w:rsidRPr="00D81AC5" w:rsidRDefault="00D96946" w:rsidP="00D96946">
      <w:pPr>
        <w:spacing w:before="120" w:after="120"/>
        <w:rPr>
          <w:rFonts w:ascii="Marianne" w:eastAsia="Calibri" w:hAnsi="Marianne"/>
          <w:sz w:val="18"/>
          <w:szCs w:val="18"/>
          <w:lang w:eastAsia="fr-FR"/>
        </w:rPr>
      </w:pPr>
      <w:r>
        <w:rPr>
          <w:rFonts w:ascii="Marianne" w:eastAsia="Calibri" w:hAnsi="Marianne"/>
          <w:sz w:val="18"/>
          <w:szCs w:val="18"/>
          <w:lang w:eastAsia="fr-FR"/>
        </w:rPr>
        <w:t xml:space="preserve">Pour outiller et soutenir les EHPAD </w:t>
      </w:r>
      <w:r w:rsidR="00C86667">
        <w:rPr>
          <w:rFonts w:ascii="Marianne" w:eastAsia="Calibri" w:hAnsi="Marianne"/>
          <w:sz w:val="18"/>
          <w:szCs w:val="18"/>
          <w:lang w:eastAsia="fr-FR"/>
        </w:rPr>
        <w:t xml:space="preserve">en difficulté, </w:t>
      </w:r>
      <w:r>
        <w:rPr>
          <w:rFonts w:ascii="Marianne" w:eastAsia="Calibri" w:hAnsi="Marianne"/>
          <w:sz w:val="18"/>
          <w:szCs w:val="18"/>
          <w:lang w:eastAsia="fr-FR"/>
        </w:rPr>
        <w:t>l</w:t>
      </w:r>
      <w:r w:rsidR="00D81AC5" w:rsidRPr="00D81AC5">
        <w:rPr>
          <w:rFonts w:ascii="Marianne" w:eastAsia="Calibri" w:hAnsi="Marianne"/>
          <w:sz w:val="18"/>
          <w:szCs w:val="18"/>
          <w:lang w:eastAsia="fr-FR"/>
        </w:rPr>
        <w:t>a D</w:t>
      </w:r>
      <w:r>
        <w:rPr>
          <w:rFonts w:ascii="Marianne" w:eastAsia="Calibri" w:hAnsi="Marianne"/>
          <w:sz w:val="18"/>
          <w:szCs w:val="18"/>
          <w:lang w:eastAsia="fr-FR"/>
        </w:rPr>
        <w:t>irection générale de la cohésion sociale (D</w:t>
      </w:r>
      <w:r w:rsidR="00D81AC5" w:rsidRPr="00D81AC5">
        <w:rPr>
          <w:rFonts w:ascii="Marianne" w:eastAsia="Calibri" w:hAnsi="Marianne"/>
          <w:sz w:val="18"/>
          <w:szCs w:val="18"/>
          <w:lang w:eastAsia="fr-FR"/>
        </w:rPr>
        <w:t>GCS</w:t>
      </w:r>
      <w:r>
        <w:rPr>
          <w:rFonts w:ascii="Marianne" w:eastAsia="Calibri" w:hAnsi="Marianne"/>
          <w:sz w:val="18"/>
          <w:szCs w:val="18"/>
          <w:lang w:eastAsia="fr-FR"/>
        </w:rPr>
        <w:t>)</w:t>
      </w:r>
      <w:r w:rsidR="00D81AC5" w:rsidRPr="00D81AC5">
        <w:rPr>
          <w:rFonts w:ascii="Marianne" w:eastAsia="Calibri" w:hAnsi="Marianne"/>
          <w:sz w:val="18"/>
          <w:szCs w:val="18"/>
          <w:lang w:eastAsia="fr-FR"/>
        </w:rPr>
        <w:t xml:space="preserve"> a </w:t>
      </w:r>
      <w:r>
        <w:rPr>
          <w:rFonts w:ascii="Marianne" w:eastAsia="Calibri" w:hAnsi="Marianne"/>
          <w:sz w:val="18"/>
          <w:szCs w:val="18"/>
          <w:lang w:eastAsia="fr-FR"/>
        </w:rPr>
        <w:t>chargé</w:t>
      </w:r>
      <w:r w:rsidR="00D81AC5" w:rsidRPr="00D81AC5">
        <w:rPr>
          <w:rFonts w:ascii="Marianne" w:eastAsia="Calibri" w:hAnsi="Marianne"/>
          <w:sz w:val="18"/>
          <w:szCs w:val="18"/>
          <w:lang w:eastAsia="fr-FR"/>
        </w:rPr>
        <w:t xml:space="preserve"> l’A</w:t>
      </w:r>
      <w:r>
        <w:rPr>
          <w:rFonts w:ascii="Marianne" w:eastAsia="Calibri" w:hAnsi="Marianne"/>
          <w:sz w:val="18"/>
          <w:szCs w:val="18"/>
          <w:lang w:eastAsia="fr-FR"/>
        </w:rPr>
        <w:t>gence nationale d’appui à la performance (A</w:t>
      </w:r>
      <w:r w:rsidR="00D81AC5" w:rsidRPr="00D81AC5">
        <w:rPr>
          <w:rFonts w:ascii="Marianne" w:eastAsia="Calibri" w:hAnsi="Marianne"/>
          <w:sz w:val="18"/>
          <w:szCs w:val="18"/>
          <w:lang w:eastAsia="fr-FR"/>
        </w:rPr>
        <w:t>NAP</w:t>
      </w:r>
      <w:r>
        <w:rPr>
          <w:rFonts w:ascii="Marianne" w:eastAsia="Calibri" w:hAnsi="Marianne"/>
          <w:sz w:val="18"/>
          <w:szCs w:val="18"/>
          <w:lang w:eastAsia="fr-FR"/>
        </w:rPr>
        <w:t>)</w:t>
      </w:r>
      <w:r w:rsidR="00C86667">
        <w:rPr>
          <w:rFonts w:ascii="Marianne" w:eastAsia="Calibri" w:hAnsi="Marianne"/>
          <w:sz w:val="18"/>
          <w:szCs w:val="18"/>
          <w:lang w:eastAsia="fr-FR"/>
        </w:rPr>
        <w:t xml:space="preserve"> de mettre en place un accompagnement spécifique. Objectif : améliorer leur performance globale</w:t>
      </w:r>
      <w:r w:rsidR="00D81AC5" w:rsidRPr="00D81AC5">
        <w:rPr>
          <w:rFonts w:ascii="Marianne" w:eastAsia="Calibri" w:hAnsi="Marianne"/>
          <w:sz w:val="18"/>
          <w:szCs w:val="18"/>
          <w:lang w:eastAsia="fr-FR"/>
        </w:rPr>
        <w:t xml:space="preserve"> (finances, </w:t>
      </w:r>
      <w:r w:rsidR="00C86667">
        <w:rPr>
          <w:rFonts w:ascii="Marianne" w:eastAsia="Calibri" w:hAnsi="Marianne"/>
          <w:sz w:val="18"/>
          <w:szCs w:val="18"/>
          <w:lang w:eastAsia="fr-FR"/>
        </w:rPr>
        <w:t>RH</w:t>
      </w:r>
      <w:r w:rsidR="00D81AC5" w:rsidRPr="00D81AC5">
        <w:rPr>
          <w:rFonts w:ascii="Marianne" w:eastAsia="Calibri" w:hAnsi="Marianne"/>
          <w:sz w:val="18"/>
          <w:szCs w:val="18"/>
          <w:lang w:eastAsia="fr-FR"/>
        </w:rPr>
        <w:t>, logistique, qualité des accompagnements, activité).</w:t>
      </w:r>
    </w:p>
    <w:p w14:paraId="10C06DB8" w14:textId="7120EDF2" w:rsidR="00D81AC5" w:rsidRDefault="00C86667" w:rsidP="00C86667">
      <w:pPr>
        <w:spacing w:before="120"/>
        <w:rPr>
          <w:rFonts w:ascii="Marianne" w:eastAsia="Calibri" w:hAnsi="Marianne"/>
          <w:sz w:val="18"/>
          <w:szCs w:val="18"/>
          <w:lang w:eastAsia="fr-FR"/>
        </w:rPr>
      </w:pPr>
      <w:r>
        <w:rPr>
          <w:rFonts w:ascii="Marianne" w:eastAsia="Calibri" w:hAnsi="Marianne"/>
          <w:sz w:val="18"/>
          <w:szCs w:val="18"/>
          <w:lang w:eastAsia="fr-FR"/>
        </w:rPr>
        <w:t>En 2025</w:t>
      </w:r>
      <w:r w:rsidR="00D81AC5" w:rsidRPr="00D81AC5">
        <w:rPr>
          <w:rFonts w:ascii="Marianne" w:eastAsia="Calibri" w:hAnsi="Marianne"/>
          <w:sz w:val="18"/>
          <w:szCs w:val="18"/>
          <w:lang w:eastAsia="fr-FR"/>
        </w:rPr>
        <w:t xml:space="preserve">, </w:t>
      </w:r>
      <w:r w:rsidR="00D81AC5" w:rsidRPr="00C86667">
        <w:rPr>
          <w:rFonts w:ascii="Marianne" w:eastAsia="Calibri" w:hAnsi="Marianne"/>
          <w:b/>
          <w:bCs/>
          <w:sz w:val="18"/>
          <w:szCs w:val="18"/>
          <w:lang w:eastAsia="fr-FR"/>
        </w:rPr>
        <w:t>92 EHPAD</w:t>
      </w:r>
      <w:r w:rsidR="00D81AC5" w:rsidRPr="00D81AC5">
        <w:rPr>
          <w:rFonts w:ascii="Marianne" w:eastAsia="Calibri" w:hAnsi="Marianne"/>
          <w:sz w:val="18"/>
          <w:szCs w:val="18"/>
          <w:lang w:eastAsia="fr-FR"/>
        </w:rPr>
        <w:t xml:space="preserve"> </w:t>
      </w:r>
      <w:r w:rsidR="001B3E67">
        <w:rPr>
          <w:rFonts w:ascii="Marianne" w:eastAsia="Calibri" w:hAnsi="Marianne"/>
          <w:sz w:val="18"/>
          <w:szCs w:val="18"/>
          <w:lang w:eastAsia="fr-FR"/>
        </w:rPr>
        <w:t xml:space="preserve">de la région </w:t>
      </w:r>
      <w:r>
        <w:rPr>
          <w:rFonts w:ascii="Marianne" w:eastAsia="Calibri" w:hAnsi="Marianne"/>
          <w:sz w:val="18"/>
          <w:szCs w:val="18"/>
          <w:lang w:eastAsia="fr-FR"/>
        </w:rPr>
        <w:t>bénéficient de cet appui</w:t>
      </w:r>
      <w:r w:rsidR="00D81AC5" w:rsidRPr="00D81AC5">
        <w:rPr>
          <w:rFonts w:ascii="Marianne" w:eastAsia="Calibri" w:hAnsi="Marianne"/>
          <w:sz w:val="18"/>
          <w:szCs w:val="18"/>
          <w:lang w:eastAsia="fr-FR"/>
        </w:rPr>
        <w:t xml:space="preserve"> d</w:t>
      </w:r>
      <w:r>
        <w:rPr>
          <w:rFonts w:ascii="Marianne" w:eastAsia="Calibri" w:hAnsi="Marianne"/>
          <w:sz w:val="18"/>
          <w:szCs w:val="18"/>
          <w:lang w:eastAsia="fr-FR"/>
        </w:rPr>
        <w:t>’une durée de</w:t>
      </w:r>
      <w:r w:rsidR="00D81AC5" w:rsidRPr="00D81AC5">
        <w:rPr>
          <w:rFonts w:ascii="Marianne" w:eastAsia="Calibri" w:hAnsi="Marianne"/>
          <w:sz w:val="18"/>
          <w:szCs w:val="18"/>
          <w:lang w:eastAsia="fr-FR"/>
        </w:rPr>
        <w:t xml:space="preserve"> 6 mois</w:t>
      </w:r>
      <w:r>
        <w:rPr>
          <w:rFonts w:ascii="Marianne" w:eastAsia="Calibri" w:hAnsi="Marianne"/>
          <w:sz w:val="18"/>
          <w:szCs w:val="18"/>
          <w:lang w:eastAsia="fr-FR"/>
        </w:rPr>
        <w:t xml:space="preserve">. Il combine </w:t>
      </w:r>
      <w:r w:rsidR="00D81AC5" w:rsidRPr="00D81AC5">
        <w:rPr>
          <w:rFonts w:ascii="Marianne" w:eastAsia="Calibri" w:hAnsi="Marianne"/>
          <w:sz w:val="18"/>
          <w:szCs w:val="18"/>
          <w:lang w:eastAsia="fr-FR"/>
        </w:rPr>
        <w:t>e-learning, présentiel, travail individuel et échanges collectifs</w:t>
      </w:r>
      <w:r>
        <w:rPr>
          <w:rFonts w:ascii="Marianne" w:eastAsia="Calibri" w:hAnsi="Marianne"/>
          <w:sz w:val="18"/>
          <w:szCs w:val="18"/>
          <w:lang w:eastAsia="fr-FR"/>
        </w:rPr>
        <w:t>. Grâce aux contenus produits par l’ANAP et dispensés par ses experts, les établissements pourront :</w:t>
      </w:r>
    </w:p>
    <w:p w14:paraId="69252205" w14:textId="4AE8FBAE" w:rsidR="00D81AC5" w:rsidRPr="00D81AC5" w:rsidRDefault="00C86667" w:rsidP="0013128F">
      <w:pPr>
        <w:pStyle w:val="Paragraphedeliste"/>
        <w:numPr>
          <w:ilvl w:val="0"/>
          <w:numId w:val="1"/>
        </w:numPr>
        <w:rPr>
          <w:rFonts w:ascii="Marianne" w:eastAsia="Calibri" w:hAnsi="Marianne" w:cs="Calibri"/>
          <w:color w:val="000000"/>
          <w:sz w:val="18"/>
        </w:rPr>
      </w:pPr>
      <w:r>
        <w:rPr>
          <w:rFonts w:ascii="Marianne" w:eastAsia="Calibri" w:hAnsi="Marianne" w:cs="Calibri"/>
          <w:color w:val="000000"/>
          <w:sz w:val="18"/>
        </w:rPr>
        <w:t>d</w:t>
      </w:r>
      <w:r w:rsidR="00D81AC5" w:rsidRPr="00D81AC5">
        <w:rPr>
          <w:rFonts w:ascii="Marianne" w:eastAsia="Calibri" w:hAnsi="Marianne" w:cs="Calibri"/>
          <w:color w:val="000000"/>
          <w:sz w:val="18"/>
        </w:rPr>
        <w:t xml:space="preserve">resser un diagnostic précis de </w:t>
      </w:r>
      <w:r>
        <w:rPr>
          <w:rFonts w:ascii="Marianne" w:eastAsia="Calibri" w:hAnsi="Marianne" w:cs="Calibri"/>
          <w:color w:val="000000"/>
          <w:sz w:val="18"/>
        </w:rPr>
        <w:t>leur situation</w:t>
      </w:r>
      <w:r w:rsidR="00D81AC5" w:rsidRPr="00D81AC5">
        <w:rPr>
          <w:rFonts w:ascii="Marianne" w:eastAsia="Calibri" w:hAnsi="Marianne" w:cs="Calibri"/>
          <w:color w:val="000000"/>
          <w:sz w:val="18"/>
        </w:rPr>
        <w:t xml:space="preserve"> ;</w:t>
      </w:r>
    </w:p>
    <w:p w14:paraId="68F6AF77" w14:textId="12D11B6A" w:rsidR="00D81AC5" w:rsidRPr="00D81AC5" w:rsidRDefault="00C86667" w:rsidP="0013128F">
      <w:pPr>
        <w:pStyle w:val="Paragraphedeliste"/>
        <w:numPr>
          <w:ilvl w:val="0"/>
          <w:numId w:val="1"/>
        </w:numPr>
        <w:spacing w:before="240"/>
        <w:rPr>
          <w:rFonts w:ascii="Marianne" w:eastAsia="Calibri" w:hAnsi="Marianne" w:cs="Calibri"/>
          <w:color w:val="000000"/>
          <w:sz w:val="18"/>
        </w:rPr>
      </w:pPr>
      <w:r>
        <w:rPr>
          <w:rFonts w:ascii="Marianne" w:eastAsia="Calibri" w:hAnsi="Marianne" w:cs="Calibri"/>
          <w:color w:val="000000"/>
          <w:sz w:val="18"/>
        </w:rPr>
        <w:t xml:space="preserve">identifier </w:t>
      </w:r>
      <w:r w:rsidR="00D81AC5" w:rsidRPr="00D81AC5">
        <w:rPr>
          <w:rFonts w:ascii="Marianne" w:eastAsia="Calibri" w:hAnsi="Marianne" w:cs="Calibri"/>
          <w:color w:val="000000"/>
          <w:sz w:val="18"/>
        </w:rPr>
        <w:t>les leviers d’amélioration ;</w:t>
      </w:r>
    </w:p>
    <w:p w14:paraId="26829F44" w14:textId="22A41240" w:rsidR="00D81AC5" w:rsidRPr="00D81AC5" w:rsidRDefault="00C86667" w:rsidP="0013128F">
      <w:pPr>
        <w:pStyle w:val="Paragraphedeliste"/>
        <w:numPr>
          <w:ilvl w:val="0"/>
          <w:numId w:val="1"/>
        </w:numPr>
        <w:spacing w:before="240"/>
        <w:rPr>
          <w:rFonts w:ascii="Marianne" w:eastAsia="Calibri" w:hAnsi="Marianne" w:cs="Calibri"/>
          <w:color w:val="000000"/>
          <w:sz w:val="18"/>
        </w:rPr>
      </w:pPr>
      <w:r>
        <w:rPr>
          <w:rFonts w:ascii="Marianne" w:eastAsia="Calibri" w:hAnsi="Marianne" w:cs="Calibri"/>
          <w:color w:val="000000"/>
          <w:sz w:val="18"/>
        </w:rPr>
        <w:t>é</w:t>
      </w:r>
      <w:r w:rsidR="00D81AC5" w:rsidRPr="00D81AC5">
        <w:rPr>
          <w:rFonts w:ascii="Marianne" w:eastAsia="Calibri" w:hAnsi="Marianne" w:cs="Calibri"/>
          <w:color w:val="000000"/>
          <w:sz w:val="18"/>
        </w:rPr>
        <w:t>changer entre pairs</w:t>
      </w:r>
      <w:r w:rsidR="003F2DDF">
        <w:rPr>
          <w:rFonts w:ascii="Marianne" w:eastAsia="Calibri" w:hAnsi="Marianne" w:cs="Calibri"/>
          <w:color w:val="000000"/>
          <w:sz w:val="18"/>
        </w:rPr>
        <w:t xml:space="preserve"> et </w:t>
      </w:r>
      <w:r w:rsidR="00D81AC5" w:rsidRPr="00D81AC5">
        <w:rPr>
          <w:rFonts w:ascii="Marianne" w:eastAsia="Calibri" w:hAnsi="Marianne" w:cs="Calibri"/>
          <w:color w:val="000000"/>
          <w:sz w:val="18"/>
        </w:rPr>
        <w:t>mettre en œuvre des solutions adaptées</w:t>
      </w:r>
      <w:r w:rsidR="00C20245">
        <w:rPr>
          <w:rFonts w:ascii="Marianne" w:eastAsia="Calibri" w:hAnsi="Marianne" w:cs="Calibri"/>
          <w:color w:val="000000"/>
          <w:sz w:val="18"/>
        </w:rPr>
        <w:t> ;</w:t>
      </w:r>
    </w:p>
    <w:p w14:paraId="1EB69B3B" w14:textId="1E358D03" w:rsidR="00D81AC5" w:rsidRPr="00D81AC5" w:rsidRDefault="00C86667" w:rsidP="0013128F">
      <w:pPr>
        <w:pStyle w:val="Paragraphedeliste"/>
        <w:numPr>
          <w:ilvl w:val="0"/>
          <w:numId w:val="1"/>
        </w:numPr>
        <w:spacing w:before="240"/>
        <w:rPr>
          <w:rFonts w:ascii="Marianne" w:eastAsia="Calibri" w:hAnsi="Marianne" w:cs="Calibri"/>
          <w:color w:val="000000"/>
          <w:sz w:val="18"/>
        </w:rPr>
      </w:pPr>
      <w:r>
        <w:rPr>
          <w:rFonts w:ascii="Marianne" w:eastAsia="Calibri" w:hAnsi="Marianne" w:cs="Calibri"/>
          <w:color w:val="000000"/>
          <w:sz w:val="18"/>
        </w:rPr>
        <w:t>f</w:t>
      </w:r>
      <w:r w:rsidR="00D81AC5" w:rsidRPr="00D81AC5">
        <w:rPr>
          <w:rFonts w:ascii="Marianne" w:eastAsia="Calibri" w:hAnsi="Marianne" w:cs="Calibri"/>
          <w:color w:val="000000"/>
          <w:sz w:val="18"/>
        </w:rPr>
        <w:t xml:space="preserve">ormaliser un plan d’action (suivi par l’ARS et le conseil départemental). </w:t>
      </w:r>
    </w:p>
    <w:p w14:paraId="58135B62" w14:textId="744D2CA9" w:rsidR="003B006C" w:rsidRDefault="00D81AC5" w:rsidP="00D96946">
      <w:pPr>
        <w:spacing w:before="120" w:after="120"/>
        <w:rPr>
          <w:rFonts w:ascii="Marianne" w:eastAsia="Calibri" w:hAnsi="Marianne"/>
          <w:sz w:val="18"/>
          <w:szCs w:val="18"/>
          <w:lang w:eastAsia="fr-FR"/>
        </w:rPr>
      </w:pPr>
      <w:r w:rsidRPr="00D81AC5">
        <w:rPr>
          <w:rFonts w:ascii="Marianne" w:eastAsia="Calibri" w:hAnsi="Marianne"/>
          <w:sz w:val="18"/>
          <w:szCs w:val="18"/>
          <w:lang w:eastAsia="fr-FR"/>
        </w:rPr>
        <w:t>Ce dispositif sera reconduit en 2026 et 2027.</w:t>
      </w:r>
    </w:p>
    <w:p w14:paraId="1A132AC0" w14:textId="3C5458CE" w:rsidR="00C86667" w:rsidRDefault="00AC4BEE" w:rsidP="00D81AC5">
      <w:pPr>
        <w:spacing w:before="240"/>
        <w:rPr>
          <w:rFonts w:ascii="Marianne" w:eastAsia="Calibri" w:hAnsi="Marianne" w:cs="Calibri"/>
          <w:i/>
          <w:color w:val="000000"/>
          <w:sz w:val="16"/>
        </w:rPr>
      </w:pPr>
      <w:r w:rsidRPr="00060D63">
        <w:rPr>
          <w:rFonts w:ascii="Marianne" w:eastAsia="Calibri" w:hAnsi="Marianne"/>
          <w:i/>
          <w:sz w:val="16"/>
          <w:szCs w:val="18"/>
          <w:u w:val="single"/>
        </w:rPr>
        <w:t>Référente</w:t>
      </w:r>
      <w:r w:rsidR="008A0BEE">
        <w:rPr>
          <w:rFonts w:ascii="Marianne" w:eastAsia="Calibri" w:hAnsi="Marianne"/>
          <w:i/>
          <w:sz w:val="16"/>
          <w:szCs w:val="18"/>
          <w:u w:val="single"/>
        </w:rPr>
        <w:t xml:space="preserve"> </w:t>
      </w:r>
      <w:r w:rsidRPr="00060D63">
        <w:rPr>
          <w:rFonts w:ascii="Marianne" w:eastAsia="Calibri" w:hAnsi="Marianne"/>
          <w:i/>
          <w:sz w:val="16"/>
          <w:szCs w:val="18"/>
        </w:rPr>
        <w:t xml:space="preserve">: </w:t>
      </w:r>
      <w:r w:rsidR="00D81AC5">
        <w:rPr>
          <w:rFonts w:ascii="Marianne" w:eastAsia="Calibri" w:hAnsi="Marianne" w:cs="Calibri"/>
          <w:i/>
          <w:color w:val="000000"/>
          <w:sz w:val="16"/>
        </w:rPr>
        <w:t>Sophie LETURGEON</w:t>
      </w:r>
    </w:p>
    <w:p w14:paraId="512E923A" w14:textId="503D67FB" w:rsidR="001A46DD" w:rsidRDefault="001A46DD" w:rsidP="00537054">
      <w:pPr>
        <w:spacing w:before="360" w:after="120"/>
        <w:rPr>
          <w:rFonts w:ascii="Marianne" w:hAnsi="Marianne" w:cs="Calibri"/>
          <w:b/>
          <w:bCs/>
          <w:color w:val="000091" w:themeColor="text2"/>
        </w:rPr>
      </w:pPr>
      <w:r>
        <w:rPr>
          <w:rFonts w:ascii="Marianne" w:hAnsi="Marianne" w:cs="Calibri"/>
          <w:b/>
          <w:bCs/>
          <w:color w:val="000091" w:themeColor="text2"/>
        </w:rPr>
        <w:t>Généralisation du Service public départemental de l’autonomie (SPDA)</w:t>
      </w:r>
    </w:p>
    <w:p w14:paraId="21DF7125" w14:textId="1B35FBF7" w:rsidR="001A46DD" w:rsidRPr="001A46DD" w:rsidRDefault="001A46DD" w:rsidP="001A46DD">
      <w:pPr>
        <w:rPr>
          <w:rFonts w:ascii="Marianne" w:hAnsi="Marianne"/>
          <w:sz w:val="18"/>
          <w:szCs w:val="18"/>
        </w:rPr>
      </w:pPr>
      <w:r w:rsidRPr="001A46DD">
        <w:rPr>
          <w:rFonts w:ascii="Marianne" w:hAnsi="Marianne"/>
          <w:sz w:val="18"/>
          <w:szCs w:val="18"/>
        </w:rPr>
        <w:t xml:space="preserve">Créé par la </w:t>
      </w:r>
      <w:hyperlink r:id="rId17" w:history="1">
        <w:r w:rsidRPr="0061209A">
          <w:rPr>
            <w:rStyle w:val="Lienhypertexte"/>
            <w:rFonts w:ascii="Marianne" w:hAnsi="Marianne"/>
            <w:sz w:val="18"/>
            <w:szCs w:val="18"/>
          </w:rPr>
          <w:t>loi du 8 avril 2024</w:t>
        </w:r>
      </w:hyperlink>
      <w:r w:rsidRPr="001A46DD">
        <w:rPr>
          <w:rFonts w:ascii="Marianne" w:hAnsi="Marianne"/>
          <w:sz w:val="18"/>
          <w:szCs w:val="18"/>
        </w:rPr>
        <w:t xml:space="preserve"> et expérimenté dans 18 départements, le </w:t>
      </w:r>
      <w:r>
        <w:rPr>
          <w:rFonts w:ascii="Marianne" w:hAnsi="Marianne"/>
          <w:sz w:val="18"/>
          <w:szCs w:val="18"/>
        </w:rPr>
        <w:t>SPDA</w:t>
      </w:r>
      <w:r w:rsidRPr="001A46DD">
        <w:rPr>
          <w:rFonts w:ascii="Marianne" w:hAnsi="Marianne"/>
          <w:sz w:val="18"/>
          <w:szCs w:val="18"/>
        </w:rPr>
        <w:t xml:space="preserve"> se généralise</w:t>
      </w:r>
      <w:r>
        <w:rPr>
          <w:rFonts w:ascii="Marianne" w:hAnsi="Marianne"/>
          <w:sz w:val="18"/>
          <w:szCs w:val="18"/>
        </w:rPr>
        <w:t>ra</w:t>
      </w:r>
      <w:r w:rsidRPr="001A46DD">
        <w:rPr>
          <w:rFonts w:ascii="Marianne" w:hAnsi="Marianne"/>
          <w:sz w:val="18"/>
          <w:szCs w:val="18"/>
        </w:rPr>
        <w:t xml:space="preserve"> courant 2025.</w:t>
      </w:r>
      <w:r w:rsidR="0061209A">
        <w:rPr>
          <w:rFonts w:ascii="Marianne" w:hAnsi="Marianne"/>
          <w:sz w:val="18"/>
          <w:szCs w:val="18"/>
        </w:rPr>
        <w:t xml:space="preserve"> </w:t>
      </w:r>
      <w:r>
        <w:rPr>
          <w:rFonts w:ascii="Marianne" w:hAnsi="Marianne"/>
          <w:sz w:val="18"/>
          <w:szCs w:val="18"/>
        </w:rPr>
        <w:t>Il</w:t>
      </w:r>
      <w:r w:rsidRPr="001A46DD">
        <w:rPr>
          <w:rFonts w:ascii="Marianne" w:hAnsi="Marianne"/>
          <w:sz w:val="18"/>
          <w:szCs w:val="18"/>
        </w:rPr>
        <w:t xml:space="preserve"> fédèrera l’ensemble des acteurs de proximité pour que les personnes âgées ou en situation de handicap et leurs aidants puissent </w:t>
      </w:r>
      <w:r w:rsidRPr="00374164">
        <w:rPr>
          <w:rFonts w:ascii="Marianne" w:hAnsi="Marianne"/>
          <w:b/>
          <w:bCs/>
          <w:sz w:val="18"/>
          <w:szCs w:val="18"/>
        </w:rPr>
        <w:t>bénéficier d’une réponse rapide et efficace</w:t>
      </w:r>
      <w:r w:rsidRPr="001A46DD">
        <w:rPr>
          <w:rFonts w:ascii="Marianne" w:hAnsi="Marianne"/>
          <w:sz w:val="18"/>
          <w:szCs w:val="18"/>
        </w:rPr>
        <w:t xml:space="preserve">, quel que soit le point d’entrée : France services, </w:t>
      </w:r>
      <w:r>
        <w:rPr>
          <w:rFonts w:ascii="Marianne" w:hAnsi="Marianne"/>
          <w:sz w:val="18"/>
          <w:szCs w:val="18"/>
        </w:rPr>
        <w:t>M</w:t>
      </w:r>
      <w:r w:rsidRPr="001A46DD">
        <w:rPr>
          <w:rFonts w:ascii="Marianne" w:hAnsi="Marianne"/>
          <w:sz w:val="18"/>
          <w:szCs w:val="18"/>
        </w:rPr>
        <w:t xml:space="preserve">aison départementale du handicap (MDPH), </w:t>
      </w:r>
      <w:r>
        <w:rPr>
          <w:rFonts w:ascii="Marianne" w:hAnsi="Marianne"/>
          <w:sz w:val="18"/>
          <w:szCs w:val="18"/>
        </w:rPr>
        <w:t>C</w:t>
      </w:r>
      <w:r w:rsidRPr="001A46DD">
        <w:rPr>
          <w:rFonts w:ascii="Marianne" w:hAnsi="Marianne"/>
          <w:sz w:val="18"/>
          <w:szCs w:val="18"/>
        </w:rPr>
        <w:t>entre communal d’action social (CCAS), caisses de sécurité sociale, etc</w:t>
      </w:r>
      <w:r>
        <w:rPr>
          <w:rFonts w:ascii="Marianne" w:hAnsi="Marianne"/>
          <w:sz w:val="18"/>
          <w:szCs w:val="18"/>
        </w:rPr>
        <w:t>.</w:t>
      </w:r>
    </w:p>
    <w:p w14:paraId="14045EA7" w14:textId="4C80EC97" w:rsidR="001A46DD" w:rsidRPr="00374164" w:rsidRDefault="001A46DD" w:rsidP="006C755A">
      <w:pPr>
        <w:spacing w:before="120"/>
        <w:rPr>
          <w:rFonts w:ascii="Marianne" w:hAnsi="Marianne"/>
          <w:b/>
          <w:bCs/>
          <w:sz w:val="18"/>
          <w:szCs w:val="18"/>
        </w:rPr>
      </w:pPr>
      <w:r w:rsidRPr="001A46DD">
        <w:rPr>
          <w:rFonts w:ascii="Marianne" w:hAnsi="Marianne"/>
          <w:sz w:val="18"/>
          <w:szCs w:val="18"/>
        </w:rPr>
        <w:t>Socle de la 5</w:t>
      </w:r>
      <w:r w:rsidRPr="001A46DD">
        <w:rPr>
          <w:rFonts w:ascii="Marianne" w:hAnsi="Marianne"/>
          <w:sz w:val="18"/>
          <w:szCs w:val="18"/>
          <w:vertAlign w:val="superscript"/>
        </w:rPr>
        <w:t>e</w:t>
      </w:r>
      <w:r w:rsidRPr="001A46DD">
        <w:rPr>
          <w:rFonts w:ascii="Marianne" w:hAnsi="Marianne"/>
          <w:sz w:val="18"/>
          <w:szCs w:val="18"/>
        </w:rPr>
        <w:t xml:space="preserve"> branche de la Sécurité sociale, </w:t>
      </w:r>
      <w:r w:rsidRPr="00374164">
        <w:rPr>
          <w:rFonts w:ascii="Marianne" w:hAnsi="Marianne"/>
          <w:b/>
          <w:bCs/>
          <w:sz w:val="18"/>
          <w:szCs w:val="18"/>
        </w:rPr>
        <w:t xml:space="preserve">ce service public reposera sur </w:t>
      </w:r>
      <w:r w:rsidR="006C755A" w:rsidRPr="00374164">
        <w:rPr>
          <w:rFonts w:ascii="Marianne" w:hAnsi="Marianne"/>
          <w:b/>
          <w:bCs/>
          <w:sz w:val="18"/>
          <w:szCs w:val="18"/>
        </w:rPr>
        <w:t>4</w:t>
      </w:r>
      <w:r w:rsidRPr="00374164">
        <w:rPr>
          <w:rFonts w:ascii="Marianne" w:hAnsi="Marianne"/>
          <w:b/>
          <w:bCs/>
          <w:sz w:val="18"/>
          <w:szCs w:val="18"/>
        </w:rPr>
        <w:t xml:space="preserve"> piliers pour répondre aux besoins de ce public :</w:t>
      </w:r>
    </w:p>
    <w:p w14:paraId="06AFE7B7" w14:textId="7A6A6112" w:rsidR="001A46DD" w:rsidRPr="006C755A" w:rsidRDefault="006C755A" w:rsidP="00374164">
      <w:pPr>
        <w:pStyle w:val="Paragraphedeliste"/>
        <w:numPr>
          <w:ilvl w:val="0"/>
          <w:numId w:val="6"/>
        </w:numPr>
        <w:spacing w:after="120"/>
        <w:rPr>
          <w:rFonts w:ascii="Marianne" w:eastAsia="Calibri" w:hAnsi="Marianne"/>
          <w:sz w:val="18"/>
          <w:szCs w:val="18"/>
          <w:lang w:eastAsia="fr-FR"/>
        </w:rPr>
      </w:pPr>
      <w:r>
        <w:rPr>
          <w:rFonts w:ascii="Marianne" w:eastAsia="Calibri" w:hAnsi="Marianne"/>
          <w:sz w:val="18"/>
          <w:szCs w:val="18"/>
          <w:lang w:eastAsia="fr-FR"/>
        </w:rPr>
        <w:t>i</w:t>
      </w:r>
      <w:r w:rsidR="001A46DD" w:rsidRPr="006C755A">
        <w:rPr>
          <w:rFonts w:ascii="Marianne" w:eastAsia="Calibri" w:hAnsi="Marianne"/>
          <w:sz w:val="18"/>
          <w:szCs w:val="18"/>
          <w:lang w:eastAsia="fr-FR"/>
        </w:rPr>
        <w:t>nformation, accueil, orientation et mise en relation</w:t>
      </w:r>
      <w:r>
        <w:rPr>
          <w:rFonts w:ascii="Marianne" w:eastAsia="Calibri" w:hAnsi="Marianne"/>
          <w:sz w:val="18"/>
          <w:szCs w:val="18"/>
          <w:lang w:eastAsia="fr-FR"/>
        </w:rPr>
        <w:t> ;</w:t>
      </w:r>
    </w:p>
    <w:p w14:paraId="2559100E" w14:textId="4CCC74EB" w:rsidR="001A46DD" w:rsidRPr="006C755A" w:rsidRDefault="006C755A" w:rsidP="006C755A">
      <w:pPr>
        <w:pStyle w:val="Paragraphedeliste"/>
        <w:numPr>
          <w:ilvl w:val="0"/>
          <w:numId w:val="6"/>
        </w:numPr>
        <w:spacing w:before="120" w:after="120"/>
        <w:rPr>
          <w:rFonts w:ascii="Marianne" w:eastAsia="Calibri" w:hAnsi="Marianne"/>
          <w:sz w:val="18"/>
          <w:szCs w:val="18"/>
          <w:lang w:eastAsia="fr-FR"/>
        </w:rPr>
      </w:pPr>
      <w:r>
        <w:rPr>
          <w:rFonts w:ascii="Marianne" w:eastAsia="Calibri" w:hAnsi="Marianne"/>
          <w:sz w:val="18"/>
          <w:szCs w:val="18"/>
          <w:lang w:eastAsia="fr-FR"/>
        </w:rPr>
        <w:t>in</w:t>
      </w:r>
      <w:r w:rsidR="001A46DD" w:rsidRPr="006C755A">
        <w:rPr>
          <w:rFonts w:ascii="Marianne" w:eastAsia="Calibri" w:hAnsi="Marianne"/>
          <w:sz w:val="18"/>
          <w:szCs w:val="18"/>
          <w:lang w:eastAsia="fr-FR"/>
        </w:rPr>
        <w:t>struction des droits</w:t>
      </w:r>
      <w:r>
        <w:rPr>
          <w:rFonts w:ascii="Marianne" w:eastAsia="Calibri" w:hAnsi="Marianne"/>
          <w:sz w:val="18"/>
          <w:szCs w:val="18"/>
          <w:lang w:eastAsia="fr-FR"/>
        </w:rPr>
        <w:t> ;</w:t>
      </w:r>
    </w:p>
    <w:p w14:paraId="64C9A1E1" w14:textId="7A718D7B" w:rsidR="001A46DD" w:rsidRPr="006C755A" w:rsidRDefault="006C755A" w:rsidP="006C755A">
      <w:pPr>
        <w:pStyle w:val="Paragraphedeliste"/>
        <w:numPr>
          <w:ilvl w:val="0"/>
          <w:numId w:val="6"/>
        </w:numPr>
        <w:spacing w:before="120" w:after="120"/>
        <w:rPr>
          <w:rFonts w:ascii="Marianne" w:eastAsia="Calibri" w:hAnsi="Marianne"/>
          <w:sz w:val="18"/>
          <w:szCs w:val="18"/>
          <w:lang w:eastAsia="fr-FR"/>
        </w:rPr>
      </w:pPr>
      <w:r>
        <w:rPr>
          <w:rFonts w:ascii="Marianne" w:eastAsia="Calibri" w:hAnsi="Marianne"/>
          <w:sz w:val="18"/>
          <w:szCs w:val="18"/>
          <w:lang w:eastAsia="fr-FR"/>
        </w:rPr>
        <w:t>s</w:t>
      </w:r>
      <w:r w:rsidR="001A46DD" w:rsidRPr="006C755A">
        <w:rPr>
          <w:rFonts w:ascii="Marianne" w:eastAsia="Calibri" w:hAnsi="Marianne"/>
          <w:sz w:val="18"/>
          <w:szCs w:val="18"/>
          <w:lang w:eastAsia="fr-FR"/>
        </w:rPr>
        <w:t>olutions concrètes et continuum d’accompagnement</w:t>
      </w:r>
      <w:r>
        <w:rPr>
          <w:rFonts w:ascii="Marianne" w:eastAsia="Calibri" w:hAnsi="Marianne"/>
          <w:sz w:val="18"/>
          <w:szCs w:val="18"/>
          <w:lang w:eastAsia="fr-FR"/>
        </w:rPr>
        <w:t> ;</w:t>
      </w:r>
    </w:p>
    <w:p w14:paraId="265428CE" w14:textId="79F97B0F" w:rsidR="001A46DD" w:rsidRPr="006C755A" w:rsidRDefault="006C755A" w:rsidP="006C755A">
      <w:pPr>
        <w:pStyle w:val="Paragraphedeliste"/>
        <w:numPr>
          <w:ilvl w:val="0"/>
          <w:numId w:val="6"/>
        </w:numPr>
        <w:spacing w:before="120" w:after="120"/>
        <w:rPr>
          <w:rFonts w:ascii="Marianne" w:eastAsia="Calibri" w:hAnsi="Marianne"/>
          <w:sz w:val="18"/>
          <w:szCs w:val="18"/>
          <w:lang w:eastAsia="fr-FR"/>
        </w:rPr>
      </w:pPr>
      <w:r>
        <w:rPr>
          <w:rFonts w:ascii="Marianne" w:eastAsia="Calibri" w:hAnsi="Marianne"/>
          <w:sz w:val="18"/>
          <w:szCs w:val="18"/>
          <w:lang w:eastAsia="fr-FR"/>
        </w:rPr>
        <w:t>p</w:t>
      </w:r>
      <w:r w:rsidR="001A46DD" w:rsidRPr="006C755A">
        <w:rPr>
          <w:rFonts w:ascii="Marianne" w:eastAsia="Calibri" w:hAnsi="Marianne"/>
          <w:sz w:val="18"/>
          <w:szCs w:val="18"/>
          <w:lang w:eastAsia="fr-FR"/>
        </w:rPr>
        <w:t>révention, repérage</w:t>
      </w:r>
      <w:r>
        <w:rPr>
          <w:rFonts w:ascii="Marianne" w:eastAsia="Calibri" w:hAnsi="Marianne"/>
          <w:sz w:val="18"/>
          <w:szCs w:val="18"/>
          <w:lang w:eastAsia="fr-FR"/>
        </w:rPr>
        <w:t>.</w:t>
      </w:r>
    </w:p>
    <w:p w14:paraId="29E5FF7D" w14:textId="50FC2CC4" w:rsidR="001A46DD" w:rsidRDefault="00CA51B1" w:rsidP="001A46DD">
      <w:pPr>
        <w:rPr>
          <w:rFonts w:ascii="Marianne" w:hAnsi="Marianne"/>
          <w:sz w:val="18"/>
          <w:szCs w:val="18"/>
        </w:rPr>
      </w:pPr>
      <w:hyperlink r:id="rId18" w:history="1">
        <w:r w:rsidR="00075F60" w:rsidRPr="00075F60">
          <w:rPr>
            <w:rStyle w:val="Lienhypertexte"/>
            <w:rFonts w:ascii="Marianne" w:hAnsi="Marianne"/>
            <w:sz w:val="18"/>
            <w:szCs w:val="18"/>
          </w:rPr>
          <w:t>Consultez le site internet de la CNSA</w:t>
        </w:r>
      </w:hyperlink>
      <w:r w:rsidR="00075F60">
        <w:rPr>
          <w:rFonts w:ascii="Marianne" w:hAnsi="Marianne"/>
          <w:sz w:val="18"/>
          <w:szCs w:val="18"/>
        </w:rPr>
        <w:t xml:space="preserve"> </w:t>
      </w:r>
    </w:p>
    <w:p w14:paraId="22FB805A" w14:textId="66823644" w:rsidR="00AD386C" w:rsidRPr="00AD386C" w:rsidRDefault="00AD386C" w:rsidP="00AD386C">
      <w:pPr>
        <w:spacing w:before="240"/>
        <w:rPr>
          <w:rFonts w:ascii="Marianne" w:eastAsia="Calibri" w:hAnsi="Marianne" w:cs="Calibri"/>
          <w:i/>
          <w:color w:val="000000"/>
          <w:sz w:val="16"/>
        </w:rPr>
      </w:pPr>
      <w:r w:rsidRPr="00060D63">
        <w:rPr>
          <w:rFonts w:ascii="Marianne" w:eastAsia="Calibri" w:hAnsi="Marianne"/>
          <w:i/>
          <w:sz w:val="16"/>
          <w:szCs w:val="18"/>
          <w:u w:val="single"/>
        </w:rPr>
        <w:t>Référent</w:t>
      </w:r>
      <w:r>
        <w:rPr>
          <w:rFonts w:ascii="Marianne" w:eastAsia="Calibri" w:hAnsi="Marianne"/>
          <w:i/>
          <w:sz w:val="16"/>
          <w:szCs w:val="18"/>
          <w:u w:val="single"/>
        </w:rPr>
        <w:t xml:space="preserve">s </w:t>
      </w:r>
      <w:r w:rsidRPr="00060D63">
        <w:rPr>
          <w:rFonts w:ascii="Marianne" w:eastAsia="Calibri" w:hAnsi="Marianne"/>
          <w:i/>
          <w:sz w:val="16"/>
          <w:szCs w:val="18"/>
        </w:rPr>
        <w:t xml:space="preserve">: </w:t>
      </w:r>
      <w:r>
        <w:rPr>
          <w:rFonts w:ascii="Marianne" w:eastAsia="Calibri" w:hAnsi="Marianne" w:cs="Calibri"/>
          <w:i/>
          <w:color w:val="000000"/>
          <w:sz w:val="16"/>
        </w:rPr>
        <w:t>Raphaël GLABI, Sylvie PELOTIER</w:t>
      </w:r>
    </w:p>
    <w:p w14:paraId="0F8E62E5" w14:textId="1B609124" w:rsidR="00887AFA" w:rsidRPr="00537054" w:rsidRDefault="00537054" w:rsidP="00537054">
      <w:pPr>
        <w:spacing w:before="360" w:after="120"/>
        <w:rPr>
          <w:rFonts w:ascii="Marianne" w:hAnsi="Marianne" w:cs="Calibri"/>
          <w:b/>
          <w:bCs/>
          <w:color w:val="000091" w:themeColor="text2"/>
        </w:rPr>
      </w:pPr>
      <w:r w:rsidRPr="001A46DD">
        <w:rPr>
          <w:rFonts w:ascii="Marianne" w:hAnsi="Marianne" w:cs="Calibri"/>
          <w:b/>
          <w:bCs/>
          <w:color w:val="000091" w:themeColor="text2"/>
        </w:rPr>
        <w:t>Bilan</w:t>
      </w:r>
      <w:r w:rsidRPr="00537054">
        <w:rPr>
          <w:rFonts w:ascii="Marianne" w:hAnsi="Marianne" w:cs="Calibri"/>
          <w:b/>
          <w:bCs/>
          <w:color w:val="000091" w:themeColor="text2"/>
        </w:rPr>
        <w:t xml:space="preserve"> des coupes PATHOS 2024</w:t>
      </w:r>
    </w:p>
    <w:p w14:paraId="53ACD742" w14:textId="2674463F" w:rsidR="00537054" w:rsidRPr="00537054" w:rsidRDefault="00537054" w:rsidP="00537054">
      <w:pPr>
        <w:spacing w:before="120" w:after="120"/>
        <w:rPr>
          <w:rFonts w:ascii="Marianne" w:eastAsia="Calibri" w:hAnsi="Marianne"/>
          <w:sz w:val="18"/>
          <w:szCs w:val="18"/>
          <w:lang w:eastAsia="fr-FR"/>
        </w:rPr>
      </w:pPr>
      <w:r w:rsidRPr="00537054">
        <w:rPr>
          <w:rFonts w:ascii="Marianne" w:eastAsia="Calibri" w:hAnsi="Marianne"/>
          <w:sz w:val="18"/>
          <w:szCs w:val="18"/>
          <w:lang w:eastAsia="fr-FR"/>
        </w:rPr>
        <w:t xml:space="preserve">En 2024, 191 coupes PATHOS dans les EHPAD de la région Auvergne-Rhône-Alpes </w:t>
      </w:r>
      <w:r w:rsidR="00B53AEC" w:rsidRPr="00537054">
        <w:rPr>
          <w:rFonts w:ascii="Marianne" w:eastAsia="Calibri" w:hAnsi="Marianne"/>
          <w:sz w:val="18"/>
          <w:szCs w:val="18"/>
          <w:lang w:eastAsia="fr-FR"/>
        </w:rPr>
        <w:t xml:space="preserve">ont été réalisées </w:t>
      </w:r>
      <w:r w:rsidRPr="00537054">
        <w:rPr>
          <w:rFonts w:ascii="Marianne" w:eastAsia="Calibri" w:hAnsi="Marianne"/>
          <w:sz w:val="18"/>
          <w:szCs w:val="18"/>
          <w:lang w:eastAsia="fr-FR"/>
        </w:rPr>
        <w:t>(dont 164 au 1</w:t>
      </w:r>
      <w:r w:rsidRPr="00537054">
        <w:rPr>
          <w:rFonts w:ascii="Marianne" w:eastAsia="Calibri" w:hAnsi="Marianne"/>
          <w:sz w:val="18"/>
          <w:szCs w:val="18"/>
          <w:vertAlign w:val="superscript"/>
          <w:lang w:eastAsia="fr-FR"/>
        </w:rPr>
        <w:t>er</w:t>
      </w:r>
      <w:r w:rsidRPr="00537054">
        <w:rPr>
          <w:rFonts w:ascii="Marianne" w:eastAsia="Calibri" w:hAnsi="Marianne"/>
          <w:sz w:val="18"/>
          <w:szCs w:val="18"/>
          <w:lang w:eastAsia="fr-FR"/>
        </w:rPr>
        <w:t xml:space="preserve"> semestre). L’activité est quasi identique à celle de l’année 2023 (193 coupes réalisées).</w:t>
      </w:r>
      <w:r w:rsidR="00DE091F">
        <w:rPr>
          <w:rFonts w:ascii="Marianne" w:eastAsia="Calibri" w:hAnsi="Marianne"/>
          <w:sz w:val="18"/>
          <w:szCs w:val="18"/>
          <w:lang w:eastAsia="fr-FR"/>
        </w:rPr>
        <w:t xml:space="preserve"> 12</w:t>
      </w:r>
      <w:r w:rsidRPr="00537054">
        <w:rPr>
          <w:rFonts w:ascii="Marianne" w:eastAsia="Calibri" w:hAnsi="Marianne"/>
          <w:sz w:val="18"/>
          <w:szCs w:val="18"/>
          <w:lang w:eastAsia="fr-FR"/>
        </w:rPr>
        <w:t xml:space="preserve"> médecins valideurs de l’ARS </w:t>
      </w:r>
      <w:r w:rsidR="00B53AEC">
        <w:rPr>
          <w:rFonts w:ascii="Marianne" w:eastAsia="Calibri" w:hAnsi="Marianne"/>
          <w:sz w:val="18"/>
          <w:szCs w:val="18"/>
          <w:lang w:eastAsia="fr-FR"/>
        </w:rPr>
        <w:t>évaluent</w:t>
      </w:r>
      <w:r w:rsidRPr="00537054">
        <w:rPr>
          <w:rFonts w:ascii="Marianne" w:eastAsia="Calibri" w:hAnsi="Marianne"/>
          <w:sz w:val="18"/>
          <w:szCs w:val="18"/>
          <w:lang w:eastAsia="fr-FR"/>
        </w:rPr>
        <w:t xml:space="preserve"> au plus juste le </w:t>
      </w:r>
      <w:r w:rsidRPr="00537054">
        <w:rPr>
          <w:rFonts w:ascii="Marianne" w:eastAsia="Calibri" w:hAnsi="Marianne"/>
          <w:sz w:val="18"/>
          <w:szCs w:val="18"/>
          <w:lang w:eastAsia="fr-FR"/>
        </w:rPr>
        <w:lastRenderedPageBreak/>
        <w:t>besoin en soins des résidents.</w:t>
      </w:r>
      <w:r w:rsidR="00B53AEC">
        <w:rPr>
          <w:rFonts w:ascii="Marianne" w:eastAsia="Calibri" w:hAnsi="Marianne"/>
          <w:sz w:val="18"/>
          <w:szCs w:val="18"/>
          <w:lang w:eastAsia="fr-FR"/>
        </w:rPr>
        <w:t xml:space="preserve"> </w:t>
      </w:r>
      <w:r w:rsidRPr="00537054">
        <w:rPr>
          <w:rFonts w:ascii="Marianne" w:eastAsia="Calibri" w:hAnsi="Marianne"/>
          <w:sz w:val="18"/>
          <w:szCs w:val="18"/>
          <w:lang w:eastAsia="fr-FR"/>
        </w:rPr>
        <w:t>En 2024, le P</w:t>
      </w:r>
      <w:r>
        <w:rPr>
          <w:rFonts w:ascii="Marianne" w:eastAsia="Calibri" w:hAnsi="Marianne"/>
          <w:sz w:val="18"/>
          <w:szCs w:val="18"/>
          <w:lang w:eastAsia="fr-FR"/>
        </w:rPr>
        <w:t>athos moyen pondéré (P</w:t>
      </w:r>
      <w:r w:rsidRPr="00537054">
        <w:rPr>
          <w:rFonts w:ascii="Marianne" w:eastAsia="Calibri" w:hAnsi="Marianne"/>
          <w:sz w:val="18"/>
          <w:szCs w:val="18"/>
          <w:lang w:eastAsia="fr-FR"/>
        </w:rPr>
        <w:t>MP</w:t>
      </w:r>
      <w:r>
        <w:rPr>
          <w:rFonts w:ascii="Marianne" w:eastAsia="Calibri" w:hAnsi="Marianne"/>
          <w:sz w:val="18"/>
          <w:szCs w:val="18"/>
          <w:lang w:eastAsia="fr-FR"/>
        </w:rPr>
        <w:t>)</w:t>
      </w:r>
      <w:r w:rsidRPr="00537054">
        <w:rPr>
          <w:rFonts w:ascii="Marianne" w:eastAsia="Calibri" w:hAnsi="Marianne"/>
          <w:sz w:val="18"/>
          <w:szCs w:val="18"/>
          <w:lang w:eastAsia="fr-FR"/>
        </w:rPr>
        <w:t xml:space="preserve"> moyen régional est de 244,7 et le G</w:t>
      </w:r>
      <w:r>
        <w:rPr>
          <w:rFonts w:ascii="Marianne" w:eastAsia="Calibri" w:hAnsi="Marianne"/>
          <w:sz w:val="18"/>
          <w:szCs w:val="18"/>
          <w:lang w:eastAsia="fr-FR"/>
        </w:rPr>
        <w:t>IR moyen pondéré (G</w:t>
      </w:r>
      <w:r w:rsidRPr="00537054">
        <w:rPr>
          <w:rFonts w:ascii="Marianne" w:eastAsia="Calibri" w:hAnsi="Marianne"/>
          <w:sz w:val="18"/>
          <w:szCs w:val="18"/>
          <w:lang w:eastAsia="fr-FR"/>
        </w:rPr>
        <w:t>MP</w:t>
      </w:r>
      <w:r>
        <w:rPr>
          <w:rFonts w:ascii="Marianne" w:eastAsia="Calibri" w:hAnsi="Marianne"/>
          <w:sz w:val="18"/>
          <w:szCs w:val="18"/>
          <w:lang w:eastAsia="fr-FR"/>
        </w:rPr>
        <w:t>)</w:t>
      </w:r>
      <w:r w:rsidRPr="00537054">
        <w:rPr>
          <w:rFonts w:ascii="Marianne" w:eastAsia="Calibri" w:hAnsi="Marianne"/>
          <w:sz w:val="18"/>
          <w:szCs w:val="18"/>
          <w:lang w:eastAsia="fr-FR"/>
        </w:rPr>
        <w:t xml:space="preserve"> moyen régional s’élève à 774,4.</w:t>
      </w:r>
    </w:p>
    <w:p w14:paraId="2C49CD56" w14:textId="62ACDD87" w:rsidR="00537054" w:rsidRPr="00537054" w:rsidRDefault="00C60C4C" w:rsidP="00537054">
      <w:pPr>
        <w:spacing w:before="120" w:after="120"/>
        <w:rPr>
          <w:rFonts w:ascii="Marianne" w:eastAsia="Calibri" w:hAnsi="Marianne"/>
          <w:color w:val="5770BE" w:themeColor="accent2"/>
          <w:sz w:val="20"/>
          <w:szCs w:val="20"/>
          <w:lang w:eastAsia="fr-FR"/>
        </w:rPr>
      </w:pPr>
      <w:r>
        <w:rPr>
          <w:rFonts w:ascii="Marianne" w:hAnsi="Marianne" w:cs="Calibri"/>
          <w:b/>
          <w:bCs/>
          <w:noProof/>
          <w:color w:val="000091" w:themeColor="text2"/>
        </w:rPr>
        <mc:AlternateContent>
          <mc:Choice Requires="wpg">
            <w:drawing>
              <wp:anchor distT="0" distB="0" distL="114300" distR="114300" simplePos="0" relativeHeight="251970560" behindDoc="0" locked="0" layoutInCell="1" allowOverlap="1" wp14:anchorId="0DA106BB" wp14:editId="2CA30F30">
                <wp:simplePos x="0" y="0"/>
                <wp:positionH relativeFrom="column">
                  <wp:posOffset>-1860052</wp:posOffset>
                </wp:positionH>
                <wp:positionV relativeFrom="paragraph">
                  <wp:posOffset>4024</wp:posOffset>
                </wp:positionV>
                <wp:extent cx="1985267" cy="1491691"/>
                <wp:effectExtent l="0" t="0" r="0" b="0"/>
                <wp:wrapNone/>
                <wp:docPr id="578680466" name="Groupe 3"/>
                <wp:cNvGraphicFramePr/>
                <a:graphic xmlns:a="http://schemas.openxmlformats.org/drawingml/2006/main">
                  <a:graphicData uri="http://schemas.microsoft.com/office/word/2010/wordprocessingGroup">
                    <wpg:wgp>
                      <wpg:cNvGrpSpPr/>
                      <wpg:grpSpPr>
                        <a:xfrm>
                          <a:off x="0" y="0"/>
                          <a:ext cx="1985267" cy="1491691"/>
                          <a:chOff x="0" y="0"/>
                          <a:chExt cx="1985267" cy="1491691"/>
                        </a:xfrm>
                      </wpg:grpSpPr>
                      <wpg:grpSp>
                        <wpg:cNvPr id="1855970792" name="Groupe 1855970792"/>
                        <wpg:cNvGrpSpPr/>
                        <wpg:grpSpPr>
                          <a:xfrm>
                            <a:off x="14630" y="117043"/>
                            <a:ext cx="1970637" cy="862330"/>
                            <a:chOff x="1" y="276845"/>
                            <a:chExt cx="2045691" cy="776377"/>
                          </a:xfrm>
                        </wpg:grpSpPr>
                        <wps:wsp>
                          <wps:cNvPr id="250510277" name="Zone de texte 250510277"/>
                          <wps:cNvSpPr txBox="1">
                            <a:spLocks noChangeArrowheads="1"/>
                          </wps:cNvSpPr>
                          <wps:spPr bwMode="auto">
                            <a:xfrm>
                              <a:off x="1" y="276845"/>
                              <a:ext cx="1595886" cy="776377"/>
                            </a:xfrm>
                            <a:prstGeom prst="rect">
                              <a:avLst/>
                            </a:prstGeom>
                            <a:noFill/>
                            <a:ln w="9525">
                              <a:noFill/>
                              <a:miter lim="800000"/>
                              <a:headEnd/>
                              <a:tailEnd/>
                            </a:ln>
                          </wps:spPr>
                          <wps:txbx>
                            <w:txbxContent>
                              <w:p w14:paraId="7BFE7088" w14:textId="496F5C92" w:rsidR="00B53AEC" w:rsidRPr="00321176" w:rsidRDefault="00B53AEC" w:rsidP="00B53AEC">
                                <w:pPr>
                                  <w:rPr>
                                    <w:rFonts w:ascii="Marianne" w:hAnsi="Marianne"/>
                                    <w:b/>
                                    <w:color w:val="000091" w:themeColor="text2"/>
                                    <w:sz w:val="36"/>
                                    <w:szCs w:val="42"/>
                                  </w:rPr>
                                </w:pPr>
                                <w:r>
                                  <w:rPr>
                                    <w:rFonts w:ascii="Marianne" w:hAnsi="Marianne"/>
                                    <w:b/>
                                    <w:color w:val="E1000F" w:themeColor="background2"/>
                                    <w:sz w:val="48"/>
                                    <w:szCs w:val="42"/>
                                  </w:rPr>
                                  <w:t>191</w:t>
                                </w:r>
                              </w:p>
                            </w:txbxContent>
                          </wps:txbx>
                          <wps:bodyPr rot="0" vert="horz" wrap="square" lIns="91440" tIns="45720" rIns="91440" bIns="45720" anchor="t" anchorCtr="0">
                            <a:noAutofit/>
                          </wps:bodyPr>
                        </wps:wsp>
                        <wps:wsp>
                          <wps:cNvPr id="1389886757" name="Zone de texte 1389886757"/>
                          <wps:cNvSpPr txBox="1"/>
                          <wps:spPr>
                            <a:xfrm>
                              <a:off x="561948" y="322488"/>
                              <a:ext cx="1483744" cy="435140"/>
                            </a:xfrm>
                            <a:prstGeom prst="rect">
                              <a:avLst/>
                            </a:prstGeom>
                            <a:noFill/>
                            <a:ln w="6350">
                              <a:noFill/>
                            </a:ln>
                          </wps:spPr>
                          <wps:txbx>
                            <w:txbxContent>
                              <w:p w14:paraId="2C742100" w14:textId="1BC10F20" w:rsidR="00B53AEC" w:rsidRPr="00B53AEC" w:rsidRDefault="00B53AEC" w:rsidP="00B53AEC">
                                <w:pPr>
                                  <w:rPr>
                                    <w:bCs/>
                                    <w:sz w:val="20"/>
                                    <w:szCs w:val="20"/>
                                  </w:rPr>
                                </w:pPr>
                                <w:r w:rsidRPr="00B53AEC">
                                  <w:rPr>
                                    <w:rFonts w:ascii="Marianne" w:hAnsi="Marianne"/>
                                    <w:bCs/>
                                    <w:color w:val="000091" w:themeColor="text2"/>
                                    <w:sz w:val="20"/>
                                    <w:szCs w:val="36"/>
                                  </w:rPr>
                                  <w:t xml:space="preserve">coupes </w:t>
                                </w:r>
                                <w:r w:rsidRPr="00B53AEC">
                                  <w:rPr>
                                    <w:rFonts w:ascii="Marianne" w:hAnsi="Marianne"/>
                                    <w:bCs/>
                                    <w:color w:val="000091" w:themeColor="text2"/>
                                    <w:sz w:val="20"/>
                                    <w:szCs w:val="36"/>
                                  </w:rPr>
                                  <w:br/>
                                  <w:t>PATHOS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0087566" name="Zone de texte 1"/>
                        <wps:cNvSpPr txBox="1"/>
                        <wps:spPr>
                          <a:xfrm>
                            <a:off x="0" y="0"/>
                            <a:ext cx="1429308" cy="285293"/>
                          </a:xfrm>
                          <a:prstGeom prst="rect">
                            <a:avLst/>
                          </a:prstGeom>
                          <a:noFill/>
                          <a:ln w="6350">
                            <a:noFill/>
                          </a:ln>
                        </wps:spPr>
                        <wps:txbx>
                          <w:txbxContent>
                            <w:p w14:paraId="5E763CFF" w14:textId="0CCC267E" w:rsidR="00B53AEC" w:rsidRPr="00B53AEC" w:rsidRDefault="00B53AEC" w:rsidP="00B53AEC">
                              <w:pPr>
                                <w:rPr>
                                  <w:b/>
                                  <w:sz w:val="22"/>
                                  <w:szCs w:val="22"/>
                                </w:rPr>
                              </w:pPr>
                              <w:r w:rsidRPr="00B53AEC">
                                <w:rPr>
                                  <w:rFonts w:ascii="Marianne" w:hAnsi="Marianne"/>
                                  <w:b/>
                                  <w:color w:val="000091" w:themeColor="text2"/>
                                  <w:sz w:val="22"/>
                                  <w:szCs w:val="40"/>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0161583" name="Zone de texte 1"/>
                        <wps:cNvSpPr txBox="1"/>
                        <wps:spPr>
                          <a:xfrm>
                            <a:off x="21945" y="592531"/>
                            <a:ext cx="1428750" cy="899160"/>
                          </a:xfrm>
                          <a:prstGeom prst="rect">
                            <a:avLst/>
                          </a:prstGeom>
                          <a:noFill/>
                          <a:ln w="6350">
                            <a:noFill/>
                          </a:ln>
                        </wps:spPr>
                        <wps:txbx>
                          <w:txbxContent>
                            <w:p w14:paraId="07DCA435" w14:textId="4F83DC76" w:rsidR="00B53AEC" w:rsidRPr="00B53AEC" w:rsidRDefault="00B53AEC" w:rsidP="00B53AEC">
                              <w:pPr>
                                <w:rPr>
                                  <w:rFonts w:ascii="Marianne" w:hAnsi="Marianne"/>
                                  <w:b/>
                                  <w:color w:val="000091" w:themeColor="text2"/>
                                  <w:sz w:val="18"/>
                                  <w:szCs w:val="32"/>
                                </w:rPr>
                              </w:pPr>
                              <w:r w:rsidRPr="00B53AEC">
                                <w:rPr>
                                  <w:rFonts w:ascii="Marianne" w:hAnsi="Marianne"/>
                                  <w:b/>
                                  <w:color w:val="000091" w:themeColor="text2"/>
                                  <w:sz w:val="18"/>
                                  <w:szCs w:val="32"/>
                                </w:rPr>
                                <w:t xml:space="preserve">Moyennes régionales : </w:t>
                              </w:r>
                            </w:p>
                            <w:p w14:paraId="6A62F84D" w14:textId="1FFD4956" w:rsidR="00B53AEC" w:rsidRDefault="00B53AEC" w:rsidP="00B53AEC">
                              <w:pPr>
                                <w:rPr>
                                  <w:rFonts w:ascii="Marianne" w:hAnsi="Marianne"/>
                                  <w:bCs/>
                                  <w:color w:val="000091" w:themeColor="text2"/>
                                  <w:sz w:val="22"/>
                                  <w:szCs w:val="40"/>
                                </w:rPr>
                              </w:pPr>
                              <w:r>
                                <w:rPr>
                                  <w:rFonts w:ascii="Marianne" w:hAnsi="Marianne"/>
                                  <w:bCs/>
                                  <w:color w:val="000091" w:themeColor="text2"/>
                                  <w:sz w:val="22"/>
                                  <w:szCs w:val="40"/>
                                </w:rPr>
                                <w:t>PMP = 244,7</w:t>
                              </w:r>
                            </w:p>
                            <w:p w14:paraId="54052D4F" w14:textId="38E2B56C" w:rsidR="00B53AEC" w:rsidRPr="003E5ABD" w:rsidRDefault="00B53AEC" w:rsidP="00B53AEC">
                              <w:pPr>
                                <w:rPr>
                                  <w:bCs/>
                                  <w:sz w:val="22"/>
                                  <w:szCs w:val="22"/>
                                </w:rPr>
                              </w:pPr>
                              <w:r>
                                <w:rPr>
                                  <w:rFonts w:ascii="Marianne" w:hAnsi="Marianne"/>
                                  <w:bCs/>
                                  <w:color w:val="000091" w:themeColor="text2"/>
                                  <w:sz w:val="22"/>
                                  <w:szCs w:val="40"/>
                                </w:rPr>
                                <w:t>GMP = 774,4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A106BB" id="Groupe 3" o:spid="_x0000_s1035" style="position:absolute;margin-left:-146.45pt;margin-top:.3pt;width:156.3pt;height:117.45pt;z-index:251970560" coordsize="19852,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">
                <v:group id="Groupe 1855970792" o:spid="_x0000_s1036" style="position:absolute;left:146;top:1170;width:19706;height:8623" coordorigin=",2768" coordsize="20456,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">
                  <v:shape id="Zone de texte 250510277" o:spid="_x0000_s1037" type="#_x0000_t202" style="position:absolute;top:2768;width:15958;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" filled="f" stroked="f">
                    <v:textbox>
                      <w:txbxContent>
                        <w:p w14:paraId="7BFE7088" w14:textId="496F5C92" w:rsidR="00B53AEC" w:rsidRPr="00321176" w:rsidRDefault="00B53AEC" w:rsidP="00B53AEC">
                          <w:pPr>
                            <w:rPr>
                              <w:rFonts w:ascii="Marianne" w:hAnsi="Marianne"/>
                              <w:b/>
                              <w:color w:val="000091" w:themeColor="text2"/>
                              <w:sz w:val="36"/>
                              <w:szCs w:val="42"/>
                            </w:rPr>
                          </w:pPr>
                          <w:r>
                            <w:rPr>
                              <w:rFonts w:ascii="Marianne" w:hAnsi="Marianne"/>
                              <w:b/>
                              <w:color w:val="E1000F" w:themeColor="background2"/>
                              <w:sz w:val="48"/>
                              <w:szCs w:val="42"/>
                            </w:rPr>
                            <w:t>191</w:t>
                          </w:r>
                        </w:p>
                      </w:txbxContent>
                    </v:textbox>
                  </v:shape>
                  <v:shape id="Zone de texte 1389886757" o:spid="_x0000_s1038" type="#_x0000_t202" style="position:absolute;left:5619;top:3224;width:14837;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" filled="f" stroked="f" strokeweight=".5pt">
                    <v:textbox>
                      <w:txbxContent>
                        <w:p w14:paraId="2C742100" w14:textId="1BC10F20" w:rsidR="00B53AEC" w:rsidRPr="00B53AEC" w:rsidRDefault="00B53AEC" w:rsidP="00B53AEC">
                          <w:pPr>
                            <w:rPr>
                              <w:bCs/>
                              <w:sz w:val="20"/>
                              <w:szCs w:val="20"/>
                            </w:rPr>
                          </w:pPr>
                          <w:r w:rsidRPr="00B53AEC">
                            <w:rPr>
                              <w:rFonts w:ascii="Marianne" w:hAnsi="Marianne"/>
                              <w:bCs/>
                              <w:color w:val="000091" w:themeColor="text2"/>
                              <w:sz w:val="20"/>
                              <w:szCs w:val="36"/>
                            </w:rPr>
                            <w:t xml:space="preserve">coupes </w:t>
                          </w:r>
                          <w:r w:rsidRPr="00B53AEC">
                            <w:rPr>
                              <w:rFonts w:ascii="Marianne" w:hAnsi="Marianne"/>
                              <w:bCs/>
                              <w:color w:val="000091" w:themeColor="text2"/>
                              <w:sz w:val="20"/>
                              <w:szCs w:val="36"/>
                            </w:rPr>
                            <w:br/>
                            <w:t>PATHOS</w:t>
                          </w:r>
                        </w:p>
                      </w:txbxContent>
                    </v:textbox>
                  </v:shape>
                </v:group>
                <v:shape id="Zone de texte 1" o:spid="_x0000_s1039" type="#_x0000_t202" style="position:absolute;width:142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" filled="f" stroked="f" strokeweight=".5pt">
                  <v:textbox>
                    <w:txbxContent>
                      <w:p w14:paraId="5E763CFF" w14:textId="0CCC267E" w:rsidR="00B53AEC" w:rsidRPr="00B53AEC" w:rsidRDefault="00B53AEC" w:rsidP="00B53AEC">
                        <w:pPr>
                          <w:rPr>
                            <w:b/>
                            <w:sz w:val="22"/>
                            <w:szCs w:val="22"/>
                          </w:rPr>
                        </w:pPr>
                        <w:r w:rsidRPr="00B53AEC">
                          <w:rPr>
                            <w:rFonts w:ascii="Marianne" w:hAnsi="Marianne"/>
                            <w:b/>
                            <w:color w:val="000091" w:themeColor="text2"/>
                            <w:sz w:val="22"/>
                            <w:szCs w:val="40"/>
                          </w:rPr>
                          <w:t>2024</w:t>
                        </w:r>
                      </w:p>
                    </w:txbxContent>
                  </v:textbox>
                </v:shape>
                <v:shape id="Zone de texte 1" o:spid="_x0000_s1040" type="#_x0000_t202" style="position:absolute;left:219;top:5925;width:14287;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" filled="f" stroked="f" strokeweight=".5pt">
                  <v:textbox>
                    <w:txbxContent>
                      <w:p w14:paraId="07DCA435" w14:textId="4F83DC76" w:rsidR="00B53AEC" w:rsidRPr="00B53AEC" w:rsidRDefault="00B53AEC" w:rsidP="00B53AEC">
                        <w:pPr>
                          <w:rPr>
                            <w:rFonts w:ascii="Marianne" w:hAnsi="Marianne"/>
                            <w:b/>
                            <w:color w:val="000091" w:themeColor="text2"/>
                            <w:sz w:val="18"/>
                            <w:szCs w:val="32"/>
                          </w:rPr>
                        </w:pPr>
                        <w:r w:rsidRPr="00B53AEC">
                          <w:rPr>
                            <w:rFonts w:ascii="Marianne" w:hAnsi="Marianne"/>
                            <w:b/>
                            <w:color w:val="000091" w:themeColor="text2"/>
                            <w:sz w:val="18"/>
                            <w:szCs w:val="32"/>
                          </w:rPr>
                          <w:t xml:space="preserve">Moyennes régionales : </w:t>
                        </w:r>
                      </w:p>
                      <w:p w14:paraId="6A62F84D" w14:textId="1FFD4956" w:rsidR="00B53AEC" w:rsidRDefault="00B53AEC" w:rsidP="00B53AEC">
                        <w:pPr>
                          <w:rPr>
                            <w:rFonts w:ascii="Marianne" w:hAnsi="Marianne"/>
                            <w:bCs/>
                            <w:color w:val="000091" w:themeColor="text2"/>
                            <w:sz w:val="22"/>
                            <w:szCs w:val="40"/>
                          </w:rPr>
                        </w:pPr>
                        <w:r>
                          <w:rPr>
                            <w:rFonts w:ascii="Marianne" w:hAnsi="Marianne"/>
                            <w:bCs/>
                            <w:color w:val="000091" w:themeColor="text2"/>
                            <w:sz w:val="22"/>
                            <w:szCs w:val="40"/>
                          </w:rPr>
                          <w:t>PMP = 244,7</w:t>
                        </w:r>
                      </w:p>
                      <w:p w14:paraId="54052D4F" w14:textId="38E2B56C" w:rsidR="00B53AEC" w:rsidRPr="003E5ABD" w:rsidRDefault="00B53AEC" w:rsidP="00B53AEC">
                        <w:pPr>
                          <w:rPr>
                            <w:bCs/>
                            <w:sz w:val="22"/>
                            <w:szCs w:val="22"/>
                          </w:rPr>
                        </w:pPr>
                        <w:r>
                          <w:rPr>
                            <w:rFonts w:ascii="Marianne" w:hAnsi="Marianne"/>
                            <w:bCs/>
                            <w:color w:val="000091" w:themeColor="text2"/>
                            <w:sz w:val="22"/>
                            <w:szCs w:val="40"/>
                          </w:rPr>
                          <w:t>GMP = 774,4</w:t>
                        </w:r>
                      </w:p>
                    </w:txbxContent>
                  </v:textbox>
                </v:shape>
              </v:group>
            </w:pict>
          </mc:Fallback>
        </mc:AlternateContent>
      </w:r>
      <w:r w:rsidR="00DE091F">
        <w:rPr>
          <w:rFonts w:ascii="Marianne" w:eastAsia="Calibri" w:hAnsi="Marianne"/>
          <w:color w:val="5770BE" w:themeColor="accent2"/>
          <w:sz w:val="20"/>
          <w:szCs w:val="20"/>
          <w:lang w:eastAsia="fr-FR"/>
        </w:rPr>
        <w:t>D</w:t>
      </w:r>
      <w:r w:rsidR="00537054" w:rsidRPr="00537054">
        <w:rPr>
          <w:rFonts w:ascii="Marianne" w:eastAsia="Calibri" w:hAnsi="Marianne"/>
          <w:color w:val="5770BE" w:themeColor="accent2"/>
          <w:sz w:val="20"/>
          <w:szCs w:val="20"/>
          <w:lang w:eastAsia="fr-FR"/>
        </w:rPr>
        <w:t>es formations à destination des médecins coordonnateurs</w:t>
      </w:r>
    </w:p>
    <w:p w14:paraId="70D7CDC6" w14:textId="701369BC" w:rsidR="00491805" w:rsidRDefault="00537054" w:rsidP="00266B72">
      <w:pPr>
        <w:spacing w:before="120"/>
        <w:rPr>
          <w:rFonts w:ascii="Marianne" w:eastAsia="Calibri" w:hAnsi="Marianne"/>
          <w:sz w:val="18"/>
          <w:szCs w:val="18"/>
          <w:lang w:eastAsia="fr-FR"/>
        </w:rPr>
      </w:pPr>
      <w:r w:rsidRPr="00537054">
        <w:rPr>
          <w:rFonts w:ascii="Marianne" w:eastAsia="Calibri" w:hAnsi="Marianne"/>
          <w:sz w:val="18"/>
          <w:szCs w:val="18"/>
          <w:lang w:eastAsia="fr-FR"/>
        </w:rPr>
        <w:t xml:space="preserve">En 2024, </w:t>
      </w:r>
      <w:r>
        <w:rPr>
          <w:rFonts w:ascii="Marianne" w:eastAsia="Calibri" w:hAnsi="Marianne"/>
          <w:sz w:val="18"/>
          <w:szCs w:val="18"/>
          <w:lang w:eastAsia="fr-FR"/>
        </w:rPr>
        <w:t>3</w:t>
      </w:r>
      <w:r w:rsidRPr="00537054">
        <w:rPr>
          <w:rFonts w:ascii="Marianne" w:eastAsia="Calibri" w:hAnsi="Marianne"/>
          <w:sz w:val="18"/>
          <w:szCs w:val="18"/>
          <w:lang w:eastAsia="fr-FR"/>
        </w:rPr>
        <w:t xml:space="preserve"> formations à l’outil PATHOS ont </w:t>
      </w:r>
      <w:r w:rsidR="0016123F">
        <w:rPr>
          <w:rFonts w:ascii="Marianne" w:eastAsia="Calibri" w:hAnsi="Marianne"/>
          <w:sz w:val="18"/>
          <w:szCs w:val="18"/>
          <w:lang w:eastAsia="fr-FR"/>
        </w:rPr>
        <w:t>eu lieu, réunissant à chaque fois u</w:t>
      </w:r>
      <w:r w:rsidRPr="00537054">
        <w:rPr>
          <w:rFonts w:ascii="Marianne" w:eastAsia="Calibri" w:hAnsi="Marianne"/>
          <w:sz w:val="18"/>
          <w:szCs w:val="18"/>
          <w:lang w:eastAsia="fr-FR"/>
        </w:rPr>
        <w:t>ne cinquantaine de médecins coordonnateurs.</w:t>
      </w:r>
      <w:r w:rsidR="00266B72">
        <w:rPr>
          <w:rFonts w:ascii="Marianne" w:eastAsia="Calibri" w:hAnsi="Marianne"/>
          <w:sz w:val="18"/>
          <w:szCs w:val="18"/>
          <w:lang w:eastAsia="fr-FR"/>
        </w:rPr>
        <w:t xml:space="preserve"> </w:t>
      </w:r>
      <w:r w:rsidRPr="00537054">
        <w:rPr>
          <w:rFonts w:ascii="Marianne" w:eastAsia="Calibri" w:hAnsi="Marianne"/>
          <w:sz w:val="18"/>
          <w:szCs w:val="18"/>
          <w:lang w:eastAsia="fr-FR"/>
        </w:rPr>
        <w:t xml:space="preserve">2 </w:t>
      </w:r>
      <w:r w:rsidR="0016123F">
        <w:rPr>
          <w:rFonts w:ascii="Marianne" w:eastAsia="Calibri" w:hAnsi="Marianne"/>
          <w:sz w:val="18"/>
          <w:szCs w:val="18"/>
          <w:lang w:eastAsia="fr-FR"/>
        </w:rPr>
        <w:t xml:space="preserve">nouvelles </w:t>
      </w:r>
      <w:r w:rsidRPr="00537054">
        <w:rPr>
          <w:rFonts w:ascii="Marianne" w:eastAsia="Calibri" w:hAnsi="Marianne"/>
          <w:sz w:val="18"/>
          <w:szCs w:val="18"/>
          <w:lang w:eastAsia="fr-FR"/>
        </w:rPr>
        <w:t xml:space="preserve">sessions </w:t>
      </w:r>
      <w:r w:rsidR="0016123F">
        <w:rPr>
          <w:rFonts w:ascii="Marianne" w:eastAsia="Calibri" w:hAnsi="Marianne"/>
          <w:sz w:val="18"/>
          <w:szCs w:val="18"/>
          <w:lang w:eastAsia="fr-FR"/>
        </w:rPr>
        <w:t>ont été organisées</w:t>
      </w:r>
      <w:r w:rsidRPr="00537054">
        <w:rPr>
          <w:rFonts w:ascii="Marianne" w:eastAsia="Calibri" w:hAnsi="Marianne"/>
          <w:sz w:val="18"/>
          <w:szCs w:val="18"/>
          <w:lang w:eastAsia="fr-FR"/>
        </w:rPr>
        <w:t xml:space="preserve"> </w:t>
      </w:r>
      <w:r w:rsidR="0016123F">
        <w:rPr>
          <w:rFonts w:ascii="Marianne" w:eastAsia="Calibri" w:hAnsi="Marianne"/>
          <w:sz w:val="18"/>
          <w:szCs w:val="18"/>
          <w:lang w:eastAsia="fr-FR"/>
        </w:rPr>
        <w:t>début</w:t>
      </w:r>
      <w:r w:rsidR="000B2BF1">
        <w:rPr>
          <w:rFonts w:ascii="Marianne" w:eastAsia="Calibri" w:hAnsi="Marianne"/>
          <w:sz w:val="18"/>
          <w:szCs w:val="18"/>
          <w:lang w:eastAsia="fr-FR"/>
        </w:rPr>
        <w:t xml:space="preserve"> 2025</w:t>
      </w:r>
      <w:r w:rsidR="00266B72">
        <w:rPr>
          <w:rFonts w:ascii="Marianne" w:eastAsia="Calibri" w:hAnsi="Marianne"/>
          <w:sz w:val="18"/>
          <w:szCs w:val="18"/>
          <w:lang w:eastAsia="fr-FR"/>
        </w:rPr>
        <w:t> </w:t>
      </w:r>
      <w:r w:rsidR="0016123F">
        <w:rPr>
          <w:rFonts w:ascii="Marianne" w:eastAsia="Calibri" w:hAnsi="Marianne"/>
          <w:sz w:val="18"/>
          <w:szCs w:val="18"/>
          <w:lang w:eastAsia="fr-FR"/>
        </w:rPr>
        <w:t>et</w:t>
      </w:r>
      <w:r w:rsidR="00266B72">
        <w:rPr>
          <w:rFonts w:ascii="Marianne" w:eastAsia="Calibri" w:hAnsi="Marianne"/>
          <w:sz w:val="18"/>
          <w:szCs w:val="18"/>
          <w:lang w:eastAsia="fr-FR"/>
        </w:rPr>
        <w:t xml:space="preserve"> l</w:t>
      </w:r>
      <w:r w:rsidRPr="00537054">
        <w:rPr>
          <w:rFonts w:ascii="Marianne" w:eastAsia="Calibri" w:hAnsi="Marianne"/>
          <w:sz w:val="18"/>
          <w:szCs w:val="18"/>
          <w:lang w:eastAsia="fr-FR"/>
        </w:rPr>
        <w:t xml:space="preserve">es deux </w:t>
      </w:r>
      <w:r w:rsidR="0016123F">
        <w:rPr>
          <w:rFonts w:ascii="Marianne" w:eastAsia="Calibri" w:hAnsi="Marianne"/>
          <w:sz w:val="18"/>
          <w:szCs w:val="18"/>
          <w:lang w:eastAsia="fr-FR"/>
        </w:rPr>
        <w:t xml:space="preserve">suivantes </w:t>
      </w:r>
      <w:r w:rsidRPr="00537054">
        <w:rPr>
          <w:rFonts w:ascii="Marianne" w:eastAsia="Calibri" w:hAnsi="Marianne"/>
          <w:sz w:val="18"/>
          <w:szCs w:val="18"/>
          <w:lang w:eastAsia="fr-FR"/>
        </w:rPr>
        <w:t xml:space="preserve">se </w:t>
      </w:r>
      <w:r w:rsidR="0016123F">
        <w:rPr>
          <w:rFonts w:ascii="Marianne" w:eastAsia="Calibri" w:hAnsi="Marianne"/>
          <w:sz w:val="18"/>
          <w:szCs w:val="18"/>
          <w:lang w:eastAsia="fr-FR"/>
        </w:rPr>
        <w:t>dérouleront</w:t>
      </w:r>
      <w:r w:rsidRPr="00537054">
        <w:rPr>
          <w:rFonts w:ascii="Marianne" w:eastAsia="Calibri" w:hAnsi="Marianne"/>
          <w:sz w:val="18"/>
          <w:szCs w:val="18"/>
          <w:lang w:eastAsia="fr-FR"/>
        </w:rPr>
        <w:t xml:space="preserve"> en présentiel à l’ARS</w:t>
      </w:r>
      <w:r w:rsidR="00491805">
        <w:rPr>
          <w:rFonts w:ascii="Marianne" w:eastAsia="Calibri" w:hAnsi="Marianne"/>
          <w:sz w:val="18"/>
          <w:szCs w:val="18"/>
          <w:lang w:eastAsia="fr-FR"/>
        </w:rPr>
        <w:t> :</w:t>
      </w:r>
    </w:p>
    <w:p w14:paraId="51AD94A7" w14:textId="4B49C61D" w:rsidR="00491805" w:rsidRDefault="00537054" w:rsidP="00266B72">
      <w:pPr>
        <w:pStyle w:val="Paragraphedeliste"/>
        <w:numPr>
          <w:ilvl w:val="0"/>
          <w:numId w:val="3"/>
        </w:numPr>
        <w:spacing w:after="120"/>
        <w:rPr>
          <w:rFonts w:ascii="Marianne" w:eastAsia="Calibri" w:hAnsi="Marianne"/>
          <w:sz w:val="18"/>
          <w:szCs w:val="18"/>
          <w:lang w:eastAsia="fr-FR"/>
        </w:rPr>
      </w:pPr>
      <w:r w:rsidRPr="00491805">
        <w:rPr>
          <w:rFonts w:ascii="Marianne" w:eastAsia="Calibri" w:hAnsi="Marianne"/>
          <w:sz w:val="18"/>
          <w:szCs w:val="18"/>
          <w:lang w:eastAsia="fr-FR"/>
        </w:rPr>
        <w:t xml:space="preserve">le 23 septembre </w:t>
      </w:r>
      <w:r w:rsidR="00491805">
        <w:rPr>
          <w:rFonts w:ascii="Marianne" w:eastAsia="Calibri" w:hAnsi="Marianne"/>
          <w:sz w:val="18"/>
          <w:szCs w:val="18"/>
          <w:lang w:eastAsia="fr-FR"/>
        </w:rPr>
        <w:t>(site de Lyon)</w:t>
      </w:r>
      <w:r w:rsidR="000B2BF1">
        <w:rPr>
          <w:rFonts w:ascii="Marianne" w:eastAsia="Calibri" w:hAnsi="Marianne"/>
          <w:sz w:val="18"/>
          <w:szCs w:val="18"/>
          <w:lang w:eastAsia="fr-FR"/>
        </w:rPr>
        <w:t> ;</w:t>
      </w:r>
    </w:p>
    <w:p w14:paraId="4C885810" w14:textId="7E93C215" w:rsidR="00537054" w:rsidRPr="00491805" w:rsidRDefault="00491805" w:rsidP="0013128F">
      <w:pPr>
        <w:pStyle w:val="Paragraphedeliste"/>
        <w:numPr>
          <w:ilvl w:val="0"/>
          <w:numId w:val="3"/>
        </w:numPr>
        <w:spacing w:before="120" w:after="120"/>
        <w:rPr>
          <w:rFonts w:ascii="Marianne" w:eastAsia="Calibri" w:hAnsi="Marianne"/>
          <w:sz w:val="18"/>
          <w:szCs w:val="18"/>
          <w:lang w:eastAsia="fr-FR"/>
        </w:rPr>
      </w:pPr>
      <w:r>
        <w:rPr>
          <w:rFonts w:ascii="Marianne" w:eastAsia="Calibri" w:hAnsi="Marianne"/>
          <w:sz w:val="18"/>
          <w:szCs w:val="18"/>
          <w:lang w:eastAsia="fr-FR"/>
        </w:rPr>
        <w:t xml:space="preserve">le </w:t>
      </w:r>
      <w:r w:rsidR="00537054" w:rsidRPr="00491805">
        <w:rPr>
          <w:rFonts w:ascii="Marianne" w:eastAsia="Calibri" w:hAnsi="Marianne"/>
          <w:sz w:val="18"/>
          <w:szCs w:val="18"/>
          <w:lang w:eastAsia="fr-FR"/>
        </w:rPr>
        <w:t xml:space="preserve">30 septembre </w:t>
      </w:r>
      <w:r>
        <w:rPr>
          <w:rFonts w:ascii="Marianne" w:eastAsia="Calibri" w:hAnsi="Marianne"/>
          <w:sz w:val="18"/>
          <w:szCs w:val="18"/>
          <w:lang w:eastAsia="fr-FR"/>
        </w:rPr>
        <w:t>(site de Clermont-Ferrand)</w:t>
      </w:r>
      <w:r w:rsidR="00537054" w:rsidRPr="00491805">
        <w:rPr>
          <w:rFonts w:ascii="Marianne" w:eastAsia="Calibri" w:hAnsi="Marianne"/>
          <w:sz w:val="18"/>
          <w:szCs w:val="18"/>
          <w:lang w:eastAsia="fr-FR"/>
        </w:rPr>
        <w:t>.</w:t>
      </w:r>
    </w:p>
    <w:p w14:paraId="1725414B" w14:textId="2493C762" w:rsidR="00770AA8" w:rsidRDefault="000B2BF1" w:rsidP="000B2BF1">
      <w:pPr>
        <w:spacing w:before="240"/>
        <w:rPr>
          <w:rFonts w:ascii="Marianne" w:eastAsia="Calibri" w:hAnsi="Marianne"/>
          <w:i/>
          <w:sz w:val="16"/>
          <w:szCs w:val="18"/>
        </w:rPr>
      </w:pPr>
      <w:r w:rsidRPr="000B2BF1">
        <w:rPr>
          <w:rFonts w:ascii="Marianne" w:eastAsia="Calibri" w:hAnsi="Marianne"/>
          <w:i/>
          <w:sz w:val="16"/>
          <w:szCs w:val="18"/>
          <w:u w:val="single"/>
        </w:rPr>
        <w:t xml:space="preserve">Référente </w:t>
      </w:r>
      <w:r w:rsidRPr="000B2BF1">
        <w:rPr>
          <w:rFonts w:ascii="Marianne" w:eastAsia="Calibri" w:hAnsi="Marianne"/>
          <w:i/>
          <w:sz w:val="16"/>
          <w:szCs w:val="18"/>
        </w:rPr>
        <w:t xml:space="preserve">: </w:t>
      </w:r>
      <w:r>
        <w:rPr>
          <w:rFonts w:ascii="Marianne" w:eastAsia="Calibri" w:hAnsi="Marianne"/>
          <w:i/>
          <w:sz w:val="16"/>
          <w:szCs w:val="18"/>
        </w:rPr>
        <w:t>Athénaïs ABIVEN</w:t>
      </w:r>
    </w:p>
    <w:p w14:paraId="5538C6CA" w14:textId="77777777" w:rsidR="000B2BF1" w:rsidRPr="000B2BF1" w:rsidRDefault="000B2BF1" w:rsidP="000B2BF1">
      <w:pPr>
        <w:spacing w:before="120" w:after="120"/>
        <w:rPr>
          <w:rFonts w:ascii="Marianne" w:eastAsia="Calibri" w:hAnsi="Marianne"/>
          <w:sz w:val="18"/>
          <w:szCs w:val="18"/>
          <w:lang w:eastAsia="fr-FR"/>
        </w:rPr>
      </w:pPr>
    </w:p>
    <w:p w14:paraId="722BA68F" w14:textId="77777777" w:rsidR="000B2BF1" w:rsidRPr="000B2BF1" w:rsidRDefault="000B2BF1" w:rsidP="000B2BF1">
      <w:pPr>
        <w:spacing w:before="120" w:after="120"/>
        <w:rPr>
          <w:rFonts w:ascii="Marianne" w:eastAsia="Calibri" w:hAnsi="Marianne"/>
          <w:sz w:val="18"/>
          <w:szCs w:val="18"/>
          <w:lang w:eastAsia="fr-FR"/>
        </w:rPr>
      </w:pPr>
    </w:p>
    <w:p w14:paraId="76B571C2" w14:textId="77777777" w:rsidR="00CC5809" w:rsidRPr="00537054" w:rsidRDefault="00CC5809" w:rsidP="00537054">
      <w:pPr>
        <w:spacing w:before="120" w:after="120"/>
        <w:rPr>
          <w:rFonts w:ascii="Marianne" w:eastAsia="Calibri" w:hAnsi="Marianne"/>
          <w:sz w:val="18"/>
          <w:szCs w:val="18"/>
          <w:lang w:eastAsia="fr-FR"/>
        </w:rPr>
      </w:pPr>
    </w:p>
    <w:sectPr w:rsidR="00CC5809" w:rsidRPr="00537054" w:rsidSect="002E3B2D">
      <w:headerReference w:type="default" r:id="rId19"/>
      <w:footerReference w:type="default" r:id="rId20"/>
      <w:headerReference w:type="first" r:id="rId21"/>
      <w:footerReference w:type="first" r:id="rId22"/>
      <w:pgSz w:w="11900" w:h="16840" w:code="9"/>
      <w:pgMar w:top="993" w:right="843" w:bottom="993" w:left="34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8580" w14:textId="77777777" w:rsidR="00303381" w:rsidRDefault="00303381" w:rsidP="00641858">
      <w:r>
        <w:separator/>
      </w:r>
    </w:p>
  </w:endnote>
  <w:endnote w:type="continuationSeparator" w:id="0">
    <w:p w14:paraId="6C49D501" w14:textId="77777777" w:rsidR="00303381" w:rsidRDefault="00303381" w:rsidP="006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Bold">
    <w:altName w:val="Calibri"/>
    <w:charset w:val="00"/>
    <w:family w:val="auto"/>
    <w:pitch w:val="variable"/>
    <w:sig w:usb0="E00002FF" w:usb1="4000ACFF" w:usb2="00000001" w:usb3="00000000" w:csb0="0000019F" w:csb1="00000000"/>
  </w:font>
  <w:font w:name="Marianne Medium">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DA80" w14:textId="77777777" w:rsidR="00CC2D38" w:rsidRDefault="00CC2D38">
    <w:pPr>
      <w:pStyle w:val="Pieddepage"/>
    </w:pPr>
    <w:r>
      <w:rPr>
        <w:noProof/>
        <w:lang w:eastAsia="fr-FR"/>
      </w:rPr>
      <mc:AlternateContent>
        <mc:Choice Requires="wps">
          <w:drawing>
            <wp:anchor distT="0" distB="0" distL="114300" distR="114300" simplePos="0" relativeHeight="251663872" behindDoc="0" locked="0" layoutInCell="1" allowOverlap="1" wp14:anchorId="39E45540" wp14:editId="07A749B3">
              <wp:simplePos x="0" y="0"/>
              <wp:positionH relativeFrom="column">
                <wp:posOffset>142875</wp:posOffset>
              </wp:positionH>
              <wp:positionV relativeFrom="paragraph">
                <wp:posOffset>-347204</wp:posOffset>
              </wp:positionV>
              <wp:extent cx="4838065" cy="38163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381635"/>
                      </a:xfrm>
                      <a:prstGeom prst="rect">
                        <a:avLst/>
                      </a:prstGeom>
                      <a:noFill/>
                      <a:ln>
                        <a:noFill/>
                      </a:ln>
                      <a:effectLst/>
                    </wps:spPr>
                    <wps:txb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5540" id="_x0000_t202" coordsize="21600,21600" o:spt="202" path="m,l,21600r21600,l21600,xe">
              <v:stroke joinstyle="miter"/>
              <v:path gradientshapeok="t" o:connecttype="rect"/>
            </v:shapetype>
            <v:shape id="Zone de texte 173" o:spid="_x0000_s1041" type="#_x0000_t202" style="position:absolute;margin-left:11.25pt;margin-top:-27.35pt;width:380.9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" filled="f" stroked="f">
              <v:textbo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1659776" behindDoc="0" locked="0" layoutInCell="1" allowOverlap="1" wp14:anchorId="37C31C83" wp14:editId="5329A82D">
              <wp:simplePos x="0" y="0"/>
              <wp:positionH relativeFrom="column">
                <wp:posOffset>-1841500</wp:posOffset>
              </wp:positionH>
              <wp:positionV relativeFrom="paragraph">
                <wp:posOffset>-295275</wp:posOffset>
              </wp:positionV>
              <wp:extent cx="797560" cy="27876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940A" w14:textId="6E4DDBC5"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D32566">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4A61C6">
                            <w:rPr>
                              <w:rFonts w:ascii="Marianne" w:hAnsi="Marianne"/>
                              <w:color w:val="3C4693"/>
                              <w:sz w:val="15"/>
                              <w:szCs w:val="15"/>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1C83" id="Text Box 14" o:spid="_x0000_s1042" type="#_x0000_t202" style="position:absolute;margin-left:-145pt;margin-top:-23.25pt;width:62.8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" stroked="f">
              <v:textbox>
                <w:txbxContent>
                  <w:p w14:paraId="2FEC940A" w14:textId="6E4DDBC5"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D32566">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4A61C6">
                      <w:rPr>
                        <w:rFonts w:ascii="Marianne" w:hAnsi="Marianne"/>
                        <w:color w:val="3C4693"/>
                        <w:sz w:val="15"/>
                        <w:szCs w:val="15"/>
                      </w:rPr>
                      <w:t>6</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E4FE" w14:textId="76DCBE5D" w:rsidR="00CC2D38" w:rsidRDefault="00CC2D38">
    <w:pPr>
      <w:pStyle w:val="Pieddepage"/>
    </w:pPr>
    <w:r>
      <w:rPr>
        <w:noProof/>
        <w:lang w:eastAsia="fr-FR"/>
      </w:rPr>
      <mc:AlternateContent>
        <mc:Choice Requires="wps">
          <w:drawing>
            <wp:anchor distT="0" distB="0" distL="114300" distR="114300" simplePos="0" relativeHeight="251661824" behindDoc="0" locked="0" layoutInCell="1" allowOverlap="1" wp14:anchorId="497092C7" wp14:editId="7EBBB993">
              <wp:simplePos x="0" y="0"/>
              <wp:positionH relativeFrom="column">
                <wp:posOffset>-133350</wp:posOffset>
              </wp:positionH>
              <wp:positionV relativeFrom="paragraph">
                <wp:posOffset>-320040</wp:posOffset>
              </wp:positionV>
              <wp:extent cx="4958715" cy="38163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715" cy="381635"/>
                      </a:xfrm>
                      <a:prstGeom prst="rect">
                        <a:avLst/>
                      </a:prstGeom>
                      <a:noFill/>
                      <a:ln>
                        <a:noFill/>
                      </a:ln>
                      <a:effectLst/>
                    </wps:spPr>
                    <wps:txb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092C7" id="_x0000_t202" coordsize="21600,21600" o:spt="202" path="m,l,21600r21600,l21600,xe">
              <v:stroke joinstyle="miter"/>
              <v:path gradientshapeok="t" o:connecttype="rect"/>
            </v:shapetype>
            <v:shape id="Zone de texte 132" o:spid="_x0000_s1044" type="#_x0000_t202" style="position:absolute;margin-left:-10.5pt;margin-top:-25.2pt;width:390.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" filled="f" stroked="f">
              <v:textbo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360B" w14:textId="77777777" w:rsidR="00303381" w:rsidRDefault="00303381" w:rsidP="00641858">
      <w:r>
        <w:separator/>
      </w:r>
    </w:p>
  </w:footnote>
  <w:footnote w:type="continuationSeparator" w:id="0">
    <w:p w14:paraId="2AC5BB0C" w14:textId="77777777" w:rsidR="00303381" w:rsidRDefault="00303381" w:rsidP="006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252F" w14:textId="77777777" w:rsidR="00CC2D38" w:rsidRDefault="00CC2D38" w:rsidP="00641858">
    <w:pPr>
      <w:pStyle w:val="En-tte"/>
      <w:ind w:left="-1417"/>
    </w:pPr>
    <w:r>
      <w:rPr>
        <w:noProof/>
        <w:lang w:eastAsia="fr-FR"/>
      </w:rPr>
      <w:drawing>
        <wp:anchor distT="0" distB="0" distL="114300" distR="114300" simplePos="0" relativeHeight="251656704" behindDoc="1" locked="0" layoutInCell="1" allowOverlap="1" wp14:anchorId="6AA6F83B" wp14:editId="228DEDB1">
          <wp:simplePos x="0" y="0"/>
          <wp:positionH relativeFrom="column">
            <wp:posOffset>-2173605</wp:posOffset>
          </wp:positionH>
          <wp:positionV relativeFrom="paragraph">
            <wp:posOffset>20320</wp:posOffset>
          </wp:positionV>
          <wp:extent cx="986790" cy="2091690"/>
          <wp:effectExtent l="0" t="0" r="3810" b="3810"/>
          <wp:wrapSquare wrapText="bothSides"/>
          <wp:docPr id="2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r="86984"/>
                  <a:stretch>
                    <a:fillRect/>
                  </a:stretch>
                </pic:blipFill>
                <pic:spPr bwMode="auto">
                  <a:xfrm>
                    <a:off x="0" y="0"/>
                    <a:ext cx="98679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F792" w14:textId="77777777" w:rsidR="00CC2D38" w:rsidRDefault="00CC2D38" w:rsidP="006D3B45">
    <w:pPr>
      <w:pStyle w:val="En-tte"/>
      <w:ind w:left="-3402" w:right="-843"/>
    </w:pPr>
    <w:r>
      <w:rPr>
        <w:noProof/>
        <w:lang w:eastAsia="fr-FR"/>
      </w:rPr>
      <mc:AlternateContent>
        <mc:Choice Requires="wps">
          <w:drawing>
            <wp:anchor distT="0" distB="0" distL="114300" distR="114300" simplePos="0" relativeHeight="251655680" behindDoc="0" locked="0" layoutInCell="1" allowOverlap="1" wp14:anchorId="0025B758" wp14:editId="41F75B26">
              <wp:simplePos x="0" y="0"/>
              <wp:positionH relativeFrom="column">
                <wp:posOffset>-1906905</wp:posOffset>
              </wp:positionH>
              <wp:positionV relativeFrom="paragraph">
                <wp:posOffset>2768600</wp:posOffset>
              </wp:positionV>
              <wp:extent cx="1083310" cy="26860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268605"/>
                      </a:xfrm>
                      <a:prstGeom prst="rect">
                        <a:avLst/>
                      </a:prstGeom>
                      <a:noFill/>
                      <a:ln>
                        <a:noFill/>
                      </a:ln>
                      <a:effectLst/>
                    </wps:spPr>
                    <wps:txb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B758" id="_x0000_t202" coordsize="21600,21600" o:spt="202" path="m,l,21600r21600,l21600,xe">
              <v:stroke joinstyle="miter"/>
              <v:path gradientshapeok="t" o:connecttype="rect"/>
            </v:shapetype>
            <v:shape id="Zone de texte 5" o:spid="_x0000_s1043" type="#_x0000_t202" style="position:absolute;left:0;text-align:left;margin-left:-150.15pt;margin-top:218pt;width:85.3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" filled="f" stroked="f">
              <v:textbo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610B3"/>
    <w:multiLevelType w:val="hybridMultilevel"/>
    <w:tmpl w:val="CED670EE"/>
    <w:lvl w:ilvl="0" w:tplc="B68EEDB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235A59"/>
    <w:multiLevelType w:val="hybridMultilevel"/>
    <w:tmpl w:val="93328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D409B2"/>
    <w:multiLevelType w:val="hybridMultilevel"/>
    <w:tmpl w:val="3BBE518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3C3F0D67"/>
    <w:multiLevelType w:val="hybridMultilevel"/>
    <w:tmpl w:val="BE4C1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4A4207"/>
    <w:multiLevelType w:val="hybridMultilevel"/>
    <w:tmpl w:val="903AA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073574"/>
    <w:multiLevelType w:val="hybridMultilevel"/>
    <w:tmpl w:val="4C605544"/>
    <w:lvl w:ilvl="0" w:tplc="C8A6351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5617DF"/>
    <w:multiLevelType w:val="hybridMultilevel"/>
    <w:tmpl w:val="D91E0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56530D"/>
    <w:multiLevelType w:val="hybridMultilevel"/>
    <w:tmpl w:val="D8B66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3244073">
    <w:abstractNumId w:val="4"/>
  </w:num>
  <w:num w:numId="2" w16cid:durableId="1424957119">
    <w:abstractNumId w:val="3"/>
  </w:num>
  <w:num w:numId="3" w16cid:durableId="631591729">
    <w:abstractNumId w:val="2"/>
  </w:num>
  <w:num w:numId="4" w16cid:durableId="1735615380">
    <w:abstractNumId w:val="6"/>
  </w:num>
  <w:num w:numId="5" w16cid:durableId="1425303237">
    <w:abstractNumId w:val="0"/>
  </w:num>
  <w:num w:numId="6" w16cid:durableId="395326978">
    <w:abstractNumId w:val="1"/>
  </w:num>
  <w:num w:numId="7" w16cid:durableId="158232248">
    <w:abstractNumId w:val="5"/>
  </w:num>
  <w:num w:numId="8" w16cid:durableId="3047735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drawingGridHorizontalSpacing w:val="120"/>
  <w:displayHorizontalDrawingGridEvery w:val="2"/>
  <w:displayVerticalDrawingGridEvery w:val="2"/>
  <w:characterSpacingControl w:val="doNotCompress"/>
  <w:hdrShapeDefaults>
    <o:shapedefaults v:ext="edit" spidmax="2050">
      <o:colormru v:ext="edit" colors="#3c4693,#e54334,#c8d2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58"/>
    <w:rsid w:val="0000011D"/>
    <w:rsid w:val="00002949"/>
    <w:rsid w:val="00002A15"/>
    <w:rsid w:val="00002B55"/>
    <w:rsid w:val="00002B8E"/>
    <w:rsid w:val="00003C51"/>
    <w:rsid w:val="00004A77"/>
    <w:rsid w:val="00005091"/>
    <w:rsid w:val="00006904"/>
    <w:rsid w:val="00007B1D"/>
    <w:rsid w:val="00011BEB"/>
    <w:rsid w:val="0001246C"/>
    <w:rsid w:val="000133BC"/>
    <w:rsid w:val="000138E1"/>
    <w:rsid w:val="000140DB"/>
    <w:rsid w:val="00014200"/>
    <w:rsid w:val="00014947"/>
    <w:rsid w:val="000149C6"/>
    <w:rsid w:val="00014D86"/>
    <w:rsid w:val="00014F1A"/>
    <w:rsid w:val="00014F72"/>
    <w:rsid w:val="00015A49"/>
    <w:rsid w:val="00016645"/>
    <w:rsid w:val="000166B1"/>
    <w:rsid w:val="00020F73"/>
    <w:rsid w:val="000210A8"/>
    <w:rsid w:val="0002197E"/>
    <w:rsid w:val="00023487"/>
    <w:rsid w:val="000239E3"/>
    <w:rsid w:val="00024BBE"/>
    <w:rsid w:val="000260EA"/>
    <w:rsid w:val="000278B8"/>
    <w:rsid w:val="00027990"/>
    <w:rsid w:val="000279EF"/>
    <w:rsid w:val="00032014"/>
    <w:rsid w:val="0003366F"/>
    <w:rsid w:val="00033A7E"/>
    <w:rsid w:val="00033A9F"/>
    <w:rsid w:val="0003482D"/>
    <w:rsid w:val="00034C6B"/>
    <w:rsid w:val="00034D2F"/>
    <w:rsid w:val="00034F8C"/>
    <w:rsid w:val="000368EA"/>
    <w:rsid w:val="00036FF2"/>
    <w:rsid w:val="000374DE"/>
    <w:rsid w:val="00040579"/>
    <w:rsid w:val="000405F8"/>
    <w:rsid w:val="00040D1F"/>
    <w:rsid w:val="00041444"/>
    <w:rsid w:val="00042BFA"/>
    <w:rsid w:val="0004387D"/>
    <w:rsid w:val="00043FD6"/>
    <w:rsid w:val="00044DA5"/>
    <w:rsid w:val="00044EED"/>
    <w:rsid w:val="00045A75"/>
    <w:rsid w:val="00045BE1"/>
    <w:rsid w:val="00045BFC"/>
    <w:rsid w:val="000465A3"/>
    <w:rsid w:val="00047007"/>
    <w:rsid w:val="00047F60"/>
    <w:rsid w:val="000521C0"/>
    <w:rsid w:val="000542A7"/>
    <w:rsid w:val="00054372"/>
    <w:rsid w:val="00060D63"/>
    <w:rsid w:val="0006114B"/>
    <w:rsid w:val="00061A35"/>
    <w:rsid w:val="000621B2"/>
    <w:rsid w:val="0006538E"/>
    <w:rsid w:val="000653E5"/>
    <w:rsid w:val="00067178"/>
    <w:rsid w:val="0006744E"/>
    <w:rsid w:val="0006777B"/>
    <w:rsid w:val="00071CF0"/>
    <w:rsid w:val="00072E76"/>
    <w:rsid w:val="00072F59"/>
    <w:rsid w:val="00073C0C"/>
    <w:rsid w:val="000751DF"/>
    <w:rsid w:val="0007528B"/>
    <w:rsid w:val="000754FF"/>
    <w:rsid w:val="00075646"/>
    <w:rsid w:val="00075F60"/>
    <w:rsid w:val="0007755B"/>
    <w:rsid w:val="00080254"/>
    <w:rsid w:val="000814AB"/>
    <w:rsid w:val="00082073"/>
    <w:rsid w:val="00082868"/>
    <w:rsid w:val="0008329B"/>
    <w:rsid w:val="0008360B"/>
    <w:rsid w:val="000836D5"/>
    <w:rsid w:val="0008404E"/>
    <w:rsid w:val="00086C0B"/>
    <w:rsid w:val="00086EEC"/>
    <w:rsid w:val="000877FD"/>
    <w:rsid w:val="0009087B"/>
    <w:rsid w:val="000925FE"/>
    <w:rsid w:val="000936C9"/>
    <w:rsid w:val="00093CCB"/>
    <w:rsid w:val="0009440E"/>
    <w:rsid w:val="00094F24"/>
    <w:rsid w:val="00095022"/>
    <w:rsid w:val="0009624D"/>
    <w:rsid w:val="0009728E"/>
    <w:rsid w:val="00097651"/>
    <w:rsid w:val="000A0522"/>
    <w:rsid w:val="000A087F"/>
    <w:rsid w:val="000A11C9"/>
    <w:rsid w:val="000A225F"/>
    <w:rsid w:val="000A2277"/>
    <w:rsid w:val="000A24FB"/>
    <w:rsid w:val="000A4AF9"/>
    <w:rsid w:val="000A6F37"/>
    <w:rsid w:val="000B2BF1"/>
    <w:rsid w:val="000B3293"/>
    <w:rsid w:val="000B3450"/>
    <w:rsid w:val="000B3E33"/>
    <w:rsid w:val="000B56A3"/>
    <w:rsid w:val="000B67DC"/>
    <w:rsid w:val="000C150E"/>
    <w:rsid w:val="000C273E"/>
    <w:rsid w:val="000C568F"/>
    <w:rsid w:val="000C739B"/>
    <w:rsid w:val="000D01DE"/>
    <w:rsid w:val="000D0E8D"/>
    <w:rsid w:val="000D1243"/>
    <w:rsid w:val="000D1F20"/>
    <w:rsid w:val="000D2CDF"/>
    <w:rsid w:val="000D2DC3"/>
    <w:rsid w:val="000D2EC1"/>
    <w:rsid w:val="000D3B49"/>
    <w:rsid w:val="000D3BDE"/>
    <w:rsid w:val="000D6E75"/>
    <w:rsid w:val="000D7020"/>
    <w:rsid w:val="000D75E3"/>
    <w:rsid w:val="000E0191"/>
    <w:rsid w:val="000E0B41"/>
    <w:rsid w:val="000E0DB0"/>
    <w:rsid w:val="000E12D8"/>
    <w:rsid w:val="000E2586"/>
    <w:rsid w:val="000E6101"/>
    <w:rsid w:val="000E7630"/>
    <w:rsid w:val="000F0701"/>
    <w:rsid w:val="000F077E"/>
    <w:rsid w:val="000F2D9A"/>
    <w:rsid w:val="000F39CC"/>
    <w:rsid w:val="000F3D05"/>
    <w:rsid w:val="000F3D3D"/>
    <w:rsid w:val="000F4A2B"/>
    <w:rsid w:val="000F520C"/>
    <w:rsid w:val="000F5495"/>
    <w:rsid w:val="000F6B02"/>
    <w:rsid w:val="00100BB3"/>
    <w:rsid w:val="0010152B"/>
    <w:rsid w:val="001018A5"/>
    <w:rsid w:val="00101F5B"/>
    <w:rsid w:val="001020FA"/>
    <w:rsid w:val="00102479"/>
    <w:rsid w:val="00103B3E"/>
    <w:rsid w:val="0010502F"/>
    <w:rsid w:val="0010549B"/>
    <w:rsid w:val="00105BD8"/>
    <w:rsid w:val="001061F7"/>
    <w:rsid w:val="0010667D"/>
    <w:rsid w:val="00110354"/>
    <w:rsid w:val="0011091C"/>
    <w:rsid w:val="0011157C"/>
    <w:rsid w:val="00111D4D"/>
    <w:rsid w:val="0011326B"/>
    <w:rsid w:val="00113940"/>
    <w:rsid w:val="00114A05"/>
    <w:rsid w:val="00120B99"/>
    <w:rsid w:val="00120F4E"/>
    <w:rsid w:val="00122818"/>
    <w:rsid w:val="00122AC6"/>
    <w:rsid w:val="00122D92"/>
    <w:rsid w:val="001231B4"/>
    <w:rsid w:val="0012399C"/>
    <w:rsid w:val="00123F5B"/>
    <w:rsid w:val="00124074"/>
    <w:rsid w:val="001254FA"/>
    <w:rsid w:val="001255C2"/>
    <w:rsid w:val="0012577F"/>
    <w:rsid w:val="00125D74"/>
    <w:rsid w:val="00126DAC"/>
    <w:rsid w:val="00126E40"/>
    <w:rsid w:val="00127C40"/>
    <w:rsid w:val="0013128F"/>
    <w:rsid w:val="00134696"/>
    <w:rsid w:val="00134DD9"/>
    <w:rsid w:val="0013560F"/>
    <w:rsid w:val="00135689"/>
    <w:rsid w:val="001356E2"/>
    <w:rsid w:val="001359E0"/>
    <w:rsid w:val="00135B34"/>
    <w:rsid w:val="00135F8D"/>
    <w:rsid w:val="00137CDD"/>
    <w:rsid w:val="00137F7D"/>
    <w:rsid w:val="00141024"/>
    <w:rsid w:val="0014349B"/>
    <w:rsid w:val="00145A77"/>
    <w:rsid w:val="00145E5B"/>
    <w:rsid w:val="00146311"/>
    <w:rsid w:val="001466AB"/>
    <w:rsid w:val="00147D28"/>
    <w:rsid w:val="001502B9"/>
    <w:rsid w:val="00150548"/>
    <w:rsid w:val="00150A41"/>
    <w:rsid w:val="00152CE7"/>
    <w:rsid w:val="00153D56"/>
    <w:rsid w:val="001542F9"/>
    <w:rsid w:val="00155CDA"/>
    <w:rsid w:val="0016123F"/>
    <w:rsid w:val="0016273E"/>
    <w:rsid w:val="0016305A"/>
    <w:rsid w:val="00163FDF"/>
    <w:rsid w:val="00164ED7"/>
    <w:rsid w:val="00166CF0"/>
    <w:rsid w:val="00167410"/>
    <w:rsid w:val="0017030B"/>
    <w:rsid w:val="0017109C"/>
    <w:rsid w:val="00171B3D"/>
    <w:rsid w:val="00172630"/>
    <w:rsid w:val="001732E5"/>
    <w:rsid w:val="00173B96"/>
    <w:rsid w:val="00175296"/>
    <w:rsid w:val="00176C2E"/>
    <w:rsid w:val="001773AF"/>
    <w:rsid w:val="001775B5"/>
    <w:rsid w:val="00177AB8"/>
    <w:rsid w:val="00181450"/>
    <w:rsid w:val="0018250A"/>
    <w:rsid w:val="001839DC"/>
    <w:rsid w:val="00184B72"/>
    <w:rsid w:val="00190540"/>
    <w:rsid w:val="001921F4"/>
    <w:rsid w:val="001924B9"/>
    <w:rsid w:val="00192626"/>
    <w:rsid w:val="00192B83"/>
    <w:rsid w:val="00192BFD"/>
    <w:rsid w:val="00192DF1"/>
    <w:rsid w:val="00193471"/>
    <w:rsid w:val="00194436"/>
    <w:rsid w:val="00195909"/>
    <w:rsid w:val="00195E56"/>
    <w:rsid w:val="001960F5"/>
    <w:rsid w:val="00196105"/>
    <w:rsid w:val="00197838"/>
    <w:rsid w:val="001A0F0E"/>
    <w:rsid w:val="001A2363"/>
    <w:rsid w:val="001A2AD4"/>
    <w:rsid w:val="001A2E05"/>
    <w:rsid w:val="001A3264"/>
    <w:rsid w:val="001A37C4"/>
    <w:rsid w:val="001A46DD"/>
    <w:rsid w:val="001A59F2"/>
    <w:rsid w:val="001A5DEC"/>
    <w:rsid w:val="001A5F22"/>
    <w:rsid w:val="001A67F9"/>
    <w:rsid w:val="001A7E68"/>
    <w:rsid w:val="001B06D4"/>
    <w:rsid w:val="001B16C9"/>
    <w:rsid w:val="001B1BCF"/>
    <w:rsid w:val="001B223A"/>
    <w:rsid w:val="001B2BF8"/>
    <w:rsid w:val="001B36D6"/>
    <w:rsid w:val="001B3DFE"/>
    <w:rsid w:val="001B3E67"/>
    <w:rsid w:val="001B404F"/>
    <w:rsid w:val="001B41B8"/>
    <w:rsid w:val="001B59DE"/>
    <w:rsid w:val="001B6E5A"/>
    <w:rsid w:val="001B7A06"/>
    <w:rsid w:val="001B7AA5"/>
    <w:rsid w:val="001B7E40"/>
    <w:rsid w:val="001B7F4A"/>
    <w:rsid w:val="001B7F62"/>
    <w:rsid w:val="001C016C"/>
    <w:rsid w:val="001C15BA"/>
    <w:rsid w:val="001C1BD3"/>
    <w:rsid w:val="001C1FD8"/>
    <w:rsid w:val="001C263E"/>
    <w:rsid w:val="001C3636"/>
    <w:rsid w:val="001C58EF"/>
    <w:rsid w:val="001C6F00"/>
    <w:rsid w:val="001C7436"/>
    <w:rsid w:val="001C7548"/>
    <w:rsid w:val="001D0AE8"/>
    <w:rsid w:val="001D175C"/>
    <w:rsid w:val="001D2161"/>
    <w:rsid w:val="001D61DF"/>
    <w:rsid w:val="001D66EA"/>
    <w:rsid w:val="001D6B1B"/>
    <w:rsid w:val="001D7107"/>
    <w:rsid w:val="001D77AD"/>
    <w:rsid w:val="001E02CB"/>
    <w:rsid w:val="001E097E"/>
    <w:rsid w:val="001E0A19"/>
    <w:rsid w:val="001E20D8"/>
    <w:rsid w:val="001E29D2"/>
    <w:rsid w:val="001E37CB"/>
    <w:rsid w:val="001E5ADD"/>
    <w:rsid w:val="001E6650"/>
    <w:rsid w:val="001E701D"/>
    <w:rsid w:val="001E7BBF"/>
    <w:rsid w:val="001F4052"/>
    <w:rsid w:val="001F4157"/>
    <w:rsid w:val="001F606F"/>
    <w:rsid w:val="001F6AAC"/>
    <w:rsid w:val="0020180B"/>
    <w:rsid w:val="00201970"/>
    <w:rsid w:val="00201CD4"/>
    <w:rsid w:val="00202031"/>
    <w:rsid w:val="002025AB"/>
    <w:rsid w:val="00203979"/>
    <w:rsid w:val="00203B57"/>
    <w:rsid w:val="002053D3"/>
    <w:rsid w:val="00205804"/>
    <w:rsid w:val="00206313"/>
    <w:rsid w:val="00207D41"/>
    <w:rsid w:val="00210600"/>
    <w:rsid w:val="00210BAC"/>
    <w:rsid w:val="00211CAF"/>
    <w:rsid w:val="0021427B"/>
    <w:rsid w:val="00215DAC"/>
    <w:rsid w:val="002162A6"/>
    <w:rsid w:val="00216BFC"/>
    <w:rsid w:val="00217E40"/>
    <w:rsid w:val="00220982"/>
    <w:rsid w:val="00221690"/>
    <w:rsid w:val="00221957"/>
    <w:rsid w:val="00222908"/>
    <w:rsid w:val="00222F26"/>
    <w:rsid w:val="00224397"/>
    <w:rsid w:val="00225260"/>
    <w:rsid w:val="00225284"/>
    <w:rsid w:val="00225E5C"/>
    <w:rsid w:val="00225F69"/>
    <w:rsid w:val="0022662C"/>
    <w:rsid w:val="00230618"/>
    <w:rsid w:val="00230DA3"/>
    <w:rsid w:val="00231604"/>
    <w:rsid w:val="00232320"/>
    <w:rsid w:val="00232A1C"/>
    <w:rsid w:val="00234075"/>
    <w:rsid w:val="00236549"/>
    <w:rsid w:val="002406A9"/>
    <w:rsid w:val="00240D0F"/>
    <w:rsid w:val="00241329"/>
    <w:rsid w:val="0024198D"/>
    <w:rsid w:val="00244723"/>
    <w:rsid w:val="0024508B"/>
    <w:rsid w:val="00246479"/>
    <w:rsid w:val="00246FDB"/>
    <w:rsid w:val="0024725E"/>
    <w:rsid w:val="00250C3D"/>
    <w:rsid w:val="00250CFC"/>
    <w:rsid w:val="00252496"/>
    <w:rsid w:val="00252505"/>
    <w:rsid w:val="00254090"/>
    <w:rsid w:val="00254CE2"/>
    <w:rsid w:val="00255434"/>
    <w:rsid w:val="00255825"/>
    <w:rsid w:val="00257E55"/>
    <w:rsid w:val="002602A9"/>
    <w:rsid w:val="002603CB"/>
    <w:rsid w:val="002604A1"/>
    <w:rsid w:val="00263E13"/>
    <w:rsid w:val="0026474B"/>
    <w:rsid w:val="00264CE7"/>
    <w:rsid w:val="00265BC0"/>
    <w:rsid w:val="00266B72"/>
    <w:rsid w:val="00272975"/>
    <w:rsid w:val="00274239"/>
    <w:rsid w:val="00274652"/>
    <w:rsid w:val="00274865"/>
    <w:rsid w:val="00276E02"/>
    <w:rsid w:val="00277619"/>
    <w:rsid w:val="00282212"/>
    <w:rsid w:val="00283137"/>
    <w:rsid w:val="00283FF6"/>
    <w:rsid w:val="0028469F"/>
    <w:rsid w:val="00284A66"/>
    <w:rsid w:val="00285323"/>
    <w:rsid w:val="002853E1"/>
    <w:rsid w:val="00285A52"/>
    <w:rsid w:val="00285E69"/>
    <w:rsid w:val="002865D4"/>
    <w:rsid w:val="00286F40"/>
    <w:rsid w:val="002902D8"/>
    <w:rsid w:val="002909DF"/>
    <w:rsid w:val="002926BE"/>
    <w:rsid w:val="0029383B"/>
    <w:rsid w:val="00293AF3"/>
    <w:rsid w:val="00293B55"/>
    <w:rsid w:val="00294107"/>
    <w:rsid w:val="00294868"/>
    <w:rsid w:val="00295F0A"/>
    <w:rsid w:val="002A0525"/>
    <w:rsid w:val="002A084F"/>
    <w:rsid w:val="002A0BB7"/>
    <w:rsid w:val="002A139A"/>
    <w:rsid w:val="002A241F"/>
    <w:rsid w:val="002A3137"/>
    <w:rsid w:val="002A3DB4"/>
    <w:rsid w:val="002A4665"/>
    <w:rsid w:val="002A54F0"/>
    <w:rsid w:val="002A6274"/>
    <w:rsid w:val="002A68DB"/>
    <w:rsid w:val="002A7718"/>
    <w:rsid w:val="002A7962"/>
    <w:rsid w:val="002A7A67"/>
    <w:rsid w:val="002B1EF6"/>
    <w:rsid w:val="002B275B"/>
    <w:rsid w:val="002B2A51"/>
    <w:rsid w:val="002B3B82"/>
    <w:rsid w:val="002B405F"/>
    <w:rsid w:val="002B4B33"/>
    <w:rsid w:val="002B5E09"/>
    <w:rsid w:val="002B5FE3"/>
    <w:rsid w:val="002B680F"/>
    <w:rsid w:val="002B7718"/>
    <w:rsid w:val="002B7AB7"/>
    <w:rsid w:val="002C0AB4"/>
    <w:rsid w:val="002C2398"/>
    <w:rsid w:val="002C249C"/>
    <w:rsid w:val="002C5409"/>
    <w:rsid w:val="002C598A"/>
    <w:rsid w:val="002C627D"/>
    <w:rsid w:val="002C62B0"/>
    <w:rsid w:val="002D016D"/>
    <w:rsid w:val="002D04F3"/>
    <w:rsid w:val="002D0C1B"/>
    <w:rsid w:val="002D58AE"/>
    <w:rsid w:val="002D5EC6"/>
    <w:rsid w:val="002D611C"/>
    <w:rsid w:val="002D6202"/>
    <w:rsid w:val="002D68B2"/>
    <w:rsid w:val="002D6EB8"/>
    <w:rsid w:val="002D771F"/>
    <w:rsid w:val="002E05F1"/>
    <w:rsid w:val="002E0808"/>
    <w:rsid w:val="002E0FBB"/>
    <w:rsid w:val="002E1BA5"/>
    <w:rsid w:val="002E1E38"/>
    <w:rsid w:val="002E27FC"/>
    <w:rsid w:val="002E292B"/>
    <w:rsid w:val="002E3B2D"/>
    <w:rsid w:val="002E3C98"/>
    <w:rsid w:val="002E6EB6"/>
    <w:rsid w:val="002E71C0"/>
    <w:rsid w:val="002E74C6"/>
    <w:rsid w:val="002E7810"/>
    <w:rsid w:val="002E7875"/>
    <w:rsid w:val="002F206F"/>
    <w:rsid w:val="002F2AF6"/>
    <w:rsid w:val="002F2BBF"/>
    <w:rsid w:val="002F5038"/>
    <w:rsid w:val="002F5260"/>
    <w:rsid w:val="002F70B0"/>
    <w:rsid w:val="002F75A6"/>
    <w:rsid w:val="002F7F3F"/>
    <w:rsid w:val="003006A5"/>
    <w:rsid w:val="003009A9"/>
    <w:rsid w:val="00302196"/>
    <w:rsid w:val="00303381"/>
    <w:rsid w:val="00305E33"/>
    <w:rsid w:val="003067C4"/>
    <w:rsid w:val="00306C1A"/>
    <w:rsid w:val="00307A69"/>
    <w:rsid w:val="00307B15"/>
    <w:rsid w:val="00311A61"/>
    <w:rsid w:val="0031231A"/>
    <w:rsid w:val="00313B5A"/>
    <w:rsid w:val="00314D77"/>
    <w:rsid w:val="00315D5B"/>
    <w:rsid w:val="00315FAC"/>
    <w:rsid w:val="00316BE4"/>
    <w:rsid w:val="00316DAD"/>
    <w:rsid w:val="00320A91"/>
    <w:rsid w:val="00321176"/>
    <w:rsid w:val="00321B2B"/>
    <w:rsid w:val="00322975"/>
    <w:rsid w:val="00324206"/>
    <w:rsid w:val="00324F13"/>
    <w:rsid w:val="0032642C"/>
    <w:rsid w:val="003268BA"/>
    <w:rsid w:val="00330F1E"/>
    <w:rsid w:val="00330F47"/>
    <w:rsid w:val="00331412"/>
    <w:rsid w:val="00331DA5"/>
    <w:rsid w:val="00333718"/>
    <w:rsid w:val="00333872"/>
    <w:rsid w:val="003340CA"/>
    <w:rsid w:val="00335DD5"/>
    <w:rsid w:val="00336117"/>
    <w:rsid w:val="00336FFF"/>
    <w:rsid w:val="003374C7"/>
    <w:rsid w:val="00342576"/>
    <w:rsid w:val="00343CEC"/>
    <w:rsid w:val="00344D46"/>
    <w:rsid w:val="00345922"/>
    <w:rsid w:val="00345A04"/>
    <w:rsid w:val="00345D0D"/>
    <w:rsid w:val="00345E79"/>
    <w:rsid w:val="003463AD"/>
    <w:rsid w:val="003471AA"/>
    <w:rsid w:val="003473F3"/>
    <w:rsid w:val="003504F1"/>
    <w:rsid w:val="0035064A"/>
    <w:rsid w:val="00351131"/>
    <w:rsid w:val="00351762"/>
    <w:rsid w:val="00351960"/>
    <w:rsid w:val="00352446"/>
    <w:rsid w:val="00355606"/>
    <w:rsid w:val="003556AA"/>
    <w:rsid w:val="003560B9"/>
    <w:rsid w:val="0035655C"/>
    <w:rsid w:val="00357515"/>
    <w:rsid w:val="00360E3E"/>
    <w:rsid w:val="003615F9"/>
    <w:rsid w:val="003628A5"/>
    <w:rsid w:val="00365F28"/>
    <w:rsid w:val="0037006F"/>
    <w:rsid w:val="003700D2"/>
    <w:rsid w:val="00370720"/>
    <w:rsid w:val="00370D86"/>
    <w:rsid w:val="00370EFA"/>
    <w:rsid w:val="003733DC"/>
    <w:rsid w:val="00374164"/>
    <w:rsid w:val="00376069"/>
    <w:rsid w:val="00376905"/>
    <w:rsid w:val="003772E7"/>
    <w:rsid w:val="00377E3E"/>
    <w:rsid w:val="00380315"/>
    <w:rsid w:val="00380F70"/>
    <w:rsid w:val="003812A6"/>
    <w:rsid w:val="00381FB2"/>
    <w:rsid w:val="00382048"/>
    <w:rsid w:val="00383393"/>
    <w:rsid w:val="003857B6"/>
    <w:rsid w:val="003859E1"/>
    <w:rsid w:val="00385C28"/>
    <w:rsid w:val="003864AA"/>
    <w:rsid w:val="0038670F"/>
    <w:rsid w:val="0038722A"/>
    <w:rsid w:val="003876B0"/>
    <w:rsid w:val="00387A68"/>
    <w:rsid w:val="00387FF8"/>
    <w:rsid w:val="003903F6"/>
    <w:rsid w:val="003905C7"/>
    <w:rsid w:val="00390C46"/>
    <w:rsid w:val="00392C7A"/>
    <w:rsid w:val="00393E43"/>
    <w:rsid w:val="003960F7"/>
    <w:rsid w:val="0039638D"/>
    <w:rsid w:val="003A03FE"/>
    <w:rsid w:val="003A2C60"/>
    <w:rsid w:val="003A2E4C"/>
    <w:rsid w:val="003A390D"/>
    <w:rsid w:val="003A39B1"/>
    <w:rsid w:val="003A4E1B"/>
    <w:rsid w:val="003A5403"/>
    <w:rsid w:val="003A5DEB"/>
    <w:rsid w:val="003A5E0B"/>
    <w:rsid w:val="003A6C7D"/>
    <w:rsid w:val="003A71D3"/>
    <w:rsid w:val="003A7AF5"/>
    <w:rsid w:val="003A7E85"/>
    <w:rsid w:val="003B0014"/>
    <w:rsid w:val="003B006C"/>
    <w:rsid w:val="003B068F"/>
    <w:rsid w:val="003B12A7"/>
    <w:rsid w:val="003B26D5"/>
    <w:rsid w:val="003B3E89"/>
    <w:rsid w:val="003B442B"/>
    <w:rsid w:val="003B49F5"/>
    <w:rsid w:val="003B5843"/>
    <w:rsid w:val="003B5C8E"/>
    <w:rsid w:val="003B5F88"/>
    <w:rsid w:val="003B6247"/>
    <w:rsid w:val="003B632A"/>
    <w:rsid w:val="003B7059"/>
    <w:rsid w:val="003B7C7C"/>
    <w:rsid w:val="003C0FA0"/>
    <w:rsid w:val="003C1B80"/>
    <w:rsid w:val="003C1E2C"/>
    <w:rsid w:val="003C381E"/>
    <w:rsid w:val="003C423B"/>
    <w:rsid w:val="003C432C"/>
    <w:rsid w:val="003C55DF"/>
    <w:rsid w:val="003C61DF"/>
    <w:rsid w:val="003C68E6"/>
    <w:rsid w:val="003C6BA7"/>
    <w:rsid w:val="003C6DDC"/>
    <w:rsid w:val="003C75F1"/>
    <w:rsid w:val="003C7676"/>
    <w:rsid w:val="003D0391"/>
    <w:rsid w:val="003D0F64"/>
    <w:rsid w:val="003D120C"/>
    <w:rsid w:val="003D1503"/>
    <w:rsid w:val="003D2FD9"/>
    <w:rsid w:val="003D3444"/>
    <w:rsid w:val="003D38EB"/>
    <w:rsid w:val="003D4098"/>
    <w:rsid w:val="003D4244"/>
    <w:rsid w:val="003D5504"/>
    <w:rsid w:val="003D5E54"/>
    <w:rsid w:val="003E138A"/>
    <w:rsid w:val="003E16A5"/>
    <w:rsid w:val="003E1D41"/>
    <w:rsid w:val="003E2C9E"/>
    <w:rsid w:val="003E3DBB"/>
    <w:rsid w:val="003E4744"/>
    <w:rsid w:val="003E4755"/>
    <w:rsid w:val="003E52B7"/>
    <w:rsid w:val="003E57FE"/>
    <w:rsid w:val="003E5ABD"/>
    <w:rsid w:val="003E5C4F"/>
    <w:rsid w:val="003E7323"/>
    <w:rsid w:val="003F032D"/>
    <w:rsid w:val="003F0F22"/>
    <w:rsid w:val="003F1C12"/>
    <w:rsid w:val="003F200D"/>
    <w:rsid w:val="003F2C81"/>
    <w:rsid w:val="003F2DDF"/>
    <w:rsid w:val="003F4EB3"/>
    <w:rsid w:val="003F5087"/>
    <w:rsid w:val="003F5AF9"/>
    <w:rsid w:val="00400E8A"/>
    <w:rsid w:val="00402530"/>
    <w:rsid w:val="0040298A"/>
    <w:rsid w:val="00402D09"/>
    <w:rsid w:val="00403191"/>
    <w:rsid w:val="004035E8"/>
    <w:rsid w:val="0040546C"/>
    <w:rsid w:val="0040609B"/>
    <w:rsid w:val="004079F2"/>
    <w:rsid w:val="004105D5"/>
    <w:rsid w:val="00411413"/>
    <w:rsid w:val="004118B5"/>
    <w:rsid w:val="00412CD8"/>
    <w:rsid w:val="00412D46"/>
    <w:rsid w:val="00413CBC"/>
    <w:rsid w:val="00417ABA"/>
    <w:rsid w:val="00417DFB"/>
    <w:rsid w:val="004219DF"/>
    <w:rsid w:val="00423488"/>
    <w:rsid w:val="0042562C"/>
    <w:rsid w:val="00425A4D"/>
    <w:rsid w:val="00425F30"/>
    <w:rsid w:val="0042624D"/>
    <w:rsid w:val="004266D7"/>
    <w:rsid w:val="0043054D"/>
    <w:rsid w:val="0043162D"/>
    <w:rsid w:val="00433B62"/>
    <w:rsid w:val="00437A76"/>
    <w:rsid w:val="004407A2"/>
    <w:rsid w:val="0044211C"/>
    <w:rsid w:val="00442453"/>
    <w:rsid w:val="00442A1C"/>
    <w:rsid w:val="0044350C"/>
    <w:rsid w:val="004468A4"/>
    <w:rsid w:val="004535A8"/>
    <w:rsid w:val="004543AC"/>
    <w:rsid w:val="00456D16"/>
    <w:rsid w:val="00456F12"/>
    <w:rsid w:val="004578D3"/>
    <w:rsid w:val="00457E72"/>
    <w:rsid w:val="00457F9D"/>
    <w:rsid w:val="00460758"/>
    <w:rsid w:val="00462248"/>
    <w:rsid w:val="00463AC4"/>
    <w:rsid w:val="004651DF"/>
    <w:rsid w:val="00465982"/>
    <w:rsid w:val="00466112"/>
    <w:rsid w:val="004679E1"/>
    <w:rsid w:val="004707A7"/>
    <w:rsid w:val="00470B5E"/>
    <w:rsid w:val="0047233A"/>
    <w:rsid w:val="004744AA"/>
    <w:rsid w:val="00475E20"/>
    <w:rsid w:val="004767FC"/>
    <w:rsid w:val="00481E44"/>
    <w:rsid w:val="004822CE"/>
    <w:rsid w:val="00482389"/>
    <w:rsid w:val="00482559"/>
    <w:rsid w:val="00482E91"/>
    <w:rsid w:val="00483CAB"/>
    <w:rsid w:val="00484FAA"/>
    <w:rsid w:val="00485820"/>
    <w:rsid w:val="0048588F"/>
    <w:rsid w:val="00486447"/>
    <w:rsid w:val="00486980"/>
    <w:rsid w:val="00487185"/>
    <w:rsid w:val="004906A0"/>
    <w:rsid w:val="0049140C"/>
    <w:rsid w:val="0049178D"/>
    <w:rsid w:val="00491805"/>
    <w:rsid w:val="00493423"/>
    <w:rsid w:val="0049386C"/>
    <w:rsid w:val="00496F51"/>
    <w:rsid w:val="0049799E"/>
    <w:rsid w:val="004A026A"/>
    <w:rsid w:val="004A0326"/>
    <w:rsid w:val="004A08D3"/>
    <w:rsid w:val="004A18CD"/>
    <w:rsid w:val="004A2647"/>
    <w:rsid w:val="004A264B"/>
    <w:rsid w:val="004A3B16"/>
    <w:rsid w:val="004A52A8"/>
    <w:rsid w:val="004A550B"/>
    <w:rsid w:val="004A59BF"/>
    <w:rsid w:val="004A61C6"/>
    <w:rsid w:val="004A6494"/>
    <w:rsid w:val="004A65A5"/>
    <w:rsid w:val="004A6F6F"/>
    <w:rsid w:val="004A7EF1"/>
    <w:rsid w:val="004B15F1"/>
    <w:rsid w:val="004B193F"/>
    <w:rsid w:val="004B1A26"/>
    <w:rsid w:val="004B27BD"/>
    <w:rsid w:val="004B509D"/>
    <w:rsid w:val="004B57C0"/>
    <w:rsid w:val="004B68DD"/>
    <w:rsid w:val="004C0285"/>
    <w:rsid w:val="004C1CB4"/>
    <w:rsid w:val="004C2DF2"/>
    <w:rsid w:val="004C35A1"/>
    <w:rsid w:val="004C35E1"/>
    <w:rsid w:val="004C3C5D"/>
    <w:rsid w:val="004C53B0"/>
    <w:rsid w:val="004C5EF7"/>
    <w:rsid w:val="004C691B"/>
    <w:rsid w:val="004D0072"/>
    <w:rsid w:val="004D2548"/>
    <w:rsid w:val="004D27F2"/>
    <w:rsid w:val="004D2B82"/>
    <w:rsid w:val="004D3E02"/>
    <w:rsid w:val="004D4C93"/>
    <w:rsid w:val="004D4D83"/>
    <w:rsid w:val="004D6CE8"/>
    <w:rsid w:val="004D7F27"/>
    <w:rsid w:val="004E025F"/>
    <w:rsid w:val="004E02CC"/>
    <w:rsid w:val="004E0E76"/>
    <w:rsid w:val="004E1064"/>
    <w:rsid w:val="004E14E6"/>
    <w:rsid w:val="004E4A4B"/>
    <w:rsid w:val="004E5BE2"/>
    <w:rsid w:val="004E5CA9"/>
    <w:rsid w:val="004E60FB"/>
    <w:rsid w:val="004E6C8B"/>
    <w:rsid w:val="004E7169"/>
    <w:rsid w:val="004F1DFB"/>
    <w:rsid w:val="004F219E"/>
    <w:rsid w:val="004F21F8"/>
    <w:rsid w:val="004F2230"/>
    <w:rsid w:val="004F3279"/>
    <w:rsid w:val="004F57B7"/>
    <w:rsid w:val="004F58A7"/>
    <w:rsid w:val="004F64FD"/>
    <w:rsid w:val="00500349"/>
    <w:rsid w:val="00500801"/>
    <w:rsid w:val="00500E47"/>
    <w:rsid w:val="00501789"/>
    <w:rsid w:val="00502F75"/>
    <w:rsid w:val="005048E4"/>
    <w:rsid w:val="00505045"/>
    <w:rsid w:val="00505993"/>
    <w:rsid w:val="00505CD2"/>
    <w:rsid w:val="00505FBA"/>
    <w:rsid w:val="00506D7B"/>
    <w:rsid w:val="00506E95"/>
    <w:rsid w:val="005120BA"/>
    <w:rsid w:val="005130C6"/>
    <w:rsid w:val="00513134"/>
    <w:rsid w:val="005132C2"/>
    <w:rsid w:val="0051402B"/>
    <w:rsid w:val="00516987"/>
    <w:rsid w:val="00516C4B"/>
    <w:rsid w:val="005177B7"/>
    <w:rsid w:val="00521EDF"/>
    <w:rsid w:val="00522461"/>
    <w:rsid w:val="0052325E"/>
    <w:rsid w:val="00523506"/>
    <w:rsid w:val="00524013"/>
    <w:rsid w:val="0052426F"/>
    <w:rsid w:val="00524A49"/>
    <w:rsid w:val="005273C7"/>
    <w:rsid w:val="00530095"/>
    <w:rsid w:val="00530FAE"/>
    <w:rsid w:val="00531B06"/>
    <w:rsid w:val="005320D0"/>
    <w:rsid w:val="005321A4"/>
    <w:rsid w:val="0053486F"/>
    <w:rsid w:val="00534DD7"/>
    <w:rsid w:val="005352C5"/>
    <w:rsid w:val="00536D9B"/>
    <w:rsid w:val="00537054"/>
    <w:rsid w:val="00537190"/>
    <w:rsid w:val="00537483"/>
    <w:rsid w:val="00537AAF"/>
    <w:rsid w:val="00537C0D"/>
    <w:rsid w:val="00537CCE"/>
    <w:rsid w:val="00542A22"/>
    <w:rsid w:val="0054696F"/>
    <w:rsid w:val="00546DE2"/>
    <w:rsid w:val="00547238"/>
    <w:rsid w:val="0055171D"/>
    <w:rsid w:val="00551D79"/>
    <w:rsid w:val="00552874"/>
    <w:rsid w:val="00552F4B"/>
    <w:rsid w:val="00553E7B"/>
    <w:rsid w:val="00560C93"/>
    <w:rsid w:val="00561D39"/>
    <w:rsid w:val="00562338"/>
    <w:rsid w:val="00562845"/>
    <w:rsid w:val="005629B5"/>
    <w:rsid w:val="00562B43"/>
    <w:rsid w:val="00563BA3"/>
    <w:rsid w:val="005643EF"/>
    <w:rsid w:val="005653C4"/>
    <w:rsid w:val="005666E2"/>
    <w:rsid w:val="00566744"/>
    <w:rsid w:val="00567661"/>
    <w:rsid w:val="0057080B"/>
    <w:rsid w:val="0057107B"/>
    <w:rsid w:val="00575DC3"/>
    <w:rsid w:val="00577283"/>
    <w:rsid w:val="00577ACF"/>
    <w:rsid w:val="00577B28"/>
    <w:rsid w:val="00580DC5"/>
    <w:rsid w:val="005816AD"/>
    <w:rsid w:val="0058199A"/>
    <w:rsid w:val="005819A2"/>
    <w:rsid w:val="00584660"/>
    <w:rsid w:val="00585133"/>
    <w:rsid w:val="0058520E"/>
    <w:rsid w:val="005853B9"/>
    <w:rsid w:val="0058565D"/>
    <w:rsid w:val="0058597C"/>
    <w:rsid w:val="0058645D"/>
    <w:rsid w:val="00586716"/>
    <w:rsid w:val="00587E15"/>
    <w:rsid w:val="00590910"/>
    <w:rsid w:val="00590E34"/>
    <w:rsid w:val="00591A8D"/>
    <w:rsid w:val="00591CB7"/>
    <w:rsid w:val="00591D13"/>
    <w:rsid w:val="00593CD6"/>
    <w:rsid w:val="00594287"/>
    <w:rsid w:val="00594592"/>
    <w:rsid w:val="00595CF2"/>
    <w:rsid w:val="0059694F"/>
    <w:rsid w:val="005A14FD"/>
    <w:rsid w:val="005A35B2"/>
    <w:rsid w:val="005A3AB6"/>
    <w:rsid w:val="005A4203"/>
    <w:rsid w:val="005A44B8"/>
    <w:rsid w:val="005A4B60"/>
    <w:rsid w:val="005A4CFE"/>
    <w:rsid w:val="005A56EA"/>
    <w:rsid w:val="005A5E27"/>
    <w:rsid w:val="005A65B8"/>
    <w:rsid w:val="005A7B57"/>
    <w:rsid w:val="005B00AE"/>
    <w:rsid w:val="005B0FE6"/>
    <w:rsid w:val="005B19FC"/>
    <w:rsid w:val="005B4338"/>
    <w:rsid w:val="005B4E08"/>
    <w:rsid w:val="005B6647"/>
    <w:rsid w:val="005B7DFA"/>
    <w:rsid w:val="005C0C43"/>
    <w:rsid w:val="005C1366"/>
    <w:rsid w:val="005C35C7"/>
    <w:rsid w:val="005C4662"/>
    <w:rsid w:val="005C61C6"/>
    <w:rsid w:val="005C7E02"/>
    <w:rsid w:val="005D12A9"/>
    <w:rsid w:val="005D279E"/>
    <w:rsid w:val="005D3A35"/>
    <w:rsid w:val="005D4CDF"/>
    <w:rsid w:val="005D612D"/>
    <w:rsid w:val="005D6372"/>
    <w:rsid w:val="005E0779"/>
    <w:rsid w:val="005E0EF9"/>
    <w:rsid w:val="005E3BB0"/>
    <w:rsid w:val="005E457C"/>
    <w:rsid w:val="005E4663"/>
    <w:rsid w:val="005E5E13"/>
    <w:rsid w:val="005E619D"/>
    <w:rsid w:val="005E74C8"/>
    <w:rsid w:val="005E7661"/>
    <w:rsid w:val="005F1E90"/>
    <w:rsid w:val="005F1FEC"/>
    <w:rsid w:val="005F2682"/>
    <w:rsid w:val="005F274E"/>
    <w:rsid w:val="005F2D49"/>
    <w:rsid w:val="005F5523"/>
    <w:rsid w:val="005F579B"/>
    <w:rsid w:val="005F6AA9"/>
    <w:rsid w:val="005F7ABB"/>
    <w:rsid w:val="00600149"/>
    <w:rsid w:val="006001F0"/>
    <w:rsid w:val="00601C56"/>
    <w:rsid w:val="006025E5"/>
    <w:rsid w:val="006031AA"/>
    <w:rsid w:val="006031C4"/>
    <w:rsid w:val="00606FFE"/>
    <w:rsid w:val="00607071"/>
    <w:rsid w:val="0061209A"/>
    <w:rsid w:val="006131E4"/>
    <w:rsid w:val="00613270"/>
    <w:rsid w:val="0061393D"/>
    <w:rsid w:val="00614038"/>
    <w:rsid w:val="00614B29"/>
    <w:rsid w:val="006151C5"/>
    <w:rsid w:val="00615587"/>
    <w:rsid w:val="00616666"/>
    <w:rsid w:val="00617DEF"/>
    <w:rsid w:val="00620071"/>
    <w:rsid w:val="006215EC"/>
    <w:rsid w:val="00622CD4"/>
    <w:rsid w:val="006230B0"/>
    <w:rsid w:val="006234C7"/>
    <w:rsid w:val="0062473F"/>
    <w:rsid w:val="006248CC"/>
    <w:rsid w:val="00624CA1"/>
    <w:rsid w:val="00625153"/>
    <w:rsid w:val="006253B1"/>
    <w:rsid w:val="00625C8B"/>
    <w:rsid w:val="00626BA0"/>
    <w:rsid w:val="00627B82"/>
    <w:rsid w:val="006311A5"/>
    <w:rsid w:val="00631A44"/>
    <w:rsid w:val="00632356"/>
    <w:rsid w:val="006331A4"/>
    <w:rsid w:val="00633398"/>
    <w:rsid w:val="006352B5"/>
    <w:rsid w:val="00635444"/>
    <w:rsid w:val="00635839"/>
    <w:rsid w:val="00635CF3"/>
    <w:rsid w:val="0064106B"/>
    <w:rsid w:val="00641858"/>
    <w:rsid w:val="00643892"/>
    <w:rsid w:val="00643DA8"/>
    <w:rsid w:val="00644EC9"/>
    <w:rsid w:val="006452F3"/>
    <w:rsid w:val="00645549"/>
    <w:rsid w:val="0064636F"/>
    <w:rsid w:val="00647D1D"/>
    <w:rsid w:val="006504ED"/>
    <w:rsid w:val="0065252C"/>
    <w:rsid w:val="00652AB0"/>
    <w:rsid w:val="00653737"/>
    <w:rsid w:val="00654BCA"/>
    <w:rsid w:val="00655F20"/>
    <w:rsid w:val="0065694F"/>
    <w:rsid w:val="0065734A"/>
    <w:rsid w:val="006604DD"/>
    <w:rsid w:val="006647F2"/>
    <w:rsid w:val="00665354"/>
    <w:rsid w:val="00665CB7"/>
    <w:rsid w:val="00666C67"/>
    <w:rsid w:val="00666D17"/>
    <w:rsid w:val="006677C0"/>
    <w:rsid w:val="00670E63"/>
    <w:rsid w:val="006716BC"/>
    <w:rsid w:val="006725E1"/>
    <w:rsid w:val="006727F7"/>
    <w:rsid w:val="00672E3D"/>
    <w:rsid w:val="00674F4F"/>
    <w:rsid w:val="00675446"/>
    <w:rsid w:val="00675FF1"/>
    <w:rsid w:val="006768DF"/>
    <w:rsid w:val="00677884"/>
    <w:rsid w:val="006779FA"/>
    <w:rsid w:val="0068033E"/>
    <w:rsid w:val="006808FD"/>
    <w:rsid w:val="00680B86"/>
    <w:rsid w:val="00681B39"/>
    <w:rsid w:val="006822AC"/>
    <w:rsid w:val="00682EE9"/>
    <w:rsid w:val="00684E9A"/>
    <w:rsid w:val="00684F2D"/>
    <w:rsid w:val="006859A5"/>
    <w:rsid w:val="00687766"/>
    <w:rsid w:val="00687E6C"/>
    <w:rsid w:val="00690987"/>
    <w:rsid w:val="00690DB2"/>
    <w:rsid w:val="00691583"/>
    <w:rsid w:val="006916CB"/>
    <w:rsid w:val="006916CC"/>
    <w:rsid w:val="00692EB9"/>
    <w:rsid w:val="00693A18"/>
    <w:rsid w:val="00694C35"/>
    <w:rsid w:val="006951A9"/>
    <w:rsid w:val="00695BFF"/>
    <w:rsid w:val="006A07A1"/>
    <w:rsid w:val="006A0EEE"/>
    <w:rsid w:val="006A1938"/>
    <w:rsid w:val="006A223B"/>
    <w:rsid w:val="006A3959"/>
    <w:rsid w:val="006A4A1A"/>
    <w:rsid w:val="006A4F35"/>
    <w:rsid w:val="006A7150"/>
    <w:rsid w:val="006A7AEB"/>
    <w:rsid w:val="006B1268"/>
    <w:rsid w:val="006B18A7"/>
    <w:rsid w:val="006B1A1E"/>
    <w:rsid w:val="006B22F3"/>
    <w:rsid w:val="006B295F"/>
    <w:rsid w:val="006B53EB"/>
    <w:rsid w:val="006B5400"/>
    <w:rsid w:val="006B5E58"/>
    <w:rsid w:val="006B6FCE"/>
    <w:rsid w:val="006B7923"/>
    <w:rsid w:val="006C2203"/>
    <w:rsid w:val="006C2831"/>
    <w:rsid w:val="006C3491"/>
    <w:rsid w:val="006C3F9F"/>
    <w:rsid w:val="006C439C"/>
    <w:rsid w:val="006C46C1"/>
    <w:rsid w:val="006C4F64"/>
    <w:rsid w:val="006C606C"/>
    <w:rsid w:val="006C6ECC"/>
    <w:rsid w:val="006C755A"/>
    <w:rsid w:val="006D13AA"/>
    <w:rsid w:val="006D2982"/>
    <w:rsid w:val="006D3B45"/>
    <w:rsid w:val="006D3D81"/>
    <w:rsid w:val="006D5021"/>
    <w:rsid w:val="006D6C89"/>
    <w:rsid w:val="006D78DB"/>
    <w:rsid w:val="006D7C9F"/>
    <w:rsid w:val="006E05E4"/>
    <w:rsid w:val="006E1C1E"/>
    <w:rsid w:val="006E1C3E"/>
    <w:rsid w:val="006E2DEC"/>
    <w:rsid w:val="006E368E"/>
    <w:rsid w:val="006E41EB"/>
    <w:rsid w:val="006E4FEB"/>
    <w:rsid w:val="006E5313"/>
    <w:rsid w:val="006E5DBA"/>
    <w:rsid w:val="006E6542"/>
    <w:rsid w:val="006E6640"/>
    <w:rsid w:val="006F0851"/>
    <w:rsid w:val="006F1534"/>
    <w:rsid w:val="006F2E10"/>
    <w:rsid w:val="006F3D6C"/>
    <w:rsid w:val="006F4B76"/>
    <w:rsid w:val="006F529F"/>
    <w:rsid w:val="006F6547"/>
    <w:rsid w:val="006F741C"/>
    <w:rsid w:val="006F7C39"/>
    <w:rsid w:val="00701264"/>
    <w:rsid w:val="0070191E"/>
    <w:rsid w:val="00702500"/>
    <w:rsid w:val="007025C9"/>
    <w:rsid w:val="007046A2"/>
    <w:rsid w:val="00706195"/>
    <w:rsid w:val="007112F7"/>
    <w:rsid w:val="00711C71"/>
    <w:rsid w:val="00711F35"/>
    <w:rsid w:val="0071654D"/>
    <w:rsid w:val="007166C7"/>
    <w:rsid w:val="007203F9"/>
    <w:rsid w:val="007216A1"/>
    <w:rsid w:val="00722794"/>
    <w:rsid w:val="007229BC"/>
    <w:rsid w:val="007251CD"/>
    <w:rsid w:val="00725EEC"/>
    <w:rsid w:val="00725FD0"/>
    <w:rsid w:val="00726405"/>
    <w:rsid w:val="00726A78"/>
    <w:rsid w:val="0072728D"/>
    <w:rsid w:val="007304DC"/>
    <w:rsid w:val="0073390D"/>
    <w:rsid w:val="00736565"/>
    <w:rsid w:val="00740F9E"/>
    <w:rsid w:val="00741278"/>
    <w:rsid w:val="0074134C"/>
    <w:rsid w:val="007415C4"/>
    <w:rsid w:val="00741D69"/>
    <w:rsid w:val="007434FA"/>
    <w:rsid w:val="00743950"/>
    <w:rsid w:val="007442A0"/>
    <w:rsid w:val="00744B39"/>
    <w:rsid w:val="00745062"/>
    <w:rsid w:val="0074594B"/>
    <w:rsid w:val="00745F81"/>
    <w:rsid w:val="00746215"/>
    <w:rsid w:val="0074716F"/>
    <w:rsid w:val="0075034F"/>
    <w:rsid w:val="00752D99"/>
    <w:rsid w:val="00753602"/>
    <w:rsid w:val="007552F2"/>
    <w:rsid w:val="00755B8A"/>
    <w:rsid w:val="007561E5"/>
    <w:rsid w:val="00756626"/>
    <w:rsid w:val="00757692"/>
    <w:rsid w:val="0076070D"/>
    <w:rsid w:val="007618DA"/>
    <w:rsid w:val="007627AB"/>
    <w:rsid w:val="007641A9"/>
    <w:rsid w:val="00764723"/>
    <w:rsid w:val="0076602D"/>
    <w:rsid w:val="00770AA8"/>
    <w:rsid w:val="00770C2F"/>
    <w:rsid w:val="00771AE9"/>
    <w:rsid w:val="00772B63"/>
    <w:rsid w:val="00775811"/>
    <w:rsid w:val="007759A9"/>
    <w:rsid w:val="0077660E"/>
    <w:rsid w:val="00776C84"/>
    <w:rsid w:val="00776CC7"/>
    <w:rsid w:val="0077786C"/>
    <w:rsid w:val="007801E3"/>
    <w:rsid w:val="00780DD2"/>
    <w:rsid w:val="00781213"/>
    <w:rsid w:val="00781938"/>
    <w:rsid w:val="0078293E"/>
    <w:rsid w:val="00783BF8"/>
    <w:rsid w:val="00784186"/>
    <w:rsid w:val="00784903"/>
    <w:rsid w:val="00791AAD"/>
    <w:rsid w:val="00791B60"/>
    <w:rsid w:val="0079499D"/>
    <w:rsid w:val="00795B50"/>
    <w:rsid w:val="0079792E"/>
    <w:rsid w:val="00797C7E"/>
    <w:rsid w:val="007A344C"/>
    <w:rsid w:val="007A3F31"/>
    <w:rsid w:val="007A467D"/>
    <w:rsid w:val="007A7228"/>
    <w:rsid w:val="007B1111"/>
    <w:rsid w:val="007B16C1"/>
    <w:rsid w:val="007B1D46"/>
    <w:rsid w:val="007B2B8A"/>
    <w:rsid w:val="007B58AB"/>
    <w:rsid w:val="007B5BB5"/>
    <w:rsid w:val="007C30FB"/>
    <w:rsid w:val="007C3676"/>
    <w:rsid w:val="007C3831"/>
    <w:rsid w:val="007C41F8"/>
    <w:rsid w:val="007C4EA6"/>
    <w:rsid w:val="007C4F87"/>
    <w:rsid w:val="007C552F"/>
    <w:rsid w:val="007C57E2"/>
    <w:rsid w:val="007C5B8A"/>
    <w:rsid w:val="007C5D71"/>
    <w:rsid w:val="007C6D2E"/>
    <w:rsid w:val="007D0D0E"/>
    <w:rsid w:val="007D1E70"/>
    <w:rsid w:val="007D43DA"/>
    <w:rsid w:val="007D4944"/>
    <w:rsid w:val="007D552B"/>
    <w:rsid w:val="007D6380"/>
    <w:rsid w:val="007E1027"/>
    <w:rsid w:val="007E2ADA"/>
    <w:rsid w:val="007E383A"/>
    <w:rsid w:val="007E3F72"/>
    <w:rsid w:val="007E756B"/>
    <w:rsid w:val="007F429A"/>
    <w:rsid w:val="00800F5C"/>
    <w:rsid w:val="00802FFF"/>
    <w:rsid w:val="0080363D"/>
    <w:rsid w:val="00803D4F"/>
    <w:rsid w:val="00803FF5"/>
    <w:rsid w:val="00804351"/>
    <w:rsid w:val="00805372"/>
    <w:rsid w:val="008059E6"/>
    <w:rsid w:val="0081009D"/>
    <w:rsid w:val="00813497"/>
    <w:rsid w:val="00813949"/>
    <w:rsid w:val="008142F1"/>
    <w:rsid w:val="008166E3"/>
    <w:rsid w:val="00816C46"/>
    <w:rsid w:val="008206C5"/>
    <w:rsid w:val="00822090"/>
    <w:rsid w:val="0082222C"/>
    <w:rsid w:val="00823818"/>
    <w:rsid w:val="00826053"/>
    <w:rsid w:val="008261DF"/>
    <w:rsid w:val="00826C17"/>
    <w:rsid w:val="008271D3"/>
    <w:rsid w:val="00827F2F"/>
    <w:rsid w:val="00830EE5"/>
    <w:rsid w:val="00833C31"/>
    <w:rsid w:val="00834AD7"/>
    <w:rsid w:val="00835377"/>
    <w:rsid w:val="00836669"/>
    <w:rsid w:val="00840217"/>
    <w:rsid w:val="0084096F"/>
    <w:rsid w:val="00842575"/>
    <w:rsid w:val="00843E4E"/>
    <w:rsid w:val="008441D2"/>
    <w:rsid w:val="00844BF4"/>
    <w:rsid w:val="0085129A"/>
    <w:rsid w:val="008522B4"/>
    <w:rsid w:val="00852D90"/>
    <w:rsid w:val="00853888"/>
    <w:rsid w:val="00854179"/>
    <w:rsid w:val="00854C89"/>
    <w:rsid w:val="00857015"/>
    <w:rsid w:val="008572A3"/>
    <w:rsid w:val="00861539"/>
    <w:rsid w:val="0086691B"/>
    <w:rsid w:val="00866DC6"/>
    <w:rsid w:val="008700E2"/>
    <w:rsid w:val="00870C6B"/>
    <w:rsid w:val="00871017"/>
    <w:rsid w:val="00871DA8"/>
    <w:rsid w:val="00872452"/>
    <w:rsid w:val="0087384C"/>
    <w:rsid w:val="00873C66"/>
    <w:rsid w:val="00874028"/>
    <w:rsid w:val="00874409"/>
    <w:rsid w:val="00875527"/>
    <w:rsid w:val="008760AB"/>
    <w:rsid w:val="0088361F"/>
    <w:rsid w:val="00883A0D"/>
    <w:rsid w:val="0088593E"/>
    <w:rsid w:val="00886447"/>
    <w:rsid w:val="00886717"/>
    <w:rsid w:val="00886AD4"/>
    <w:rsid w:val="00886E63"/>
    <w:rsid w:val="00887AFA"/>
    <w:rsid w:val="00887C29"/>
    <w:rsid w:val="008905A5"/>
    <w:rsid w:val="00890783"/>
    <w:rsid w:val="00890F78"/>
    <w:rsid w:val="00892176"/>
    <w:rsid w:val="0089222B"/>
    <w:rsid w:val="00895056"/>
    <w:rsid w:val="0089665A"/>
    <w:rsid w:val="00896681"/>
    <w:rsid w:val="00896751"/>
    <w:rsid w:val="0089696D"/>
    <w:rsid w:val="0089728C"/>
    <w:rsid w:val="008A0BEE"/>
    <w:rsid w:val="008A166E"/>
    <w:rsid w:val="008A1673"/>
    <w:rsid w:val="008A6938"/>
    <w:rsid w:val="008A7755"/>
    <w:rsid w:val="008B2754"/>
    <w:rsid w:val="008B3A65"/>
    <w:rsid w:val="008B4494"/>
    <w:rsid w:val="008B4F34"/>
    <w:rsid w:val="008B5385"/>
    <w:rsid w:val="008B55EB"/>
    <w:rsid w:val="008B7B08"/>
    <w:rsid w:val="008C005D"/>
    <w:rsid w:val="008C06FD"/>
    <w:rsid w:val="008C09A7"/>
    <w:rsid w:val="008C12A0"/>
    <w:rsid w:val="008C2A41"/>
    <w:rsid w:val="008C361F"/>
    <w:rsid w:val="008C4891"/>
    <w:rsid w:val="008D0275"/>
    <w:rsid w:val="008D10B3"/>
    <w:rsid w:val="008D1CDF"/>
    <w:rsid w:val="008D1E2C"/>
    <w:rsid w:val="008D339A"/>
    <w:rsid w:val="008D387B"/>
    <w:rsid w:val="008D44EA"/>
    <w:rsid w:val="008D4C3F"/>
    <w:rsid w:val="008D506A"/>
    <w:rsid w:val="008D652E"/>
    <w:rsid w:val="008D655A"/>
    <w:rsid w:val="008D6C24"/>
    <w:rsid w:val="008D6D27"/>
    <w:rsid w:val="008D72A0"/>
    <w:rsid w:val="008D7BBF"/>
    <w:rsid w:val="008E0E8E"/>
    <w:rsid w:val="008E1236"/>
    <w:rsid w:val="008E202A"/>
    <w:rsid w:val="008E2B6C"/>
    <w:rsid w:val="008E3478"/>
    <w:rsid w:val="008E3CB1"/>
    <w:rsid w:val="008E3DD9"/>
    <w:rsid w:val="008E5611"/>
    <w:rsid w:val="008E65F2"/>
    <w:rsid w:val="008E68CB"/>
    <w:rsid w:val="008E704D"/>
    <w:rsid w:val="008E72B6"/>
    <w:rsid w:val="008E77EF"/>
    <w:rsid w:val="008E79B3"/>
    <w:rsid w:val="008F071F"/>
    <w:rsid w:val="008F176A"/>
    <w:rsid w:val="008F2176"/>
    <w:rsid w:val="008F2AE5"/>
    <w:rsid w:val="008F2BC6"/>
    <w:rsid w:val="008F3A3F"/>
    <w:rsid w:val="008F3F15"/>
    <w:rsid w:val="008F4C90"/>
    <w:rsid w:val="008F50D5"/>
    <w:rsid w:val="008F72EE"/>
    <w:rsid w:val="00901D7C"/>
    <w:rsid w:val="00902D43"/>
    <w:rsid w:val="00902EC5"/>
    <w:rsid w:val="00903B06"/>
    <w:rsid w:val="00904C14"/>
    <w:rsid w:val="009061CF"/>
    <w:rsid w:val="00906275"/>
    <w:rsid w:val="009076C0"/>
    <w:rsid w:val="00907DF0"/>
    <w:rsid w:val="00911BB3"/>
    <w:rsid w:val="00913A17"/>
    <w:rsid w:val="009147D3"/>
    <w:rsid w:val="00914A8A"/>
    <w:rsid w:val="009169EB"/>
    <w:rsid w:val="00921307"/>
    <w:rsid w:val="009218E8"/>
    <w:rsid w:val="00922884"/>
    <w:rsid w:val="00922CB2"/>
    <w:rsid w:val="00922DC3"/>
    <w:rsid w:val="00924E4C"/>
    <w:rsid w:val="00925141"/>
    <w:rsid w:val="00925EC8"/>
    <w:rsid w:val="00927FA8"/>
    <w:rsid w:val="00932D64"/>
    <w:rsid w:val="00934255"/>
    <w:rsid w:val="00936064"/>
    <w:rsid w:val="0093780D"/>
    <w:rsid w:val="009420D1"/>
    <w:rsid w:val="009434E3"/>
    <w:rsid w:val="009463BA"/>
    <w:rsid w:val="00946495"/>
    <w:rsid w:val="009478BD"/>
    <w:rsid w:val="0095079F"/>
    <w:rsid w:val="00951937"/>
    <w:rsid w:val="00951A38"/>
    <w:rsid w:val="00951FD4"/>
    <w:rsid w:val="009545B4"/>
    <w:rsid w:val="009548DF"/>
    <w:rsid w:val="00954C6D"/>
    <w:rsid w:val="0095594A"/>
    <w:rsid w:val="009566EA"/>
    <w:rsid w:val="00957046"/>
    <w:rsid w:val="00957047"/>
    <w:rsid w:val="00960378"/>
    <w:rsid w:val="009607CC"/>
    <w:rsid w:val="00960F0C"/>
    <w:rsid w:val="00961B45"/>
    <w:rsid w:val="00961FED"/>
    <w:rsid w:val="00964605"/>
    <w:rsid w:val="00964BC9"/>
    <w:rsid w:val="00965DDF"/>
    <w:rsid w:val="00966119"/>
    <w:rsid w:val="00966D37"/>
    <w:rsid w:val="00967E6C"/>
    <w:rsid w:val="00971ED0"/>
    <w:rsid w:val="00972803"/>
    <w:rsid w:val="00974B27"/>
    <w:rsid w:val="009753E8"/>
    <w:rsid w:val="00975E08"/>
    <w:rsid w:val="00975ED5"/>
    <w:rsid w:val="009762FB"/>
    <w:rsid w:val="009764EE"/>
    <w:rsid w:val="009773B3"/>
    <w:rsid w:val="00980023"/>
    <w:rsid w:val="009806C7"/>
    <w:rsid w:val="0098224E"/>
    <w:rsid w:val="00982DC1"/>
    <w:rsid w:val="009835F1"/>
    <w:rsid w:val="0098367E"/>
    <w:rsid w:val="0098383B"/>
    <w:rsid w:val="0098461C"/>
    <w:rsid w:val="0098474A"/>
    <w:rsid w:val="00986978"/>
    <w:rsid w:val="00987CBC"/>
    <w:rsid w:val="00991BE4"/>
    <w:rsid w:val="00991EB1"/>
    <w:rsid w:val="00992AB0"/>
    <w:rsid w:val="00992AD5"/>
    <w:rsid w:val="00992C76"/>
    <w:rsid w:val="0099329C"/>
    <w:rsid w:val="009935C4"/>
    <w:rsid w:val="00993624"/>
    <w:rsid w:val="0099366F"/>
    <w:rsid w:val="009943A0"/>
    <w:rsid w:val="009944D2"/>
    <w:rsid w:val="00997046"/>
    <w:rsid w:val="00997642"/>
    <w:rsid w:val="009A2516"/>
    <w:rsid w:val="009A2D36"/>
    <w:rsid w:val="009A44E8"/>
    <w:rsid w:val="009A4F47"/>
    <w:rsid w:val="009A52BB"/>
    <w:rsid w:val="009A6680"/>
    <w:rsid w:val="009A6728"/>
    <w:rsid w:val="009A6A0F"/>
    <w:rsid w:val="009A713F"/>
    <w:rsid w:val="009A7493"/>
    <w:rsid w:val="009B3857"/>
    <w:rsid w:val="009B443E"/>
    <w:rsid w:val="009B44B1"/>
    <w:rsid w:val="009B4CB5"/>
    <w:rsid w:val="009C0729"/>
    <w:rsid w:val="009C0835"/>
    <w:rsid w:val="009C0BB8"/>
    <w:rsid w:val="009C1140"/>
    <w:rsid w:val="009C15B2"/>
    <w:rsid w:val="009C1A9C"/>
    <w:rsid w:val="009C5FEE"/>
    <w:rsid w:val="009C6ADC"/>
    <w:rsid w:val="009C7617"/>
    <w:rsid w:val="009D0DB4"/>
    <w:rsid w:val="009D1000"/>
    <w:rsid w:val="009D18C2"/>
    <w:rsid w:val="009D317E"/>
    <w:rsid w:val="009D3843"/>
    <w:rsid w:val="009D495A"/>
    <w:rsid w:val="009D4D60"/>
    <w:rsid w:val="009D5B91"/>
    <w:rsid w:val="009D6682"/>
    <w:rsid w:val="009D7921"/>
    <w:rsid w:val="009E0057"/>
    <w:rsid w:val="009E032E"/>
    <w:rsid w:val="009E08E3"/>
    <w:rsid w:val="009E1120"/>
    <w:rsid w:val="009E2256"/>
    <w:rsid w:val="009E2AA6"/>
    <w:rsid w:val="009E30F7"/>
    <w:rsid w:val="009E3242"/>
    <w:rsid w:val="009E33F0"/>
    <w:rsid w:val="009E4A56"/>
    <w:rsid w:val="009E56AA"/>
    <w:rsid w:val="009E68EC"/>
    <w:rsid w:val="009F0289"/>
    <w:rsid w:val="009F05A0"/>
    <w:rsid w:val="009F0700"/>
    <w:rsid w:val="009F1F54"/>
    <w:rsid w:val="009F2830"/>
    <w:rsid w:val="009F2904"/>
    <w:rsid w:val="009F3BDD"/>
    <w:rsid w:val="009F3F7B"/>
    <w:rsid w:val="009F4B6D"/>
    <w:rsid w:val="009F74B7"/>
    <w:rsid w:val="009F768E"/>
    <w:rsid w:val="00A007D6"/>
    <w:rsid w:val="00A01C5E"/>
    <w:rsid w:val="00A0211D"/>
    <w:rsid w:val="00A02142"/>
    <w:rsid w:val="00A04885"/>
    <w:rsid w:val="00A04B7A"/>
    <w:rsid w:val="00A07417"/>
    <w:rsid w:val="00A075B8"/>
    <w:rsid w:val="00A10174"/>
    <w:rsid w:val="00A10E1D"/>
    <w:rsid w:val="00A11D7B"/>
    <w:rsid w:val="00A129FB"/>
    <w:rsid w:val="00A130A6"/>
    <w:rsid w:val="00A14A52"/>
    <w:rsid w:val="00A154FF"/>
    <w:rsid w:val="00A1658D"/>
    <w:rsid w:val="00A17E55"/>
    <w:rsid w:val="00A20199"/>
    <w:rsid w:val="00A20761"/>
    <w:rsid w:val="00A21E02"/>
    <w:rsid w:val="00A222E8"/>
    <w:rsid w:val="00A227EE"/>
    <w:rsid w:val="00A22958"/>
    <w:rsid w:val="00A2355D"/>
    <w:rsid w:val="00A24DE9"/>
    <w:rsid w:val="00A251E7"/>
    <w:rsid w:val="00A25744"/>
    <w:rsid w:val="00A26B50"/>
    <w:rsid w:val="00A2707F"/>
    <w:rsid w:val="00A277D4"/>
    <w:rsid w:val="00A3048A"/>
    <w:rsid w:val="00A3173B"/>
    <w:rsid w:val="00A31B63"/>
    <w:rsid w:val="00A33751"/>
    <w:rsid w:val="00A3443E"/>
    <w:rsid w:val="00A34F09"/>
    <w:rsid w:val="00A36600"/>
    <w:rsid w:val="00A376B5"/>
    <w:rsid w:val="00A40CDC"/>
    <w:rsid w:val="00A4159A"/>
    <w:rsid w:val="00A427DF"/>
    <w:rsid w:val="00A429E4"/>
    <w:rsid w:val="00A42AA9"/>
    <w:rsid w:val="00A456E0"/>
    <w:rsid w:val="00A50F3D"/>
    <w:rsid w:val="00A515B7"/>
    <w:rsid w:val="00A52375"/>
    <w:rsid w:val="00A53111"/>
    <w:rsid w:val="00A53D43"/>
    <w:rsid w:val="00A53E34"/>
    <w:rsid w:val="00A53E61"/>
    <w:rsid w:val="00A5460B"/>
    <w:rsid w:val="00A547C7"/>
    <w:rsid w:val="00A547D2"/>
    <w:rsid w:val="00A54FF1"/>
    <w:rsid w:val="00A5783E"/>
    <w:rsid w:val="00A57DDA"/>
    <w:rsid w:val="00A61524"/>
    <w:rsid w:val="00A63A93"/>
    <w:rsid w:val="00A65035"/>
    <w:rsid w:val="00A670A5"/>
    <w:rsid w:val="00A67B1B"/>
    <w:rsid w:val="00A71F3D"/>
    <w:rsid w:val="00A74A90"/>
    <w:rsid w:val="00A75D20"/>
    <w:rsid w:val="00A776E1"/>
    <w:rsid w:val="00A77CE8"/>
    <w:rsid w:val="00A8028B"/>
    <w:rsid w:val="00A80BFE"/>
    <w:rsid w:val="00A8114C"/>
    <w:rsid w:val="00A811FF"/>
    <w:rsid w:val="00A81DA0"/>
    <w:rsid w:val="00A82F8C"/>
    <w:rsid w:val="00A84430"/>
    <w:rsid w:val="00A84C43"/>
    <w:rsid w:val="00A84DDA"/>
    <w:rsid w:val="00A850BE"/>
    <w:rsid w:val="00A855AF"/>
    <w:rsid w:val="00A86BDE"/>
    <w:rsid w:val="00A870CA"/>
    <w:rsid w:val="00A92E5B"/>
    <w:rsid w:val="00A94074"/>
    <w:rsid w:val="00A9457A"/>
    <w:rsid w:val="00A94E19"/>
    <w:rsid w:val="00A95A3F"/>
    <w:rsid w:val="00A96602"/>
    <w:rsid w:val="00AA1155"/>
    <w:rsid w:val="00AA25EB"/>
    <w:rsid w:val="00AA27FD"/>
    <w:rsid w:val="00AA3293"/>
    <w:rsid w:val="00AA347B"/>
    <w:rsid w:val="00AA441C"/>
    <w:rsid w:val="00AA454E"/>
    <w:rsid w:val="00AA4874"/>
    <w:rsid w:val="00AA79E2"/>
    <w:rsid w:val="00AA7D2B"/>
    <w:rsid w:val="00AB03CE"/>
    <w:rsid w:val="00AB1B47"/>
    <w:rsid w:val="00AB2A05"/>
    <w:rsid w:val="00AB2F1C"/>
    <w:rsid w:val="00AB3E29"/>
    <w:rsid w:val="00AB3F6B"/>
    <w:rsid w:val="00AB677F"/>
    <w:rsid w:val="00AC2202"/>
    <w:rsid w:val="00AC3E36"/>
    <w:rsid w:val="00AC46AD"/>
    <w:rsid w:val="00AC4963"/>
    <w:rsid w:val="00AC4BEE"/>
    <w:rsid w:val="00AC500B"/>
    <w:rsid w:val="00AC5554"/>
    <w:rsid w:val="00AC5F69"/>
    <w:rsid w:val="00AD05BF"/>
    <w:rsid w:val="00AD07A2"/>
    <w:rsid w:val="00AD0C94"/>
    <w:rsid w:val="00AD1876"/>
    <w:rsid w:val="00AD32E0"/>
    <w:rsid w:val="00AD34F7"/>
    <w:rsid w:val="00AD386C"/>
    <w:rsid w:val="00AD6BA6"/>
    <w:rsid w:val="00AD777B"/>
    <w:rsid w:val="00AE0B27"/>
    <w:rsid w:val="00AE0C01"/>
    <w:rsid w:val="00AE6506"/>
    <w:rsid w:val="00AF145E"/>
    <w:rsid w:val="00AF1976"/>
    <w:rsid w:val="00AF2381"/>
    <w:rsid w:val="00AF35FC"/>
    <w:rsid w:val="00AF388E"/>
    <w:rsid w:val="00AF43C2"/>
    <w:rsid w:val="00AF78E1"/>
    <w:rsid w:val="00AF7908"/>
    <w:rsid w:val="00B03529"/>
    <w:rsid w:val="00B0540F"/>
    <w:rsid w:val="00B0569F"/>
    <w:rsid w:val="00B05924"/>
    <w:rsid w:val="00B06D48"/>
    <w:rsid w:val="00B07721"/>
    <w:rsid w:val="00B07E3A"/>
    <w:rsid w:val="00B10477"/>
    <w:rsid w:val="00B12909"/>
    <w:rsid w:val="00B13762"/>
    <w:rsid w:val="00B13948"/>
    <w:rsid w:val="00B14080"/>
    <w:rsid w:val="00B1480A"/>
    <w:rsid w:val="00B14E7C"/>
    <w:rsid w:val="00B154CE"/>
    <w:rsid w:val="00B15906"/>
    <w:rsid w:val="00B1604C"/>
    <w:rsid w:val="00B176D0"/>
    <w:rsid w:val="00B17EE0"/>
    <w:rsid w:val="00B2052A"/>
    <w:rsid w:val="00B2221C"/>
    <w:rsid w:val="00B23314"/>
    <w:rsid w:val="00B23553"/>
    <w:rsid w:val="00B264D1"/>
    <w:rsid w:val="00B268C6"/>
    <w:rsid w:val="00B269D0"/>
    <w:rsid w:val="00B26CC5"/>
    <w:rsid w:val="00B27BA5"/>
    <w:rsid w:val="00B332F8"/>
    <w:rsid w:val="00B3482A"/>
    <w:rsid w:val="00B34F8D"/>
    <w:rsid w:val="00B35CC3"/>
    <w:rsid w:val="00B36CF6"/>
    <w:rsid w:val="00B37765"/>
    <w:rsid w:val="00B37DE3"/>
    <w:rsid w:val="00B40995"/>
    <w:rsid w:val="00B40DB5"/>
    <w:rsid w:val="00B4175F"/>
    <w:rsid w:val="00B41EE2"/>
    <w:rsid w:val="00B44140"/>
    <w:rsid w:val="00B44305"/>
    <w:rsid w:val="00B456BF"/>
    <w:rsid w:val="00B465E4"/>
    <w:rsid w:val="00B507E4"/>
    <w:rsid w:val="00B52312"/>
    <w:rsid w:val="00B53AEC"/>
    <w:rsid w:val="00B54064"/>
    <w:rsid w:val="00B5444B"/>
    <w:rsid w:val="00B54462"/>
    <w:rsid w:val="00B55018"/>
    <w:rsid w:val="00B56313"/>
    <w:rsid w:val="00B566E6"/>
    <w:rsid w:val="00B56CBC"/>
    <w:rsid w:val="00B61075"/>
    <w:rsid w:val="00B6139F"/>
    <w:rsid w:val="00B61D46"/>
    <w:rsid w:val="00B622A9"/>
    <w:rsid w:val="00B627B8"/>
    <w:rsid w:val="00B62E27"/>
    <w:rsid w:val="00B62ED5"/>
    <w:rsid w:val="00B64B70"/>
    <w:rsid w:val="00B65D21"/>
    <w:rsid w:val="00B65F42"/>
    <w:rsid w:val="00B669EB"/>
    <w:rsid w:val="00B67759"/>
    <w:rsid w:val="00B67CB4"/>
    <w:rsid w:val="00B7154E"/>
    <w:rsid w:val="00B7200F"/>
    <w:rsid w:val="00B722AD"/>
    <w:rsid w:val="00B72509"/>
    <w:rsid w:val="00B7412B"/>
    <w:rsid w:val="00B7426A"/>
    <w:rsid w:val="00B765AF"/>
    <w:rsid w:val="00B813C6"/>
    <w:rsid w:val="00B82ABF"/>
    <w:rsid w:val="00B835BC"/>
    <w:rsid w:val="00B86206"/>
    <w:rsid w:val="00B8735A"/>
    <w:rsid w:val="00B875A0"/>
    <w:rsid w:val="00B90D1A"/>
    <w:rsid w:val="00B91881"/>
    <w:rsid w:val="00B92C1D"/>
    <w:rsid w:val="00B947EE"/>
    <w:rsid w:val="00B94FEE"/>
    <w:rsid w:val="00B9530F"/>
    <w:rsid w:val="00B9531A"/>
    <w:rsid w:val="00B95942"/>
    <w:rsid w:val="00B95CFF"/>
    <w:rsid w:val="00B95F3F"/>
    <w:rsid w:val="00B96614"/>
    <w:rsid w:val="00B96AB9"/>
    <w:rsid w:val="00B96C73"/>
    <w:rsid w:val="00BA0037"/>
    <w:rsid w:val="00BA0BDB"/>
    <w:rsid w:val="00BA20A5"/>
    <w:rsid w:val="00BA2A11"/>
    <w:rsid w:val="00BA4C68"/>
    <w:rsid w:val="00BA6C73"/>
    <w:rsid w:val="00BB0163"/>
    <w:rsid w:val="00BB1C62"/>
    <w:rsid w:val="00BB327A"/>
    <w:rsid w:val="00BB3A0D"/>
    <w:rsid w:val="00BB3ABF"/>
    <w:rsid w:val="00BB5A9C"/>
    <w:rsid w:val="00BC03EB"/>
    <w:rsid w:val="00BC04AF"/>
    <w:rsid w:val="00BC10DB"/>
    <w:rsid w:val="00BC14AF"/>
    <w:rsid w:val="00BC2085"/>
    <w:rsid w:val="00BC2918"/>
    <w:rsid w:val="00BC3B2D"/>
    <w:rsid w:val="00BC3EA8"/>
    <w:rsid w:val="00BC5FE7"/>
    <w:rsid w:val="00BC76B5"/>
    <w:rsid w:val="00BD09D2"/>
    <w:rsid w:val="00BD1ACE"/>
    <w:rsid w:val="00BD3358"/>
    <w:rsid w:val="00BD3B05"/>
    <w:rsid w:val="00BD4350"/>
    <w:rsid w:val="00BD5214"/>
    <w:rsid w:val="00BD5B71"/>
    <w:rsid w:val="00BD741A"/>
    <w:rsid w:val="00BE0986"/>
    <w:rsid w:val="00BE10A2"/>
    <w:rsid w:val="00BE143D"/>
    <w:rsid w:val="00BE291A"/>
    <w:rsid w:val="00BE32E3"/>
    <w:rsid w:val="00BE3CAB"/>
    <w:rsid w:val="00BE40C8"/>
    <w:rsid w:val="00BE4CF8"/>
    <w:rsid w:val="00BE53C8"/>
    <w:rsid w:val="00BE5FD4"/>
    <w:rsid w:val="00BE79F1"/>
    <w:rsid w:val="00BF0E55"/>
    <w:rsid w:val="00BF0F6E"/>
    <w:rsid w:val="00BF3167"/>
    <w:rsid w:val="00BF3748"/>
    <w:rsid w:val="00BF37AB"/>
    <w:rsid w:val="00BF47EA"/>
    <w:rsid w:val="00BF5C75"/>
    <w:rsid w:val="00BF6449"/>
    <w:rsid w:val="00BF6CF4"/>
    <w:rsid w:val="00BF706E"/>
    <w:rsid w:val="00C0138D"/>
    <w:rsid w:val="00C01B32"/>
    <w:rsid w:val="00C02BF0"/>
    <w:rsid w:val="00C02F7C"/>
    <w:rsid w:val="00C03826"/>
    <w:rsid w:val="00C0468A"/>
    <w:rsid w:val="00C05C11"/>
    <w:rsid w:val="00C05E1F"/>
    <w:rsid w:val="00C11ADD"/>
    <w:rsid w:val="00C1274C"/>
    <w:rsid w:val="00C12AE2"/>
    <w:rsid w:val="00C13469"/>
    <w:rsid w:val="00C13552"/>
    <w:rsid w:val="00C1501C"/>
    <w:rsid w:val="00C15C49"/>
    <w:rsid w:val="00C169D5"/>
    <w:rsid w:val="00C170D7"/>
    <w:rsid w:val="00C172F9"/>
    <w:rsid w:val="00C20245"/>
    <w:rsid w:val="00C21BBB"/>
    <w:rsid w:val="00C220C6"/>
    <w:rsid w:val="00C25F0D"/>
    <w:rsid w:val="00C268DD"/>
    <w:rsid w:val="00C26FAB"/>
    <w:rsid w:val="00C27455"/>
    <w:rsid w:val="00C274A8"/>
    <w:rsid w:val="00C278BA"/>
    <w:rsid w:val="00C3013F"/>
    <w:rsid w:val="00C324BB"/>
    <w:rsid w:val="00C34C5B"/>
    <w:rsid w:val="00C34E8A"/>
    <w:rsid w:val="00C35018"/>
    <w:rsid w:val="00C35275"/>
    <w:rsid w:val="00C36C87"/>
    <w:rsid w:val="00C37EAF"/>
    <w:rsid w:val="00C4056E"/>
    <w:rsid w:val="00C406D9"/>
    <w:rsid w:val="00C40D71"/>
    <w:rsid w:val="00C43864"/>
    <w:rsid w:val="00C439FA"/>
    <w:rsid w:val="00C446A8"/>
    <w:rsid w:val="00C45BCC"/>
    <w:rsid w:val="00C47923"/>
    <w:rsid w:val="00C500A7"/>
    <w:rsid w:val="00C512E2"/>
    <w:rsid w:val="00C51F1A"/>
    <w:rsid w:val="00C53427"/>
    <w:rsid w:val="00C54703"/>
    <w:rsid w:val="00C555CD"/>
    <w:rsid w:val="00C568F0"/>
    <w:rsid w:val="00C578B3"/>
    <w:rsid w:val="00C57E51"/>
    <w:rsid w:val="00C60C4C"/>
    <w:rsid w:val="00C646E5"/>
    <w:rsid w:val="00C65695"/>
    <w:rsid w:val="00C661FD"/>
    <w:rsid w:val="00C679EF"/>
    <w:rsid w:val="00C71926"/>
    <w:rsid w:val="00C72EF4"/>
    <w:rsid w:val="00C73486"/>
    <w:rsid w:val="00C734DB"/>
    <w:rsid w:val="00C7526F"/>
    <w:rsid w:val="00C75396"/>
    <w:rsid w:val="00C7585E"/>
    <w:rsid w:val="00C75DE1"/>
    <w:rsid w:val="00C76328"/>
    <w:rsid w:val="00C768DE"/>
    <w:rsid w:val="00C770E4"/>
    <w:rsid w:val="00C80690"/>
    <w:rsid w:val="00C809B6"/>
    <w:rsid w:val="00C80CE5"/>
    <w:rsid w:val="00C81011"/>
    <w:rsid w:val="00C82564"/>
    <w:rsid w:val="00C84B17"/>
    <w:rsid w:val="00C85A79"/>
    <w:rsid w:val="00C85A92"/>
    <w:rsid w:val="00C85F2D"/>
    <w:rsid w:val="00C861E1"/>
    <w:rsid w:val="00C86667"/>
    <w:rsid w:val="00C940DE"/>
    <w:rsid w:val="00C94A9D"/>
    <w:rsid w:val="00C94CD5"/>
    <w:rsid w:val="00C95979"/>
    <w:rsid w:val="00C959B3"/>
    <w:rsid w:val="00CA086F"/>
    <w:rsid w:val="00CA2C28"/>
    <w:rsid w:val="00CA2F46"/>
    <w:rsid w:val="00CA3026"/>
    <w:rsid w:val="00CA3389"/>
    <w:rsid w:val="00CA3F8A"/>
    <w:rsid w:val="00CA51B1"/>
    <w:rsid w:val="00CA61AD"/>
    <w:rsid w:val="00CA6281"/>
    <w:rsid w:val="00CA62BB"/>
    <w:rsid w:val="00CA6E48"/>
    <w:rsid w:val="00CB0942"/>
    <w:rsid w:val="00CB298B"/>
    <w:rsid w:val="00CB2AE2"/>
    <w:rsid w:val="00CB2E0D"/>
    <w:rsid w:val="00CB316E"/>
    <w:rsid w:val="00CB3289"/>
    <w:rsid w:val="00CB41FC"/>
    <w:rsid w:val="00CB4295"/>
    <w:rsid w:val="00CB44E3"/>
    <w:rsid w:val="00CB462E"/>
    <w:rsid w:val="00CB4F63"/>
    <w:rsid w:val="00CB6CBA"/>
    <w:rsid w:val="00CB6EAC"/>
    <w:rsid w:val="00CC11CA"/>
    <w:rsid w:val="00CC2821"/>
    <w:rsid w:val="00CC2D38"/>
    <w:rsid w:val="00CC5809"/>
    <w:rsid w:val="00CC5DF3"/>
    <w:rsid w:val="00CC6F4C"/>
    <w:rsid w:val="00CC7624"/>
    <w:rsid w:val="00CC7F47"/>
    <w:rsid w:val="00CD2BCE"/>
    <w:rsid w:val="00CD348C"/>
    <w:rsid w:val="00CD34A2"/>
    <w:rsid w:val="00CD46EE"/>
    <w:rsid w:val="00CD49BB"/>
    <w:rsid w:val="00CD7FB8"/>
    <w:rsid w:val="00CE12C5"/>
    <w:rsid w:val="00CE2DA2"/>
    <w:rsid w:val="00CE3962"/>
    <w:rsid w:val="00CE498B"/>
    <w:rsid w:val="00CE5A37"/>
    <w:rsid w:val="00CE5EAA"/>
    <w:rsid w:val="00CE5FC2"/>
    <w:rsid w:val="00CE656B"/>
    <w:rsid w:val="00CE69BB"/>
    <w:rsid w:val="00CE6DBC"/>
    <w:rsid w:val="00CE7AAB"/>
    <w:rsid w:val="00CF0027"/>
    <w:rsid w:val="00CF39C4"/>
    <w:rsid w:val="00CF3B5E"/>
    <w:rsid w:val="00CF46BE"/>
    <w:rsid w:val="00CF4E85"/>
    <w:rsid w:val="00CF5436"/>
    <w:rsid w:val="00CF57E8"/>
    <w:rsid w:val="00CF6290"/>
    <w:rsid w:val="00CF7866"/>
    <w:rsid w:val="00D0128A"/>
    <w:rsid w:val="00D02BCD"/>
    <w:rsid w:val="00D02C15"/>
    <w:rsid w:val="00D03FE5"/>
    <w:rsid w:val="00D046B2"/>
    <w:rsid w:val="00D04996"/>
    <w:rsid w:val="00D04CA1"/>
    <w:rsid w:val="00D0646E"/>
    <w:rsid w:val="00D07A4B"/>
    <w:rsid w:val="00D07CD9"/>
    <w:rsid w:val="00D07E2B"/>
    <w:rsid w:val="00D11EB7"/>
    <w:rsid w:val="00D11F6E"/>
    <w:rsid w:val="00D12268"/>
    <w:rsid w:val="00D1281F"/>
    <w:rsid w:val="00D145E4"/>
    <w:rsid w:val="00D156D0"/>
    <w:rsid w:val="00D15CF3"/>
    <w:rsid w:val="00D16329"/>
    <w:rsid w:val="00D163D9"/>
    <w:rsid w:val="00D17FCD"/>
    <w:rsid w:val="00D20CC5"/>
    <w:rsid w:val="00D23A38"/>
    <w:rsid w:val="00D23F30"/>
    <w:rsid w:val="00D25690"/>
    <w:rsid w:val="00D27E2C"/>
    <w:rsid w:val="00D30440"/>
    <w:rsid w:val="00D30EE4"/>
    <w:rsid w:val="00D317B0"/>
    <w:rsid w:val="00D32566"/>
    <w:rsid w:val="00D32A19"/>
    <w:rsid w:val="00D348EA"/>
    <w:rsid w:val="00D37D3E"/>
    <w:rsid w:val="00D37E9E"/>
    <w:rsid w:val="00D41318"/>
    <w:rsid w:val="00D41623"/>
    <w:rsid w:val="00D41B84"/>
    <w:rsid w:val="00D43A68"/>
    <w:rsid w:val="00D44D44"/>
    <w:rsid w:val="00D50BF8"/>
    <w:rsid w:val="00D510CD"/>
    <w:rsid w:val="00D5158E"/>
    <w:rsid w:val="00D51859"/>
    <w:rsid w:val="00D5264E"/>
    <w:rsid w:val="00D52853"/>
    <w:rsid w:val="00D53F64"/>
    <w:rsid w:val="00D55138"/>
    <w:rsid w:val="00D55B1F"/>
    <w:rsid w:val="00D574D3"/>
    <w:rsid w:val="00D60CC6"/>
    <w:rsid w:val="00D613CC"/>
    <w:rsid w:val="00D61B62"/>
    <w:rsid w:val="00D6368C"/>
    <w:rsid w:val="00D6438B"/>
    <w:rsid w:val="00D654AC"/>
    <w:rsid w:val="00D65EB9"/>
    <w:rsid w:val="00D66CD4"/>
    <w:rsid w:val="00D70BF8"/>
    <w:rsid w:val="00D714B0"/>
    <w:rsid w:val="00D717C5"/>
    <w:rsid w:val="00D71984"/>
    <w:rsid w:val="00D73218"/>
    <w:rsid w:val="00D73ED4"/>
    <w:rsid w:val="00D743BB"/>
    <w:rsid w:val="00D74C08"/>
    <w:rsid w:val="00D75D25"/>
    <w:rsid w:val="00D75EFF"/>
    <w:rsid w:val="00D76CD2"/>
    <w:rsid w:val="00D775EA"/>
    <w:rsid w:val="00D77D6D"/>
    <w:rsid w:val="00D80BE2"/>
    <w:rsid w:val="00D81AC5"/>
    <w:rsid w:val="00D81D8F"/>
    <w:rsid w:val="00D82003"/>
    <w:rsid w:val="00D824E0"/>
    <w:rsid w:val="00D830FC"/>
    <w:rsid w:val="00D839AA"/>
    <w:rsid w:val="00D84468"/>
    <w:rsid w:val="00D851F2"/>
    <w:rsid w:val="00D85507"/>
    <w:rsid w:val="00D859FE"/>
    <w:rsid w:val="00D85CE0"/>
    <w:rsid w:val="00D87CAD"/>
    <w:rsid w:val="00D87EC2"/>
    <w:rsid w:val="00D90357"/>
    <w:rsid w:val="00D90EF1"/>
    <w:rsid w:val="00D95409"/>
    <w:rsid w:val="00D95E40"/>
    <w:rsid w:val="00D96946"/>
    <w:rsid w:val="00DA0226"/>
    <w:rsid w:val="00DA37BD"/>
    <w:rsid w:val="00DA3EF4"/>
    <w:rsid w:val="00DA496B"/>
    <w:rsid w:val="00DA4BAB"/>
    <w:rsid w:val="00DA5715"/>
    <w:rsid w:val="00DA5BBA"/>
    <w:rsid w:val="00DA6050"/>
    <w:rsid w:val="00DA6244"/>
    <w:rsid w:val="00DA6E5C"/>
    <w:rsid w:val="00DA7905"/>
    <w:rsid w:val="00DB09BC"/>
    <w:rsid w:val="00DB0A01"/>
    <w:rsid w:val="00DB1556"/>
    <w:rsid w:val="00DB1824"/>
    <w:rsid w:val="00DB1AED"/>
    <w:rsid w:val="00DB28AC"/>
    <w:rsid w:val="00DB6048"/>
    <w:rsid w:val="00DB6299"/>
    <w:rsid w:val="00DB62ED"/>
    <w:rsid w:val="00DB64F2"/>
    <w:rsid w:val="00DB6576"/>
    <w:rsid w:val="00DB74C7"/>
    <w:rsid w:val="00DB7E98"/>
    <w:rsid w:val="00DC004E"/>
    <w:rsid w:val="00DC04BA"/>
    <w:rsid w:val="00DC0BC0"/>
    <w:rsid w:val="00DC0FCF"/>
    <w:rsid w:val="00DC193D"/>
    <w:rsid w:val="00DC2153"/>
    <w:rsid w:val="00DC36D6"/>
    <w:rsid w:val="00DC3A7A"/>
    <w:rsid w:val="00DC4DEB"/>
    <w:rsid w:val="00DC5648"/>
    <w:rsid w:val="00DC58CA"/>
    <w:rsid w:val="00DC79B3"/>
    <w:rsid w:val="00DD1285"/>
    <w:rsid w:val="00DD12F0"/>
    <w:rsid w:val="00DD2C31"/>
    <w:rsid w:val="00DD4AC9"/>
    <w:rsid w:val="00DD4EA5"/>
    <w:rsid w:val="00DD4F02"/>
    <w:rsid w:val="00DD571B"/>
    <w:rsid w:val="00DD58A4"/>
    <w:rsid w:val="00DD5B85"/>
    <w:rsid w:val="00DD61ED"/>
    <w:rsid w:val="00DE091F"/>
    <w:rsid w:val="00DE2A70"/>
    <w:rsid w:val="00DE5128"/>
    <w:rsid w:val="00DE5874"/>
    <w:rsid w:val="00DE5AC5"/>
    <w:rsid w:val="00DE660E"/>
    <w:rsid w:val="00DE6948"/>
    <w:rsid w:val="00DF0989"/>
    <w:rsid w:val="00DF124C"/>
    <w:rsid w:val="00DF2325"/>
    <w:rsid w:val="00DF3FEB"/>
    <w:rsid w:val="00DF4200"/>
    <w:rsid w:val="00DF4B37"/>
    <w:rsid w:val="00DF4C65"/>
    <w:rsid w:val="00E017A2"/>
    <w:rsid w:val="00E02890"/>
    <w:rsid w:val="00E02DC0"/>
    <w:rsid w:val="00E038CE"/>
    <w:rsid w:val="00E03FFC"/>
    <w:rsid w:val="00E04B2B"/>
    <w:rsid w:val="00E05E94"/>
    <w:rsid w:val="00E066BF"/>
    <w:rsid w:val="00E07621"/>
    <w:rsid w:val="00E076F0"/>
    <w:rsid w:val="00E120CD"/>
    <w:rsid w:val="00E12172"/>
    <w:rsid w:val="00E127BB"/>
    <w:rsid w:val="00E12E8C"/>
    <w:rsid w:val="00E146DF"/>
    <w:rsid w:val="00E17DC9"/>
    <w:rsid w:val="00E204F2"/>
    <w:rsid w:val="00E205D7"/>
    <w:rsid w:val="00E24514"/>
    <w:rsid w:val="00E31EB3"/>
    <w:rsid w:val="00E322E4"/>
    <w:rsid w:val="00E323E7"/>
    <w:rsid w:val="00E32A82"/>
    <w:rsid w:val="00E32E94"/>
    <w:rsid w:val="00E337B2"/>
    <w:rsid w:val="00E34F2C"/>
    <w:rsid w:val="00E35C11"/>
    <w:rsid w:val="00E36C42"/>
    <w:rsid w:val="00E37F5C"/>
    <w:rsid w:val="00E40209"/>
    <w:rsid w:val="00E40816"/>
    <w:rsid w:val="00E426FD"/>
    <w:rsid w:val="00E42C1C"/>
    <w:rsid w:val="00E42C29"/>
    <w:rsid w:val="00E44AE2"/>
    <w:rsid w:val="00E45A91"/>
    <w:rsid w:val="00E473A2"/>
    <w:rsid w:val="00E5094C"/>
    <w:rsid w:val="00E5127C"/>
    <w:rsid w:val="00E522DA"/>
    <w:rsid w:val="00E526FB"/>
    <w:rsid w:val="00E53C35"/>
    <w:rsid w:val="00E6269A"/>
    <w:rsid w:val="00E6362C"/>
    <w:rsid w:val="00E63D5F"/>
    <w:rsid w:val="00E64E26"/>
    <w:rsid w:val="00E654DC"/>
    <w:rsid w:val="00E65BFA"/>
    <w:rsid w:val="00E66019"/>
    <w:rsid w:val="00E6686A"/>
    <w:rsid w:val="00E66BAA"/>
    <w:rsid w:val="00E67B9C"/>
    <w:rsid w:val="00E709B6"/>
    <w:rsid w:val="00E715CD"/>
    <w:rsid w:val="00E72364"/>
    <w:rsid w:val="00E7319B"/>
    <w:rsid w:val="00E734FC"/>
    <w:rsid w:val="00E7423F"/>
    <w:rsid w:val="00E74C44"/>
    <w:rsid w:val="00E763BE"/>
    <w:rsid w:val="00E77ADB"/>
    <w:rsid w:val="00E8287E"/>
    <w:rsid w:val="00E82A00"/>
    <w:rsid w:val="00E82E5E"/>
    <w:rsid w:val="00E83A90"/>
    <w:rsid w:val="00E85019"/>
    <w:rsid w:val="00E8605A"/>
    <w:rsid w:val="00E863B6"/>
    <w:rsid w:val="00E87832"/>
    <w:rsid w:val="00E87E2A"/>
    <w:rsid w:val="00E90201"/>
    <w:rsid w:val="00E9081A"/>
    <w:rsid w:val="00E90E03"/>
    <w:rsid w:val="00E9136A"/>
    <w:rsid w:val="00E91A9B"/>
    <w:rsid w:val="00E9263E"/>
    <w:rsid w:val="00E93854"/>
    <w:rsid w:val="00E93B12"/>
    <w:rsid w:val="00E93E54"/>
    <w:rsid w:val="00E950FF"/>
    <w:rsid w:val="00E97F7C"/>
    <w:rsid w:val="00EA00CD"/>
    <w:rsid w:val="00EA07DC"/>
    <w:rsid w:val="00EA0B13"/>
    <w:rsid w:val="00EA0BB7"/>
    <w:rsid w:val="00EA427C"/>
    <w:rsid w:val="00EA4DEB"/>
    <w:rsid w:val="00EA5488"/>
    <w:rsid w:val="00EA5A41"/>
    <w:rsid w:val="00EA5DAA"/>
    <w:rsid w:val="00EA5FCC"/>
    <w:rsid w:val="00EA6CA3"/>
    <w:rsid w:val="00EA6E11"/>
    <w:rsid w:val="00EB0873"/>
    <w:rsid w:val="00EB0DA6"/>
    <w:rsid w:val="00EB264B"/>
    <w:rsid w:val="00EB3147"/>
    <w:rsid w:val="00EB54C0"/>
    <w:rsid w:val="00EB583E"/>
    <w:rsid w:val="00EB61F3"/>
    <w:rsid w:val="00EB6217"/>
    <w:rsid w:val="00EB6F0E"/>
    <w:rsid w:val="00EB7164"/>
    <w:rsid w:val="00EC02CF"/>
    <w:rsid w:val="00EC033B"/>
    <w:rsid w:val="00EC1AAD"/>
    <w:rsid w:val="00EC1C0B"/>
    <w:rsid w:val="00EC2C2B"/>
    <w:rsid w:val="00EC2D61"/>
    <w:rsid w:val="00EC302C"/>
    <w:rsid w:val="00EC35A1"/>
    <w:rsid w:val="00EC38E0"/>
    <w:rsid w:val="00EC5068"/>
    <w:rsid w:val="00EC51FE"/>
    <w:rsid w:val="00EC52D5"/>
    <w:rsid w:val="00EC5A1C"/>
    <w:rsid w:val="00EC68C3"/>
    <w:rsid w:val="00EC7AB0"/>
    <w:rsid w:val="00ED0A24"/>
    <w:rsid w:val="00ED0FDD"/>
    <w:rsid w:val="00ED112E"/>
    <w:rsid w:val="00ED2B88"/>
    <w:rsid w:val="00EE083E"/>
    <w:rsid w:val="00EE0EDD"/>
    <w:rsid w:val="00EE1FE9"/>
    <w:rsid w:val="00EE2B5D"/>
    <w:rsid w:val="00EE3DF8"/>
    <w:rsid w:val="00EE5C85"/>
    <w:rsid w:val="00EE674A"/>
    <w:rsid w:val="00EE755F"/>
    <w:rsid w:val="00EE7D7C"/>
    <w:rsid w:val="00EF0CF1"/>
    <w:rsid w:val="00EF2966"/>
    <w:rsid w:val="00EF57D7"/>
    <w:rsid w:val="00EF5DE9"/>
    <w:rsid w:val="00EF6346"/>
    <w:rsid w:val="00EF7E62"/>
    <w:rsid w:val="00F0142A"/>
    <w:rsid w:val="00F01844"/>
    <w:rsid w:val="00F0447C"/>
    <w:rsid w:val="00F0508E"/>
    <w:rsid w:val="00F059AF"/>
    <w:rsid w:val="00F059C2"/>
    <w:rsid w:val="00F06B85"/>
    <w:rsid w:val="00F07B72"/>
    <w:rsid w:val="00F07BB0"/>
    <w:rsid w:val="00F1008E"/>
    <w:rsid w:val="00F1015D"/>
    <w:rsid w:val="00F10BA8"/>
    <w:rsid w:val="00F11064"/>
    <w:rsid w:val="00F1220D"/>
    <w:rsid w:val="00F13FF3"/>
    <w:rsid w:val="00F14F26"/>
    <w:rsid w:val="00F159EB"/>
    <w:rsid w:val="00F15F01"/>
    <w:rsid w:val="00F16036"/>
    <w:rsid w:val="00F170D7"/>
    <w:rsid w:val="00F17E62"/>
    <w:rsid w:val="00F20480"/>
    <w:rsid w:val="00F20909"/>
    <w:rsid w:val="00F21AB4"/>
    <w:rsid w:val="00F21C54"/>
    <w:rsid w:val="00F21CB6"/>
    <w:rsid w:val="00F241AA"/>
    <w:rsid w:val="00F2461A"/>
    <w:rsid w:val="00F24A46"/>
    <w:rsid w:val="00F25049"/>
    <w:rsid w:val="00F26971"/>
    <w:rsid w:val="00F27073"/>
    <w:rsid w:val="00F30132"/>
    <w:rsid w:val="00F30DED"/>
    <w:rsid w:val="00F31645"/>
    <w:rsid w:val="00F321ED"/>
    <w:rsid w:val="00F337CB"/>
    <w:rsid w:val="00F33969"/>
    <w:rsid w:val="00F33F52"/>
    <w:rsid w:val="00F342D3"/>
    <w:rsid w:val="00F349B0"/>
    <w:rsid w:val="00F353F9"/>
    <w:rsid w:val="00F35871"/>
    <w:rsid w:val="00F36FE3"/>
    <w:rsid w:val="00F37A4A"/>
    <w:rsid w:val="00F4021A"/>
    <w:rsid w:val="00F4068B"/>
    <w:rsid w:val="00F40868"/>
    <w:rsid w:val="00F40C16"/>
    <w:rsid w:val="00F40EC7"/>
    <w:rsid w:val="00F4200D"/>
    <w:rsid w:val="00F4382C"/>
    <w:rsid w:val="00F44382"/>
    <w:rsid w:val="00F44E01"/>
    <w:rsid w:val="00F45C3E"/>
    <w:rsid w:val="00F461A5"/>
    <w:rsid w:val="00F463C1"/>
    <w:rsid w:val="00F46DC6"/>
    <w:rsid w:val="00F47689"/>
    <w:rsid w:val="00F51F2F"/>
    <w:rsid w:val="00F5293B"/>
    <w:rsid w:val="00F52A12"/>
    <w:rsid w:val="00F53276"/>
    <w:rsid w:val="00F53671"/>
    <w:rsid w:val="00F53B02"/>
    <w:rsid w:val="00F53CB3"/>
    <w:rsid w:val="00F5496E"/>
    <w:rsid w:val="00F54EA2"/>
    <w:rsid w:val="00F57A93"/>
    <w:rsid w:val="00F60C9E"/>
    <w:rsid w:val="00F61024"/>
    <w:rsid w:val="00F6111E"/>
    <w:rsid w:val="00F659E0"/>
    <w:rsid w:val="00F705F3"/>
    <w:rsid w:val="00F72192"/>
    <w:rsid w:val="00F7253A"/>
    <w:rsid w:val="00F74F13"/>
    <w:rsid w:val="00F7585E"/>
    <w:rsid w:val="00F7742E"/>
    <w:rsid w:val="00F7783A"/>
    <w:rsid w:val="00F7786C"/>
    <w:rsid w:val="00F80E89"/>
    <w:rsid w:val="00F821BB"/>
    <w:rsid w:val="00F82285"/>
    <w:rsid w:val="00F82E20"/>
    <w:rsid w:val="00F83DC4"/>
    <w:rsid w:val="00F84241"/>
    <w:rsid w:val="00F845E8"/>
    <w:rsid w:val="00F84DA4"/>
    <w:rsid w:val="00F86835"/>
    <w:rsid w:val="00F874CC"/>
    <w:rsid w:val="00F905DA"/>
    <w:rsid w:val="00F93E9B"/>
    <w:rsid w:val="00F96162"/>
    <w:rsid w:val="00F96320"/>
    <w:rsid w:val="00F96D09"/>
    <w:rsid w:val="00FA03D8"/>
    <w:rsid w:val="00FA0BA1"/>
    <w:rsid w:val="00FA1D8B"/>
    <w:rsid w:val="00FA4C6C"/>
    <w:rsid w:val="00FA4DB3"/>
    <w:rsid w:val="00FA551B"/>
    <w:rsid w:val="00FA7427"/>
    <w:rsid w:val="00FA79C3"/>
    <w:rsid w:val="00FB2900"/>
    <w:rsid w:val="00FB3548"/>
    <w:rsid w:val="00FB42A7"/>
    <w:rsid w:val="00FB5E2E"/>
    <w:rsid w:val="00FB7BA7"/>
    <w:rsid w:val="00FC0565"/>
    <w:rsid w:val="00FC12FE"/>
    <w:rsid w:val="00FC14DE"/>
    <w:rsid w:val="00FC276D"/>
    <w:rsid w:val="00FC2E4D"/>
    <w:rsid w:val="00FC49BF"/>
    <w:rsid w:val="00FC4D5D"/>
    <w:rsid w:val="00FC5F51"/>
    <w:rsid w:val="00FC7C8A"/>
    <w:rsid w:val="00FD0FA9"/>
    <w:rsid w:val="00FD18D8"/>
    <w:rsid w:val="00FD2C0E"/>
    <w:rsid w:val="00FD3657"/>
    <w:rsid w:val="00FD3AF8"/>
    <w:rsid w:val="00FD4117"/>
    <w:rsid w:val="00FD478E"/>
    <w:rsid w:val="00FD5709"/>
    <w:rsid w:val="00FD5AD0"/>
    <w:rsid w:val="00FD7BC9"/>
    <w:rsid w:val="00FE2584"/>
    <w:rsid w:val="00FE27F4"/>
    <w:rsid w:val="00FE30B7"/>
    <w:rsid w:val="00FE3F38"/>
    <w:rsid w:val="00FE4332"/>
    <w:rsid w:val="00FE48D2"/>
    <w:rsid w:val="00FE4947"/>
    <w:rsid w:val="00FE58B6"/>
    <w:rsid w:val="00FE6C30"/>
    <w:rsid w:val="00FE6EB2"/>
    <w:rsid w:val="00FE6FEC"/>
    <w:rsid w:val="00FE7BD0"/>
    <w:rsid w:val="00FE7E95"/>
    <w:rsid w:val="00FF089E"/>
    <w:rsid w:val="00FF320A"/>
    <w:rsid w:val="00FF4BA0"/>
    <w:rsid w:val="00FF58BC"/>
    <w:rsid w:val="00FF6A17"/>
    <w:rsid w:val="00FF6D0A"/>
    <w:rsid w:val="00FF74AB"/>
    <w:rsid w:val="00FF77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c4693,#e54334,#c8d223"/>
    </o:shapedefaults>
    <o:shapelayout v:ext="edit">
      <o:idmap v:ext="edit" data="2"/>
    </o:shapelayout>
  </w:shapeDefaults>
  <w:decimalSymbol w:val=","/>
  <w:listSeparator w:val=";"/>
  <w14:docId w14:val="0E7074CB"/>
  <w15:docId w15:val="{49A58318-1667-4AC1-8B6D-AF570C06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6B"/>
    <w:rPr>
      <w:sz w:val="24"/>
      <w:szCs w:val="24"/>
      <w:lang w:eastAsia="en-US"/>
    </w:rPr>
  </w:style>
  <w:style w:type="paragraph" w:styleId="Titre1">
    <w:name w:val="heading 1"/>
    <w:basedOn w:val="Normal"/>
    <w:link w:val="Titre1Car"/>
    <w:uiPriority w:val="9"/>
    <w:qFormat/>
    <w:rsid w:val="001B6E5A"/>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D41318"/>
    <w:pPr>
      <w:keepNext/>
      <w:keepLines/>
      <w:spacing w:before="40"/>
      <w:outlineLvl w:val="1"/>
    </w:pPr>
    <w:rPr>
      <w:rFonts w:asciiTheme="majorHAnsi" w:eastAsiaTheme="majorEastAsia" w:hAnsiTheme="majorHAnsi" w:cstheme="majorBidi"/>
      <w:color w:val="777D00" w:themeColor="accent1" w:themeShade="BF"/>
      <w:sz w:val="26"/>
      <w:szCs w:val="26"/>
    </w:rPr>
  </w:style>
  <w:style w:type="paragraph" w:styleId="Titre3">
    <w:name w:val="heading 3"/>
    <w:basedOn w:val="Normal"/>
    <w:next w:val="Normal"/>
    <w:link w:val="Titre3Car"/>
    <w:uiPriority w:val="9"/>
    <w:semiHidden/>
    <w:unhideWhenUsed/>
    <w:qFormat/>
    <w:rsid w:val="00D41318"/>
    <w:pPr>
      <w:keepNext/>
      <w:keepLines/>
      <w:spacing w:before="40"/>
      <w:outlineLvl w:val="2"/>
    </w:pPr>
    <w:rPr>
      <w:rFonts w:asciiTheme="majorHAnsi" w:eastAsiaTheme="majorEastAsia" w:hAnsiTheme="majorHAnsi" w:cstheme="majorBidi"/>
      <w:color w:val="4F53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1858"/>
    <w:pPr>
      <w:tabs>
        <w:tab w:val="center" w:pos="4536"/>
        <w:tab w:val="right" w:pos="9072"/>
      </w:tabs>
    </w:pPr>
  </w:style>
  <w:style w:type="character" w:customStyle="1" w:styleId="En-tteCar">
    <w:name w:val="En-tête Car"/>
    <w:basedOn w:val="Policepardfaut"/>
    <w:link w:val="En-tte"/>
    <w:uiPriority w:val="99"/>
    <w:rsid w:val="00641858"/>
  </w:style>
  <w:style w:type="paragraph" w:styleId="Pieddepage">
    <w:name w:val="footer"/>
    <w:basedOn w:val="Normal"/>
    <w:link w:val="PieddepageCar"/>
    <w:uiPriority w:val="99"/>
    <w:unhideWhenUsed/>
    <w:rsid w:val="00641858"/>
    <w:pPr>
      <w:tabs>
        <w:tab w:val="center" w:pos="4536"/>
        <w:tab w:val="right" w:pos="9072"/>
      </w:tabs>
    </w:pPr>
  </w:style>
  <w:style w:type="character" w:customStyle="1" w:styleId="PieddepageCar">
    <w:name w:val="Pied de page Car"/>
    <w:basedOn w:val="Policepardfaut"/>
    <w:link w:val="Pieddepage"/>
    <w:uiPriority w:val="99"/>
    <w:rsid w:val="00641858"/>
  </w:style>
  <w:style w:type="paragraph" w:customStyle="1" w:styleId="Paragraphestandard">
    <w:name w:val="[Paragraphe standard]"/>
    <w:basedOn w:val="Normal"/>
    <w:uiPriority w:val="99"/>
    <w:rsid w:val="001978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xplorateurdedocuments">
    <w:name w:val="Document Map"/>
    <w:basedOn w:val="Normal"/>
    <w:link w:val="ExplorateurdedocumentsCar"/>
    <w:uiPriority w:val="99"/>
    <w:semiHidden/>
    <w:unhideWhenUsed/>
    <w:rsid w:val="000D1243"/>
    <w:rPr>
      <w:rFonts w:ascii="Times New Roman" w:hAnsi="Times New Roman"/>
    </w:rPr>
  </w:style>
  <w:style w:type="character" w:customStyle="1" w:styleId="ExplorateurdedocumentsCar">
    <w:name w:val="Explorateur de documents Car"/>
    <w:link w:val="Explorateurdedocuments"/>
    <w:uiPriority w:val="99"/>
    <w:semiHidden/>
    <w:rsid w:val="000D1243"/>
    <w:rPr>
      <w:rFonts w:ascii="Times New Roman" w:hAnsi="Times New Roman" w:cs="Times New Roman"/>
    </w:rPr>
  </w:style>
  <w:style w:type="table" w:styleId="Grilledutableau">
    <w:name w:val="Table Grid"/>
    <w:basedOn w:val="TableauNormal"/>
    <w:uiPriority w:val="59"/>
    <w:rsid w:val="000D1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mecouleur-Accent11">
    <w:name w:val="Trame couleur - Accent 11"/>
    <w:hidden/>
    <w:uiPriority w:val="99"/>
    <w:semiHidden/>
    <w:rsid w:val="00743950"/>
    <w:rPr>
      <w:sz w:val="24"/>
      <w:szCs w:val="24"/>
      <w:lang w:eastAsia="en-US"/>
    </w:rPr>
  </w:style>
  <w:style w:type="paragraph" w:styleId="Textedebulles">
    <w:name w:val="Balloon Text"/>
    <w:basedOn w:val="Normal"/>
    <w:link w:val="TextedebullesCar"/>
    <w:uiPriority w:val="99"/>
    <w:semiHidden/>
    <w:unhideWhenUsed/>
    <w:rsid w:val="00254CE2"/>
    <w:rPr>
      <w:rFonts w:ascii="Lucida Grande" w:hAnsi="Lucida Grande" w:cs="Lucida Grande"/>
      <w:sz w:val="18"/>
      <w:szCs w:val="18"/>
    </w:rPr>
  </w:style>
  <w:style w:type="character" w:customStyle="1" w:styleId="TextedebullesCar">
    <w:name w:val="Texte de bulles Car"/>
    <w:link w:val="Textedebulles"/>
    <w:uiPriority w:val="99"/>
    <w:semiHidden/>
    <w:rsid w:val="00254CE2"/>
    <w:rPr>
      <w:rFonts w:ascii="Lucida Grande" w:hAnsi="Lucida Grande" w:cs="Lucida Grande"/>
      <w:sz w:val="18"/>
      <w:szCs w:val="18"/>
    </w:rPr>
  </w:style>
  <w:style w:type="character" w:styleId="Lienhypertexte">
    <w:name w:val="Hyperlink"/>
    <w:uiPriority w:val="99"/>
    <w:unhideWhenUsed/>
    <w:rsid w:val="007A467D"/>
    <w:rPr>
      <w:color w:val="0000FF"/>
      <w:u w:val="single"/>
    </w:rPr>
  </w:style>
  <w:style w:type="character" w:styleId="Lienhypertextesuivivisit">
    <w:name w:val="FollowedHyperlink"/>
    <w:uiPriority w:val="99"/>
    <w:semiHidden/>
    <w:unhideWhenUsed/>
    <w:rsid w:val="007A467D"/>
    <w:rPr>
      <w:color w:val="800080"/>
      <w:u w:val="single"/>
    </w:rPr>
  </w:style>
  <w:style w:type="paragraph" w:styleId="Paragraphedeliste">
    <w:name w:val="List Paragraph"/>
    <w:aliases w:val="Reco"/>
    <w:basedOn w:val="Normal"/>
    <w:link w:val="ParagraphedelisteCar"/>
    <w:uiPriority w:val="34"/>
    <w:qFormat/>
    <w:rsid w:val="00B6139F"/>
    <w:pPr>
      <w:spacing w:after="200" w:line="276" w:lineRule="auto"/>
      <w:ind w:left="720"/>
      <w:contextualSpacing/>
    </w:pPr>
    <w:rPr>
      <w:sz w:val="22"/>
      <w:szCs w:val="22"/>
    </w:rPr>
  </w:style>
  <w:style w:type="paragraph" w:customStyle="1" w:styleId="Style1">
    <w:name w:val="Style 1"/>
    <w:uiPriority w:val="99"/>
    <w:rsid w:val="00AD32E0"/>
    <w:pPr>
      <w:widowControl w:val="0"/>
      <w:autoSpaceDE w:val="0"/>
      <w:autoSpaceDN w:val="0"/>
      <w:adjustRightInd w:val="0"/>
    </w:pPr>
    <w:rPr>
      <w:rFonts w:ascii="Times New Roman" w:eastAsia="Times New Roman" w:hAnsi="Times New Roman"/>
    </w:rPr>
  </w:style>
  <w:style w:type="paragraph" w:customStyle="1" w:styleId="Style8">
    <w:name w:val="Style 8"/>
    <w:uiPriority w:val="99"/>
    <w:rsid w:val="00AD32E0"/>
    <w:pPr>
      <w:widowControl w:val="0"/>
      <w:autoSpaceDE w:val="0"/>
      <w:autoSpaceDN w:val="0"/>
      <w:adjustRightInd w:val="0"/>
    </w:pPr>
    <w:rPr>
      <w:rFonts w:ascii="Arial" w:eastAsia="Times New Roman" w:hAnsi="Arial" w:cs="Arial"/>
    </w:rPr>
  </w:style>
  <w:style w:type="character" w:customStyle="1" w:styleId="ParagraphedelisteCar">
    <w:name w:val="Paragraphe de liste Car"/>
    <w:aliases w:val="Reco Car"/>
    <w:link w:val="Paragraphedeliste"/>
    <w:uiPriority w:val="34"/>
    <w:locked/>
    <w:rsid w:val="00AD32E0"/>
    <w:rPr>
      <w:sz w:val="22"/>
      <w:szCs w:val="22"/>
      <w:lang w:eastAsia="en-US"/>
    </w:rPr>
  </w:style>
  <w:style w:type="paragraph" w:customStyle="1" w:styleId="Default">
    <w:name w:val="Default"/>
    <w:rsid w:val="00AD32E0"/>
    <w:pPr>
      <w:autoSpaceDE w:val="0"/>
      <w:autoSpaceDN w:val="0"/>
      <w:adjustRightInd w:val="0"/>
    </w:pPr>
    <w:rPr>
      <w:rFonts w:cs="Calibri"/>
      <w:color w:val="000000"/>
      <w:sz w:val="24"/>
      <w:szCs w:val="24"/>
      <w:lang w:eastAsia="en-US"/>
    </w:rPr>
  </w:style>
  <w:style w:type="character" w:styleId="lev">
    <w:name w:val="Strong"/>
    <w:uiPriority w:val="22"/>
    <w:qFormat/>
    <w:rsid w:val="007229BC"/>
    <w:rPr>
      <w:b/>
      <w:bCs/>
    </w:rPr>
  </w:style>
  <w:style w:type="paragraph" w:styleId="Retraitnormal">
    <w:name w:val="Normal Indent"/>
    <w:basedOn w:val="Normal"/>
    <w:uiPriority w:val="99"/>
    <w:semiHidden/>
    <w:unhideWhenUsed/>
    <w:rsid w:val="0032642C"/>
    <w:pPr>
      <w:ind w:left="708"/>
      <w:jc w:val="both"/>
    </w:pPr>
    <w:rPr>
      <w:rFonts w:ascii="Times New Roman" w:hAnsi="Times New Roman"/>
      <w:lang w:eastAsia="fr-FR"/>
    </w:rPr>
  </w:style>
  <w:style w:type="character" w:styleId="Marquedecommentaire">
    <w:name w:val="annotation reference"/>
    <w:uiPriority w:val="99"/>
    <w:semiHidden/>
    <w:unhideWhenUsed/>
    <w:rsid w:val="006A07A1"/>
    <w:rPr>
      <w:sz w:val="16"/>
      <w:szCs w:val="16"/>
    </w:rPr>
  </w:style>
  <w:style w:type="paragraph" w:styleId="Commentaire">
    <w:name w:val="annotation text"/>
    <w:basedOn w:val="Normal"/>
    <w:link w:val="CommentaireCar"/>
    <w:uiPriority w:val="99"/>
    <w:unhideWhenUsed/>
    <w:rsid w:val="006A07A1"/>
    <w:rPr>
      <w:sz w:val="20"/>
      <w:szCs w:val="20"/>
    </w:rPr>
  </w:style>
  <w:style w:type="character" w:customStyle="1" w:styleId="CommentaireCar">
    <w:name w:val="Commentaire Car"/>
    <w:link w:val="Commentaire"/>
    <w:uiPriority w:val="99"/>
    <w:rsid w:val="006A07A1"/>
    <w:rPr>
      <w:lang w:eastAsia="en-US"/>
    </w:rPr>
  </w:style>
  <w:style w:type="paragraph" w:styleId="Objetducommentaire">
    <w:name w:val="annotation subject"/>
    <w:basedOn w:val="Commentaire"/>
    <w:next w:val="Commentaire"/>
    <w:link w:val="ObjetducommentaireCar"/>
    <w:uiPriority w:val="99"/>
    <w:semiHidden/>
    <w:unhideWhenUsed/>
    <w:rsid w:val="006A07A1"/>
    <w:rPr>
      <w:b/>
      <w:bCs/>
    </w:rPr>
  </w:style>
  <w:style w:type="character" w:customStyle="1" w:styleId="ObjetducommentaireCar">
    <w:name w:val="Objet du commentaire Car"/>
    <w:link w:val="Objetducommentaire"/>
    <w:uiPriority w:val="99"/>
    <w:semiHidden/>
    <w:rsid w:val="006A07A1"/>
    <w:rPr>
      <w:b/>
      <w:bCs/>
      <w:lang w:eastAsia="en-US"/>
    </w:rPr>
  </w:style>
  <w:style w:type="paragraph" w:styleId="Textebrut">
    <w:name w:val="Plain Text"/>
    <w:basedOn w:val="Normal"/>
    <w:link w:val="TextebrutCar"/>
    <w:uiPriority w:val="99"/>
    <w:unhideWhenUsed/>
    <w:rsid w:val="00A3048A"/>
    <w:rPr>
      <w:sz w:val="22"/>
      <w:szCs w:val="22"/>
    </w:rPr>
  </w:style>
  <w:style w:type="character" w:customStyle="1" w:styleId="TextebrutCar">
    <w:name w:val="Texte brut Car"/>
    <w:link w:val="Textebrut"/>
    <w:uiPriority w:val="99"/>
    <w:rsid w:val="00A3048A"/>
    <w:rPr>
      <w:sz w:val="22"/>
      <w:szCs w:val="22"/>
      <w:lang w:eastAsia="en-US"/>
    </w:rPr>
  </w:style>
  <w:style w:type="table" w:styleId="Grillecouleur-Accent1">
    <w:name w:val="Colorful Grid Accent 1"/>
    <w:basedOn w:val="TableauNormal"/>
    <w:uiPriority w:val="29"/>
    <w:qFormat/>
    <w:rsid w:val="00043FD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4"/>
    <w:rsid w:val="00043F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basedOn w:val="Policepardfaut"/>
    <w:rsid w:val="00875527"/>
  </w:style>
  <w:style w:type="character" w:styleId="Accentuation">
    <w:name w:val="Emphasis"/>
    <w:basedOn w:val="Policepardfaut"/>
    <w:uiPriority w:val="20"/>
    <w:qFormat/>
    <w:rsid w:val="00875527"/>
    <w:rPr>
      <w:i/>
      <w:iCs/>
    </w:rPr>
  </w:style>
  <w:style w:type="paragraph" w:styleId="NormalWeb">
    <w:name w:val="Normal (Web)"/>
    <w:basedOn w:val="Normal"/>
    <w:uiPriority w:val="99"/>
    <w:unhideWhenUsed/>
    <w:rsid w:val="00B835BC"/>
    <w:pPr>
      <w:spacing w:before="100" w:beforeAutospacing="1" w:after="100" w:afterAutospacing="1"/>
    </w:pPr>
    <w:rPr>
      <w:rFonts w:ascii="Times New Roman" w:hAnsi="Times New Roman"/>
      <w:lang w:eastAsia="fr-FR"/>
    </w:rPr>
  </w:style>
  <w:style w:type="paragraph" w:customStyle="1" w:styleId="Signature1">
    <w:name w:val="Signature1"/>
    <w:basedOn w:val="Normal"/>
    <w:rsid w:val="00EA00CD"/>
    <w:pPr>
      <w:ind w:firstLine="7371"/>
      <w:jc w:val="center"/>
    </w:pPr>
    <w:rPr>
      <w:rFonts w:ascii="Arial" w:hAnsi="Arial" w:cs="Arial"/>
      <w:sz w:val="22"/>
      <w:szCs w:val="22"/>
      <w:lang w:eastAsia="fr-FR"/>
    </w:rPr>
  </w:style>
  <w:style w:type="character" w:customStyle="1" w:styleId="ilfuvd">
    <w:name w:val="ilfuvd"/>
    <w:basedOn w:val="Policepardfaut"/>
    <w:rsid w:val="00AA25EB"/>
  </w:style>
  <w:style w:type="paragraph" w:styleId="Notedefin">
    <w:name w:val="endnote text"/>
    <w:basedOn w:val="Normal"/>
    <w:link w:val="NotedefinCar"/>
    <w:uiPriority w:val="99"/>
    <w:semiHidden/>
    <w:unhideWhenUsed/>
    <w:rsid w:val="00AA25EB"/>
    <w:rPr>
      <w:rFonts w:eastAsiaTheme="minorHAnsi" w:cstheme="minorBidi"/>
      <w:sz w:val="20"/>
      <w:szCs w:val="20"/>
    </w:rPr>
  </w:style>
  <w:style w:type="character" w:customStyle="1" w:styleId="NotedefinCar">
    <w:name w:val="Note de fin Car"/>
    <w:basedOn w:val="Policepardfaut"/>
    <w:link w:val="Notedefin"/>
    <w:uiPriority w:val="99"/>
    <w:semiHidden/>
    <w:rsid w:val="00AA25EB"/>
    <w:rPr>
      <w:rFonts w:eastAsiaTheme="minorHAnsi" w:cstheme="minorBidi"/>
      <w:lang w:eastAsia="en-US"/>
    </w:rPr>
  </w:style>
  <w:style w:type="character" w:styleId="Appeldenotedefin">
    <w:name w:val="endnote reference"/>
    <w:basedOn w:val="Policepardfaut"/>
    <w:uiPriority w:val="99"/>
    <w:semiHidden/>
    <w:unhideWhenUsed/>
    <w:rsid w:val="00AA25EB"/>
    <w:rPr>
      <w:vertAlign w:val="superscript"/>
    </w:rPr>
  </w:style>
  <w:style w:type="character" w:customStyle="1" w:styleId="Titre1Car">
    <w:name w:val="Titre 1 Car"/>
    <w:basedOn w:val="Policepardfaut"/>
    <w:link w:val="Titre1"/>
    <w:uiPriority w:val="9"/>
    <w:rsid w:val="001B6E5A"/>
    <w:rPr>
      <w:rFonts w:ascii="Times New Roman" w:eastAsia="Times New Roman" w:hAnsi="Times New Roman"/>
      <w:b/>
      <w:bCs/>
      <w:kern w:val="36"/>
      <w:sz w:val="48"/>
      <w:szCs w:val="48"/>
    </w:rPr>
  </w:style>
  <w:style w:type="character" w:customStyle="1" w:styleId="Titre2Car">
    <w:name w:val="Titre 2 Car"/>
    <w:basedOn w:val="Policepardfaut"/>
    <w:link w:val="Titre2"/>
    <w:uiPriority w:val="9"/>
    <w:semiHidden/>
    <w:rsid w:val="00D41318"/>
    <w:rPr>
      <w:rFonts w:asciiTheme="majorHAnsi" w:eastAsiaTheme="majorEastAsia" w:hAnsiTheme="majorHAnsi" w:cstheme="majorBidi"/>
      <w:color w:val="777D00" w:themeColor="accent1" w:themeShade="BF"/>
      <w:sz w:val="26"/>
      <w:szCs w:val="26"/>
      <w:lang w:eastAsia="en-US"/>
    </w:rPr>
  </w:style>
  <w:style w:type="character" w:customStyle="1" w:styleId="Titre3Car">
    <w:name w:val="Titre 3 Car"/>
    <w:basedOn w:val="Policepardfaut"/>
    <w:link w:val="Titre3"/>
    <w:uiPriority w:val="9"/>
    <w:semiHidden/>
    <w:rsid w:val="00D41318"/>
    <w:rPr>
      <w:rFonts w:asciiTheme="majorHAnsi" w:eastAsiaTheme="majorEastAsia" w:hAnsiTheme="majorHAnsi" w:cstheme="majorBidi"/>
      <w:color w:val="4F5300" w:themeColor="accent1" w:themeShade="7F"/>
      <w:sz w:val="24"/>
      <w:szCs w:val="24"/>
      <w:lang w:eastAsia="en-US"/>
    </w:rPr>
  </w:style>
  <w:style w:type="paragraph" w:styleId="Notedebasdepage">
    <w:name w:val="footnote text"/>
    <w:basedOn w:val="Normal"/>
    <w:link w:val="NotedebasdepageCar"/>
    <w:uiPriority w:val="99"/>
    <w:semiHidden/>
    <w:unhideWhenUsed/>
    <w:rsid w:val="002E74C6"/>
    <w:rPr>
      <w:sz w:val="20"/>
      <w:szCs w:val="20"/>
    </w:rPr>
  </w:style>
  <w:style w:type="character" w:customStyle="1" w:styleId="NotedebasdepageCar">
    <w:name w:val="Note de bas de page Car"/>
    <w:basedOn w:val="Policepardfaut"/>
    <w:link w:val="Notedebasdepage"/>
    <w:uiPriority w:val="99"/>
    <w:semiHidden/>
    <w:rsid w:val="002E74C6"/>
    <w:rPr>
      <w:lang w:eastAsia="en-US"/>
    </w:rPr>
  </w:style>
  <w:style w:type="character" w:styleId="Appelnotedebasdep">
    <w:name w:val="footnote reference"/>
    <w:basedOn w:val="Policepardfaut"/>
    <w:uiPriority w:val="99"/>
    <w:unhideWhenUsed/>
    <w:rsid w:val="002E74C6"/>
    <w:rPr>
      <w:vertAlign w:val="superscript"/>
    </w:rPr>
  </w:style>
  <w:style w:type="paragraph" w:customStyle="1" w:styleId="Signature2">
    <w:name w:val="Signature2"/>
    <w:basedOn w:val="Normal"/>
    <w:rsid w:val="00E93B12"/>
    <w:pPr>
      <w:ind w:firstLine="7371"/>
      <w:jc w:val="center"/>
    </w:pPr>
    <w:rPr>
      <w:rFonts w:ascii="Arial" w:eastAsia="Times New Roman" w:hAnsi="Arial"/>
      <w:sz w:val="22"/>
      <w:szCs w:val="20"/>
      <w:lang w:eastAsia="fr-FR"/>
    </w:rPr>
  </w:style>
  <w:style w:type="paragraph" w:customStyle="1" w:styleId="Signature3">
    <w:name w:val="Signature3"/>
    <w:basedOn w:val="Normal"/>
    <w:rsid w:val="00E93B12"/>
    <w:pPr>
      <w:ind w:firstLine="7371"/>
      <w:jc w:val="center"/>
    </w:pPr>
    <w:rPr>
      <w:rFonts w:ascii="Arial" w:eastAsia="Times New Roman" w:hAnsi="Arial"/>
      <w:sz w:val="22"/>
      <w:szCs w:val="20"/>
      <w:lang w:eastAsia="fr-FR"/>
    </w:rPr>
  </w:style>
  <w:style w:type="character" w:styleId="Mentionnonrsolue">
    <w:name w:val="Unresolved Mention"/>
    <w:basedOn w:val="Policepardfaut"/>
    <w:uiPriority w:val="99"/>
    <w:semiHidden/>
    <w:unhideWhenUsed/>
    <w:rsid w:val="00D07E2B"/>
    <w:rPr>
      <w:color w:val="605E5C"/>
      <w:shd w:val="clear" w:color="auto" w:fill="E1DFDD"/>
    </w:rPr>
  </w:style>
  <w:style w:type="paragraph" w:styleId="Rvision">
    <w:name w:val="Revision"/>
    <w:hidden/>
    <w:uiPriority w:val="71"/>
    <w:rsid w:val="003C1B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30312">
      <w:bodyDiv w:val="1"/>
      <w:marLeft w:val="0"/>
      <w:marRight w:val="0"/>
      <w:marTop w:val="0"/>
      <w:marBottom w:val="0"/>
      <w:divBdr>
        <w:top w:val="none" w:sz="0" w:space="0" w:color="auto"/>
        <w:left w:val="none" w:sz="0" w:space="0" w:color="auto"/>
        <w:bottom w:val="none" w:sz="0" w:space="0" w:color="auto"/>
        <w:right w:val="none" w:sz="0" w:space="0" w:color="auto"/>
      </w:divBdr>
    </w:div>
    <w:div w:id="77362359">
      <w:bodyDiv w:val="1"/>
      <w:marLeft w:val="0"/>
      <w:marRight w:val="0"/>
      <w:marTop w:val="0"/>
      <w:marBottom w:val="0"/>
      <w:divBdr>
        <w:top w:val="none" w:sz="0" w:space="0" w:color="auto"/>
        <w:left w:val="none" w:sz="0" w:space="0" w:color="auto"/>
        <w:bottom w:val="none" w:sz="0" w:space="0" w:color="auto"/>
        <w:right w:val="none" w:sz="0" w:space="0" w:color="auto"/>
      </w:divBdr>
    </w:div>
    <w:div w:id="78790301">
      <w:bodyDiv w:val="1"/>
      <w:marLeft w:val="0"/>
      <w:marRight w:val="0"/>
      <w:marTop w:val="0"/>
      <w:marBottom w:val="0"/>
      <w:divBdr>
        <w:top w:val="none" w:sz="0" w:space="0" w:color="auto"/>
        <w:left w:val="none" w:sz="0" w:space="0" w:color="auto"/>
        <w:bottom w:val="none" w:sz="0" w:space="0" w:color="auto"/>
        <w:right w:val="none" w:sz="0" w:space="0" w:color="auto"/>
      </w:divBdr>
    </w:div>
    <w:div w:id="78797129">
      <w:bodyDiv w:val="1"/>
      <w:marLeft w:val="0"/>
      <w:marRight w:val="0"/>
      <w:marTop w:val="0"/>
      <w:marBottom w:val="0"/>
      <w:divBdr>
        <w:top w:val="none" w:sz="0" w:space="0" w:color="auto"/>
        <w:left w:val="none" w:sz="0" w:space="0" w:color="auto"/>
        <w:bottom w:val="none" w:sz="0" w:space="0" w:color="auto"/>
        <w:right w:val="none" w:sz="0" w:space="0" w:color="auto"/>
      </w:divBdr>
    </w:div>
    <w:div w:id="99496281">
      <w:bodyDiv w:val="1"/>
      <w:marLeft w:val="0"/>
      <w:marRight w:val="0"/>
      <w:marTop w:val="0"/>
      <w:marBottom w:val="0"/>
      <w:divBdr>
        <w:top w:val="none" w:sz="0" w:space="0" w:color="auto"/>
        <w:left w:val="none" w:sz="0" w:space="0" w:color="auto"/>
        <w:bottom w:val="none" w:sz="0" w:space="0" w:color="auto"/>
        <w:right w:val="none" w:sz="0" w:space="0" w:color="auto"/>
      </w:divBdr>
    </w:div>
    <w:div w:id="116024923">
      <w:bodyDiv w:val="1"/>
      <w:marLeft w:val="0"/>
      <w:marRight w:val="0"/>
      <w:marTop w:val="0"/>
      <w:marBottom w:val="0"/>
      <w:divBdr>
        <w:top w:val="none" w:sz="0" w:space="0" w:color="auto"/>
        <w:left w:val="none" w:sz="0" w:space="0" w:color="auto"/>
        <w:bottom w:val="none" w:sz="0" w:space="0" w:color="auto"/>
        <w:right w:val="none" w:sz="0" w:space="0" w:color="auto"/>
      </w:divBdr>
    </w:div>
    <w:div w:id="134955443">
      <w:bodyDiv w:val="1"/>
      <w:marLeft w:val="0"/>
      <w:marRight w:val="0"/>
      <w:marTop w:val="0"/>
      <w:marBottom w:val="0"/>
      <w:divBdr>
        <w:top w:val="none" w:sz="0" w:space="0" w:color="auto"/>
        <w:left w:val="none" w:sz="0" w:space="0" w:color="auto"/>
        <w:bottom w:val="none" w:sz="0" w:space="0" w:color="auto"/>
        <w:right w:val="none" w:sz="0" w:space="0" w:color="auto"/>
      </w:divBdr>
    </w:div>
    <w:div w:id="180239667">
      <w:bodyDiv w:val="1"/>
      <w:marLeft w:val="0"/>
      <w:marRight w:val="0"/>
      <w:marTop w:val="0"/>
      <w:marBottom w:val="0"/>
      <w:divBdr>
        <w:top w:val="none" w:sz="0" w:space="0" w:color="auto"/>
        <w:left w:val="none" w:sz="0" w:space="0" w:color="auto"/>
        <w:bottom w:val="none" w:sz="0" w:space="0" w:color="auto"/>
        <w:right w:val="none" w:sz="0" w:space="0" w:color="auto"/>
      </w:divBdr>
    </w:div>
    <w:div w:id="205600994">
      <w:bodyDiv w:val="1"/>
      <w:marLeft w:val="0"/>
      <w:marRight w:val="0"/>
      <w:marTop w:val="0"/>
      <w:marBottom w:val="0"/>
      <w:divBdr>
        <w:top w:val="none" w:sz="0" w:space="0" w:color="auto"/>
        <w:left w:val="none" w:sz="0" w:space="0" w:color="auto"/>
        <w:bottom w:val="none" w:sz="0" w:space="0" w:color="auto"/>
        <w:right w:val="none" w:sz="0" w:space="0" w:color="auto"/>
      </w:divBdr>
    </w:div>
    <w:div w:id="233516712">
      <w:bodyDiv w:val="1"/>
      <w:marLeft w:val="0"/>
      <w:marRight w:val="0"/>
      <w:marTop w:val="0"/>
      <w:marBottom w:val="0"/>
      <w:divBdr>
        <w:top w:val="none" w:sz="0" w:space="0" w:color="auto"/>
        <w:left w:val="none" w:sz="0" w:space="0" w:color="auto"/>
        <w:bottom w:val="none" w:sz="0" w:space="0" w:color="auto"/>
        <w:right w:val="none" w:sz="0" w:space="0" w:color="auto"/>
      </w:divBdr>
    </w:div>
    <w:div w:id="244648571">
      <w:bodyDiv w:val="1"/>
      <w:marLeft w:val="0"/>
      <w:marRight w:val="0"/>
      <w:marTop w:val="0"/>
      <w:marBottom w:val="0"/>
      <w:divBdr>
        <w:top w:val="none" w:sz="0" w:space="0" w:color="auto"/>
        <w:left w:val="none" w:sz="0" w:space="0" w:color="auto"/>
        <w:bottom w:val="none" w:sz="0" w:space="0" w:color="auto"/>
        <w:right w:val="none" w:sz="0" w:space="0" w:color="auto"/>
      </w:divBdr>
    </w:div>
    <w:div w:id="252905556">
      <w:bodyDiv w:val="1"/>
      <w:marLeft w:val="0"/>
      <w:marRight w:val="0"/>
      <w:marTop w:val="0"/>
      <w:marBottom w:val="0"/>
      <w:divBdr>
        <w:top w:val="none" w:sz="0" w:space="0" w:color="auto"/>
        <w:left w:val="none" w:sz="0" w:space="0" w:color="auto"/>
        <w:bottom w:val="none" w:sz="0" w:space="0" w:color="auto"/>
        <w:right w:val="none" w:sz="0" w:space="0" w:color="auto"/>
      </w:divBdr>
    </w:div>
    <w:div w:id="347295540">
      <w:bodyDiv w:val="1"/>
      <w:marLeft w:val="0"/>
      <w:marRight w:val="0"/>
      <w:marTop w:val="0"/>
      <w:marBottom w:val="0"/>
      <w:divBdr>
        <w:top w:val="none" w:sz="0" w:space="0" w:color="auto"/>
        <w:left w:val="none" w:sz="0" w:space="0" w:color="auto"/>
        <w:bottom w:val="none" w:sz="0" w:space="0" w:color="auto"/>
        <w:right w:val="none" w:sz="0" w:space="0" w:color="auto"/>
      </w:divBdr>
      <w:divsChild>
        <w:div w:id="2010518426">
          <w:marLeft w:val="0"/>
          <w:marRight w:val="0"/>
          <w:marTop w:val="0"/>
          <w:marBottom w:val="0"/>
          <w:divBdr>
            <w:top w:val="none" w:sz="0" w:space="0" w:color="auto"/>
            <w:left w:val="none" w:sz="0" w:space="0" w:color="auto"/>
            <w:bottom w:val="none" w:sz="0" w:space="0" w:color="auto"/>
            <w:right w:val="none" w:sz="0" w:space="0" w:color="auto"/>
          </w:divBdr>
        </w:div>
      </w:divsChild>
    </w:div>
    <w:div w:id="401413749">
      <w:bodyDiv w:val="1"/>
      <w:marLeft w:val="0"/>
      <w:marRight w:val="0"/>
      <w:marTop w:val="0"/>
      <w:marBottom w:val="0"/>
      <w:divBdr>
        <w:top w:val="none" w:sz="0" w:space="0" w:color="auto"/>
        <w:left w:val="none" w:sz="0" w:space="0" w:color="auto"/>
        <w:bottom w:val="none" w:sz="0" w:space="0" w:color="auto"/>
        <w:right w:val="none" w:sz="0" w:space="0" w:color="auto"/>
      </w:divBdr>
    </w:div>
    <w:div w:id="432894152">
      <w:bodyDiv w:val="1"/>
      <w:marLeft w:val="0"/>
      <w:marRight w:val="0"/>
      <w:marTop w:val="0"/>
      <w:marBottom w:val="0"/>
      <w:divBdr>
        <w:top w:val="none" w:sz="0" w:space="0" w:color="auto"/>
        <w:left w:val="none" w:sz="0" w:space="0" w:color="auto"/>
        <w:bottom w:val="none" w:sz="0" w:space="0" w:color="auto"/>
        <w:right w:val="none" w:sz="0" w:space="0" w:color="auto"/>
      </w:divBdr>
    </w:div>
    <w:div w:id="443811758">
      <w:bodyDiv w:val="1"/>
      <w:marLeft w:val="0"/>
      <w:marRight w:val="0"/>
      <w:marTop w:val="0"/>
      <w:marBottom w:val="0"/>
      <w:divBdr>
        <w:top w:val="none" w:sz="0" w:space="0" w:color="auto"/>
        <w:left w:val="none" w:sz="0" w:space="0" w:color="auto"/>
        <w:bottom w:val="none" w:sz="0" w:space="0" w:color="auto"/>
        <w:right w:val="none" w:sz="0" w:space="0" w:color="auto"/>
      </w:divBdr>
    </w:div>
    <w:div w:id="475340501">
      <w:bodyDiv w:val="1"/>
      <w:marLeft w:val="0"/>
      <w:marRight w:val="0"/>
      <w:marTop w:val="0"/>
      <w:marBottom w:val="0"/>
      <w:divBdr>
        <w:top w:val="none" w:sz="0" w:space="0" w:color="auto"/>
        <w:left w:val="none" w:sz="0" w:space="0" w:color="auto"/>
        <w:bottom w:val="none" w:sz="0" w:space="0" w:color="auto"/>
        <w:right w:val="none" w:sz="0" w:space="0" w:color="auto"/>
      </w:divBdr>
    </w:div>
    <w:div w:id="512961116">
      <w:bodyDiv w:val="1"/>
      <w:marLeft w:val="0"/>
      <w:marRight w:val="0"/>
      <w:marTop w:val="0"/>
      <w:marBottom w:val="0"/>
      <w:divBdr>
        <w:top w:val="none" w:sz="0" w:space="0" w:color="auto"/>
        <w:left w:val="none" w:sz="0" w:space="0" w:color="auto"/>
        <w:bottom w:val="none" w:sz="0" w:space="0" w:color="auto"/>
        <w:right w:val="none" w:sz="0" w:space="0" w:color="auto"/>
      </w:divBdr>
    </w:div>
    <w:div w:id="530070191">
      <w:bodyDiv w:val="1"/>
      <w:marLeft w:val="0"/>
      <w:marRight w:val="0"/>
      <w:marTop w:val="0"/>
      <w:marBottom w:val="0"/>
      <w:divBdr>
        <w:top w:val="none" w:sz="0" w:space="0" w:color="auto"/>
        <w:left w:val="none" w:sz="0" w:space="0" w:color="auto"/>
        <w:bottom w:val="none" w:sz="0" w:space="0" w:color="auto"/>
        <w:right w:val="none" w:sz="0" w:space="0" w:color="auto"/>
      </w:divBdr>
    </w:div>
    <w:div w:id="531457330">
      <w:bodyDiv w:val="1"/>
      <w:marLeft w:val="0"/>
      <w:marRight w:val="0"/>
      <w:marTop w:val="0"/>
      <w:marBottom w:val="0"/>
      <w:divBdr>
        <w:top w:val="none" w:sz="0" w:space="0" w:color="auto"/>
        <w:left w:val="none" w:sz="0" w:space="0" w:color="auto"/>
        <w:bottom w:val="none" w:sz="0" w:space="0" w:color="auto"/>
        <w:right w:val="none" w:sz="0" w:space="0" w:color="auto"/>
      </w:divBdr>
    </w:div>
    <w:div w:id="583298523">
      <w:bodyDiv w:val="1"/>
      <w:marLeft w:val="0"/>
      <w:marRight w:val="0"/>
      <w:marTop w:val="0"/>
      <w:marBottom w:val="0"/>
      <w:divBdr>
        <w:top w:val="none" w:sz="0" w:space="0" w:color="auto"/>
        <w:left w:val="none" w:sz="0" w:space="0" w:color="auto"/>
        <w:bottom w:val="none" w:sz="0" w:space="0" w:color="auto"/>
        <w:right w:val="none" w:sz="0" w:space="0" w:color="auto"/>
      </w:divBdr>
    </w:div>
    <w:div w:id="652219984">
      <w:bodyDiv w:val="1"/>
      <w:marLeft w:val="0"/>
      <w:marRight w:val="0"/>
      <w:marTop w:val="0"/>
      <w:marBottom w:val="0"/>
      <w:divBdr>
        <w:top w:val="none" w:sz="0" w:space="0" w:color="auto"/>
        <w:left w:val="none" w:sz="0" w:space="0" w:color="auto"/>
        <w:bottom w:val="none" w:sz="0" w:space="0" w:color="auto"/>
        <w:right w:val="none" w:sz="0" w:space="0" w:color="auto"/>
      </w:divBdr>
    </w:div>
    <w:div w:id="657804138">
      <w:bodyDiv w:val="1"/>
      <w:marLeft w:val="0"/>
      <w:marRight w:val="0"/>
      <w:marTop w:val="0"/>
      <w:marBottom w:val="0"/>
      <w:divBdr>
        <w:top w:val="none" w:sz="0" w:space="0" w:color="auto"/>
        <w:left w:val="none" w:sz="0" w:space="0" w:color="auto"/>
        <w:bottom w:val="none" w:sz="0" w:space="0" w:color="auto"/>
        <w:right w:val="none" w:sz="0" w:space="0" w:color="auto"/>
      </w:divBdr>
    </w:div>
    <w:div w:id="663431434">
      <w:bodyDiv w:val="1"/>
      <w:marLeft w:val="0"/>
      <w:marRight w:val="0"/>
      <w:marTop w:val="0"/>
      <w:marBottom w:val="0"/>
      <w:divBdr>
        <w:top w:val="none" w:sz="0" w:space="0" w:color="auto"/>
        <w:left w:val="none" w:sz="0" w:space="0" w:color="auto"/>
        <w:bottom w:val="none" w:sz="0" w:space="0" w:color="auto"/>
        <w:right w:val="none" w:sz="0" w:space="0" w:color="auto"/>
      </w:divBdr>
    </w:div>
    <w:div w:id="709912871">
      <w:bodyDiv w:val="1"/>
      <w:marLeft w:val="0"/>
      <w:marRight w:val="0"/>
      <w:marTop w:val="0"/>
      <w:marBottom w:val="0"/>
      <w:divBdr>
        <w:top w:val="none" w:sz="0" w:space="0" w:color="auto"/>
        <w:left w:val="none" w:sz="0" w:space="0" w:color="auto"/>
        <w:bottom w:val="none" w:sz="0" w:space="0" w:color="auto"/>
        <w:right w:val="none" w:sz="0" w:space="0" w:color="auto"/>
      </w:divBdr>
    </w:div>
    <w:div w:id="715786515">
      <w:bodyDiv w:val="1"/>
      <w:marLeft w:val="0"/>
      <w:marRight w:val="0"/>
      <w:marTop w:val="0"/>
      <w:marBottom w:val="0"/>
      <w:divBdr>
        <w:top w:val="none" w:sz="0" w:space="0" w:color="auto"/>
        <w:left w:val="none" w:sz="0" w:space="0" w:color="auto"/>
        <w:bottom w:val="none" w:sz="0" w:space="0" w:color="auto"/>
        <w:right w:val="none" w:sz="0" w:space="0" w:color="auto"/>
      </w:divBdr>
      <w:divsChild>
        <w:div w:id="1344435903">
          <w:marLeft w:val="0"/>
          <w:marRight w:val="0"/>
          <w:marTop w:val="0"/>
          <w:marBottom w:val="0"/>
          <w:divBdr>
            <w:top w:val="none" w:sz="0" w:space="0" w:color="auto"/>
            <w:left w:val="none" w:sz="0" w:space="0" w:color="auto"/>
            <w:bottom w:val="none" w:sz="0" w:space="0" w:color="auto"/>
            <w:right w:val="none" w:sz="0" w:space="0" w:color="auto"/>
          </w:divBdr>
        </w:div>
      </w:divsChild>
    </w:div>
    <w:div w:id="720444420">
      <w:bodyDiv w:val="1"/>
      <w:marLeft w:val="0"/>
      <w:marRight w:val="0"/>
      <w:marTop w:val="0"/>
      <w:marBottom w:val="0"/>
      <w:divBdr>
        <w:top w:val="none" w:sz="0" w:space="0" w:color="auto"/>
        <w:left w:val="none" w:sz="0" w:space="0" w:color="auto"/>
        <w:bottom w:val="none" w:sz="0" w:space="0" w:color="auto"/>
        <w:right w:val="none" w:sz="0" w:space="0" w:color="auto"/>
      </w:divBdr>
    </w:div>
    <w:div w:id="783428238">
      <w:bodyDiv w:val="1"/>
      <w:marLeft w:val="0"/>
      <w:marRight w:val="0"/>
      <w:marTop w:val="0"/>
      <w:marBottom w:val="0"/>
      <w:divBdr>
        <w:top w:val="none" w:sz="0" w:space="0" w:color="auto"/>
        <w:left w:val="none" w:sz="0" w:space="0" w:color="auto"/>
        <w:bottom w:val="none" w:sz="0" w:space="0" w:color="auto"/>
        <w:right w:val="none" w:sz="0" w:space="0" w:color="auto"/>
      </w:divBdr>
    </w:div>
    <w:div w:id="820998295">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885027527">
      <w:bodyDiv w:val="1"/>
      <w:marLeft w:val="0"/>
      <w:marRight w:val="0"/>
      <w:marTop w:val="0"/>
      <w:marBottom w:val="0"/>
      <w:divBdr>
        <w:top w:val="none" w:sz="0" w:space="0" w:color="auto"/>
        <w:left w:val="none" w:sz="0" w:space="0" w:color="auto"/>
        <w:bottom w:val="none" w:sz="0" w:space="0" w:color="auto"/>
        <w:right w:val="none" w:sz="0" w:space="0" w:color="auto"/>
      </w:divBdr>
    </w:div>
    <w:div w:id="952827981">
      <w:bodyDiv w:val="1"/>
      <w:marLeft w:val="0"/>
      <w:marRight w:val="0"/>
      <w:marTop w:val="0"/>
      <w:marBottom w:val="0"/>
      <w:divBdr>
        <w:top w:val="none" w:sz="0" w:space="0" w:color="auto"/>
        <w:left w:val="none" w:sz="0" w:space="0" w:color="auto"/>
        <w:bottom w:val="none" w:sz="0" w:space="0" w:color="auto"/>
        <w:right w:val="none" w:sz="0" w:space="0" w:color="auto"/>
      </w:divBdr>
    </w:div>
    <w:div w:id="958757938">
      <w:bodyDiv w:val="1"/>
      <w:marLeft w:val="0"/>
      <w:marRight w:val="0"/>
      <w:marTop w:val="0"/>
      <w:marBottom w:val="0"/>
      <w:divBdr>
        <w:top w:val="none" w:sz="0" w:space="0" w:color="auto"/>
        <w:left w:val="none" w:sz="0" w:space="0" w:color="auto"/>
        <w:bottom w:val="none" w:sz="0" w:space="0" w:color="auto"/>
        <w:right w:val="none" w:sz="0" w:space="0" w:color="auto"/>
      </w:divBdr>
    </w:div>
    <w:div w:id="958996690">
      <w:bodyDiv w:val="1"/>
      <w:marLeft w:val="0"/>
      <w:marRight w:val="0"/>
      <w:marTop w:val="0"/>
      <w:marBottom w:val="0"/>
      <w:divBdr>
        <w:top w:val="none" w:sz="0" w:space="0" w:color="auto"/>
        <w:left w:val="none" w:sz="0" w:space="0" w:color="auto"/>
        <w:bottom w:val="none" w:sz="0" w:space="0" w:color="auto"/>
        <w:right w:val="none" w:sz="0" w:space="0" w:color="auto"/>
      </w:divBdr>
    </w:div>
    <w:div w:id="1015695163">
      <w:bodyDiv w:val="1"/>
      <w:marLeft w:val="0"/>
      <w:marRight w:val="0"/>
      <w:marTop w:val="0"/>
      <w:marBottom w:val="0"/>
      <w:divBdr>
        <w:top w:val="none" w:sz="0" w:space="0" w:color="auto"/>
        <w:left w:val="none" w:sz="0" w:space="0" w:color="auto"/>
        <w:bottom w:val="none" w:sz="0" w:space="0" w:color="auto"/>
        <w:right w:val="none" w:sz="0" w:space="0" w:color="auto"/>
      </w:divBdr>
    </w:div>
    <w:div w:id="1019963494">
      <w:bodyDiv w:val="1"/>
      <w:marLeft w:val="0"/>
      <w:marRight w:val="0"/>
      <w:marTop w:val="0"/>
      <w:marBottom w:val="0"/>
      <w:divBdr>
        <w:top w:val="none" w:sz="0" w:space="0" w:color="auto"/>
        <w:left w:val="none" w:sz="0" w:space="0" w:color="auto"/>
        <w:bottom w:val="none" w:sz="0" w:space="0" w:color="auto"/>
        <w:right w:val="none" w:sz="0" w:space="0" w:color="auto"/>
      </w:divBdr>
    </w:div>
    <w:div w:id="1025060623">
      <w:bodyDiv w:val="1"/>
      <w:marLeft w:val="0"/>
      <w:marRight w:val="0"/>
      <w:marTop w:val="0"/>
      <w:marBottom w:val="0"/>
      <w:divBdr>
        <w:top w:val="none" w:sz="0" w:space="0" w:color="auto"/>
        <w:left w:val="none" w:sz="0" w:space="0" w:color="auto"/>
        <w:bottom w:val="none" w:sz="0" w:space="0" w:color="auto"/>
        <w:right w:val="none" w:sz="0" w:space="0" w:color="auto"/>
      </w:divBdr>
    </w:div>
    <w:div w:id="1061901038">
      <w:bodyDiv w:val="1"/>
      <w:marLeft w:val="0"/>
      <w:marRight w:val="0"/>
      <w:marTop w:val="0"/>
      <w:marBottom w:val="0"/>
      <w:divBdr>
        <w:top w:val="none" w:sz="0" w:space="0" w:color="auto"/>
        <w:left w:val="none" w:sz="0" w:space="0" w:color="auto"/>
        <w:bottom w:val="none" w:sz="0" w:space="0" w:color="auto"/>
        <w:right w:val="none" w:sz="0" w:space="0" w:color="auto"/>
      </w:divBdr>
    </w:div>
    <w:div w:id="1068847549">
      <w:bodyDiv w:val="1"/>
      <w:marLeft w:val="0"/>
      <w:marRight w:val="0"/>
      <w:marTop w:val="0"/>
      <w:marBottom w:val="0"/>
      <w:divBdr>
        <w:top w:val="none" w:sz="0" w:space="0" w:color="auto"/>
        <w:left w:val="none" w:sz="0" w:space="0" w:color="auto"/>
        <w:bottom w:val="none" w:sz="0" w:space="0" w:color="auto"/>
        <w:right w:val="none" w:sz="0" w:space="0" w:color="auto"/>
      </w:divBdr>
    </w:div>
    <w:div w:id="1083717807">
      <w:bodyDiv w:val="1"/>
      <w:marLeft w:val="0"/>
      <w:marRight w:val="0"/>
      <w:marTop w:val="0"/>
      <w:marBottom w:val="0"/>
      <w:divBdr>
        <w:top w:val="none" w:sz="0" w:space="0" w:color="auto"/>
        <w:left w:val="none" w:sz="0" w:space="0" w:color="auto"/>
        <w:bottom w:val="none" w:sz="0" w:space="0" w:color="auto"/>
        <w:right w:val="none" w:sz="0" w:space="0" w:color="auto"/>
      </w:divBdr>
    </w:div>
    <w:div w:id="1085348208">
      <w:bodyDiv w:val="1"/>
      <w:marLeft w:val="0"/>
      <w:marRight w:val="0"/>
      <w:marTop w:val="0"/>
      <w:marBottom w:val="0"/>
      <w:divBdr>
        <w:top w:val="none" w:sz="0" w:space="0" w:color="auto"/>
        <w:left w:val="none" w:sz="0" w:space="0" w:color="auto"/>
        <w:bottom w:val="none" w:sz="0" w:space="0" w:color="auto"/>
        <w:right w:val="none" w:sz="0" w:space="0" w:color="auto"/>
      </w:divBdr>
    </w:div>
    <w:div w:id="1111510619">
      <w:bodyDiv w:val="1"/>
      <w:marLeft w:val="0"/>
      <w:marRight w:val="0"/>
      <w:marTop w:val="0"/>
      <w:marBottom w:val="0"/>
      <w:divBdr>
        <w:top w:val="none" w:sz="0" w:space="0" w:color="auto"/>
        <w:left w:val="none" w:sz="0" w:space="0" w:color="auto"/>
        <w:bottom w:val="none" w:sz="0" w:space="0" w:color="auto"/>
        <w:right w:val="none" w:sz="0" w:space="0" w:color="auto"/>
      </w:divBdr>
    </w:div>
    <w:div w:id="1139958479">
      <w:bodyDiv w:val="1"/>
      <w:marLeft w:val="0"/>
      <w:marRight w:val="0"/>
      <w:marTop w:val="0"/>
      <w:marBottom w:val="0"/>
      <w:divBdr>
        <w:top w:val="none" w:sz="0" w:space="0" w:color="auto"/>
        <w:left w:val="none" w:sz="0" w:space="0" w:color="auto"/>
        <w:bottom w:val="none" w:sz="0" w:space="0" w:color="auto"/>
        <w:right w:val="none" w:sz="0" w:space="0" w:color="auto"/>
      </w:divBdr>
    </w:div>
    <w:div w:id="1197624929">
      <w:bodyDiv w:val="1"/>
      <w:marLeft w:val="0"/>
      <w:marRight w:val="0"/>
      <w:marTop w:val="0"/>
      <w:marBottom w:val="0"/>
      <w:divBdr>
        <w:top w:val="none" w:sz="0" w:space="0" w:color="auto"/>
        <w:left w:val="none" w:sz="0" w:space="0" w:color="auto"/>
        <w:bottom w:val="none" w:sz="0" w:space="0" w:color="auto"/>
        <w:right w:val="none" w:sz="0" w:space="0" w:color="auto"/>
      </w:divBdr>
    </w:div>
    <w:div w:id="1203401870">
      <w:bodyDiv w:val="1"/>
      <w:marLeft w:val="0"/>
      <w:marRight w:val="0"/>
      <w:marTop w:val="0"/>
      <w:marBottom w:val="0"/>
      <w:divBdr>
        <w:top w:val="none" w:sz="0" w:space="0" w:color="auto"/>
        <w:left w:val="none" w:sz="0" w:space="0" w:color="auto"/>
        <w:bottom w:val="none" w:sz="0" w:space="0" w:color="auto"/>
        <w:right w:val="none" w:sz="0" w:space="0" w:color="auto"/>
      </w:divBdr>
    </w:div>
    <w:div w:id="1203908830">
      <w:bodyDiv w:val="1"/>
      <w:marLeft w:val="0"/>
      <w:marRight w:val="0"/>
      <w:marTop w:val="0"/>
      <w:marBottom w:val="0"/>
      <w:divBdr>
        <w:top w:val="none" w:sz="0" w:space="0" w:color="auto"/>
        <w:left w:val="none" w:sz="0" w:space="0" w:color="auto"/>
        <w:bottom w:val="none" w:sz="0" w:space="0" w:color="auto"/>
        <w:right w:val="none" w:sz="0" w:space="0" w:color="auto"/>
      </w:divBdr>
    </w:div>
    <w:div w:id="1235507195">
      <w:bodyDiv w:val="1"/>
      <w:marLeft w:val="0"/>
      <w:marRight w:val="0"/>
      <w:marTop w:val="0"/>
      <w:marBottom w:val="0"/>
      <w:divBdr>
        <w:top w:val="none" w:sz="0" w:space="0" w:color="auto"/>
        <w:left w:val="none" w:sz="0" w:space="0" w:color="auto"/>
        <w:bottom w:val="none" w:sz="0" w:space="0" w:color="auto"/>
        <w:right w:val="none" w:sz="0" w:space="0" w:color="auto"/>
      </w:divBdr>
    </w:div>
    <w:div w:id="1252737805">
      <w:bodyDiv w:val="1"/>
      <w:marLeft w:val="0"/>
      <w:marRight w:val="0"/>
      <w:marTop w:val="0"/>
      <w:marBottom w:val="0"/>
      <w:divBdr>
        <w:top w:val="none" w:sz="0" w:space="0" w:color="auto"/>
        <w:left w:val="none" w:sz="0" w:space="0" w:color="auto"/>
        <w:bottom w:val="none" w:sz="0" w:space="0" w:color="auto"/>
        <w:right w:val="none" w:sz="0" w:space="0" w:color="auto"/>
      </w:divBdr>
    </w:div>
    <w:div w:id="1323584696">
      <w:bodyDiv w:val="1"/>
      <w:marLeft w:val="0"/>
      <w:marRight w:val="0"/>
      <w:marTop w:val="0"/>
      <w:marBottom w:val="0"/>
      <w:divBdr>
        <w:top w:val="none" w:sz="0" w:space="0" w:color="auto"/>
        <w:left w:val="none" w:sz="0" w:space="0" w:color="auto"/>
        <w:bottom w:val="none" w:sz="0" w:space="0" w:color="auto"/>
        <w:right w:val="none" w:sz="0" w:space="0" w:color="auto"/>
      </w:divBdr>
      <w:divsChild>
        <w:div w:id="1386637271">
          <w:marLeft w:val="0"/>
          <w:marRight w:val="0"/>
          <w:marTop w:val="0"/>
          <w:marBottom w:val="0"/>
          <w:divBdr>
            <w:top w:val="none" w:sz="0" w:space="0" w:color="auto"/>
            <w:left w:val="none" w:sz="0" w:space="0" w:color="auto"/>
            <w:bottom w:val="none" w:sz="0" w:space="0" w:color="auto"/>
            <w:right w:val="none" w:sz="0" w:space="0" w:color="auto"/>
          </w:divBdr>
        </w:div>
      </w:divsChild>
    </w:div>
    <w:div w:id="1372345581">
      <w:bodyDiv w:val="1"/>
      <w:marLeft w:val="0"/>
      <w:marRight w:val="0"/>
      <w:marTop w:val="0"/>
      <w:marBottom w:val="0"/>
      <w:divBdr>
        <w:top w:val="none" w:sz="0" w:space="0" w:color="auto"/>
        <w:left w:val="none" w:sz="0" w:space="0" w:color="auto"/>
        <w:bottom w:val="none" w:sz="0" w:space="0" w:color="auto"/>
        <w:right w:val="none" w:sz="0" w:space="0" w:color="auto"/>
      </w:divBdr>
    </w:div>
    <w:div w:id="1379741836">
      <w:bodyDiv w:val="1"/>
      <w:marLeft w:val="0"/>
      <w:marRight w:val="0"/>
      <w:marTop w:val="0"/>
      <w:marBottom w:val="0"/>
      <w:divBdr>
        <w:top w:val="none" w:sz="0" w:space="0" w:color="auto"/>
        <w:left w:val="none" w:sz="0" w:space="0" w:color="auto"/>
        <w:bottom w:val="none" w:sz="0" w:space="0" w:color="auto"/>
        <w:right w:val="none" w:sz="0" w:space="0" w:color="auto"/>
      </w:divBdr>
    </w:div>
    <w:div w:id="1406762151">
      <w:bodyDiv w:val="1"/>
      <w:marLeft w:val="0"/>
      <w:marRight w:val="0"/>
      <w:marTop w:val="0"/>
      <w:marBottom w:val="0"/>
      <w:divBdr>
        <w:top w:val="none" w:sz="0" w:space="0" w:color="auto"/>
        <w:left w:val="none" w:sz="0" w:space="0" w:color="auto"/>
        <w:bottom w:val="none" w:sz="0" w:space="0" w:color="auto"/>
        <w:right w:val="none" w:sz="0" w:space="0" w:color="auto"/>
      </w:divBdr>
    </w:div>
    <w:div w:id="1421559177">
      <w:bodyDiv w:val="1"/>
      <w:marLeft w:val="0"/>
      <w:marRight w:val="0"/>
      <w:marTop w:val="0"/>
      <w:marBottom w:val="0"/>
      <w:divBdr>
        <w:top w:val="none" w:sz="0" w:space="0" w:color="auto"/>
        <w:left w:val="none" w:sz="0" w:space="0" w:color="auto"/>
        <w:bottom w:val="none" w:sz="0" w:space="0" w:color="auto"/>
        <w:right w:val="none" w:sz="0" w:space="0" w:color="auto"/>
      </w:divBdr>
    </w:div>
    <w:div w:id="1436056986">
      <w:bodyDiv w:val="1"/>
      <w:marLeft w:val="0"/>
      <w:marRight w:val="0"/>
      <w:marTop w:val="0"/>
      <w:marBottom w:val="0"/>
      <w:divBdr>
        <w:top w:val="none" w:sz="0" w:space="0" w:color="auto"/>
        <w:left w:val="none" w:sz="0" w:space="0" w:color="auto"/>
        <w:bottom w:val="none" w:sz="0" w:space="0" w:color="auto"/>
        <w:right w:val="none" w:sz="0" w:space="0" w:color="auto"/>
      </w:divBdr>
    </w:div>
    <w:div w:id="1453865548">
      <w:bodyDiv w:val="1"/>
      <w:marLeft w:val="0"/>
      <w:marRight w:val="0"/>
      <w:marTop w:val="0"/>
      <w:marBottom w:val="0"/>
      <w:divBdr>
        <w:top w:val="none" w:sz="0" w:space="0" w:color="auto"/>
        <w:left w:val="none" w:sz="0" w:space="0" w:color="auto"/>
        <w:bottom w:val="none" w:sz="0" w:space="0" w:color="auto"/>
        <w:right w:val="none" w:sz="0" w:space="0" w:color="auto"/>
      </w:divBdr>
    </w:div>
    <w:div w:id="1458067937">
      <w:bodyDiv w:val="1"/>
      <w:marLeft w:val="0"/>
      <w:marRight w:val="0"/>
      <w:marTop w:val="0"/>
      <w:marBottom w:val="0"/>
      <w:divBdr>
        <w:top w:val="none" w:sz="0" w:space="0" w:color="auto"/>
        <w:left w:val="none" w:sz="0" w:space="0" w:color="auto"/>
        <w:bottom w:val="none" w:sz="0" w:space="0" w:color="auto"/>
        <w:right w:val="none" w:sz="0" w:space="0" w:color="auto"/>
      </w:divBdr>
    </w:div>
    <w:div w:id="1474978416">
      <w:bodyDiv w:val="1"/>
      <w:marLeft w:val="0"/>
      <w:marRight w:val="0"/>
      <w:marTop w:val="0"/>
      <w:marBottom w:val="0"/>
      <w:divBdr>
        <w:top w:val="none" w:sz="0" w:space="0" w:color="auto"/>
        <w:left w:val="none" w:sz="0" w:space="0" w:color="auto"/>
        <w:bottom w:val="none" w:sz="0" w:space="0" w:color="auto"/>
        <w:right w:val="none" w:sz="0" w:space="0" w:color="auto"/>
      </w:divBdr>
    </w:div>
    <w:div w:id="1500735237">
      <w:bodyDiv w:val="1"/>
      <w:marLeft w:val="0"/>
      <w:marRight w:val="0"/>
      <w:marTop w:val="0"/>
      <w:marBottom w:val="0"/>
      <w:divBdr>
        <w:top w:val="none" w:sz="0" w:space="0" w:color="auto"/>
        <w:left w:val="none" w:sz="0" w:space="0" w:color="auto"/>
        <w:bottom w:val="none" w:sz="0" w:space="0" w:color="auto"/>
        <w:right w:val="none" w:sz="0" w:space="0" w:color="auto"/>
      </w:divBdr>
    </w:div>
    <w:div w:id="1518425891">
      <w:bodyDiv w:val="1"/>
      <w:marLeft w:val="0"/>
      <w:marRight w:val="0"/>
      <w:marTop w:val="0"/>
      <w:marBottom w:val="0"/>
      <w:divBdr>
        <w:top w:val="none" w:sz="0" w:space="0" w:color="auto"/>
        <w:left w:val="none" w:sz="0" w:space="0" w:color="auto"/>
        <w:bottom w:val="none" w:sz="0" w:space="0" w:color="auto"/>
        <w:right w:val="none" w:sz="0" w:space="0" w:color="auto"/>
      </w:divBdr>
    </w:div>
    <w:div w:id="1526360880">
      <w:bodyDiv w:val="1"/>
      <w:marLeft w:val="0"/>
      <w:marRight w:val="0"/>
      <w:marTop w:val="0"/>
      <w:marBottom w:val="0"/>
      <w:divBdr>
        <w:top w:val="none" w:sz="0" w:space="0" w:color="auto"/>
        <w:left w:val="none" w:sz="0" w:space="0" w:color="auto"/>
        <w:bottom w:val="none" w:sz="0" w:space="0" w:color="auto"/>
        <w:right w:val="none" w:sz="0" w:space="0" w:color="auto"/>
      </w:divBdr>
    </w:div>
    <w:div w:id="1561868806">
      <w:bodyDiv w:val="1"/>
      <w:marLeft w:val="0"/>
      <w:marRight w:val="0"/>
      <w:marTop w:val="0"/>
      <w:marBottom w:val="0"/>
      <w:divBdr>
        <w:top w:val="none" w:sz="0" w:space="0" w:color="auto"/>
        <w:left w:val="none" w:sz="0" w:space="0" w:color="auto"/>
        <w:bottom w:val="none" w:sz="0" w:space="0" w:color="auto"/>
        <w:right w:val="none" w:sz="0" w:space="0" w:color="auto"/>
      </w:divBdr>
    </w:div>
    <w:div w:id="1587156759">
      <w:bodyDiv w:val="1"/>
      <w:marLeft w:val="0"/>
      <w:marRight w:val="0"/>
      <w:marTop w:val="0"/>
      <w:marBottom w:val="0"/>
      <w:divBdr>
        <w:top w:val="none" w:sz="0" w:space="0" w:color="auto"/>
        <w:left w:val="none" w:sz="0" w:space="0" w:color="auto"/>
        <w:bottom w:val="none" w:sz="0" w:space="0" w:color="auto"/>
        <w:right w:val="none" w:sz="0" w:space="0" w:color="auto"/>
      </w:divBdr>
    </w:div>
    <w:div w:id="1618491015">
      <w:bodyDiv w:val="1"/>
      <w:marLeft w:val="0"/>
      <w:marRight w:val="0"/>
      <w:marTop w:val="0"/>
      <w:marBottom w:val="0"/>
      <w:divBdr>
        <w:top w:val="none" w:sz="0" w:space="0" w:color="auto"/>
        <w:left w:val="none" w:sz="0" w:space="0" w:color="auto"/>
        <w:bottom w:val="none" w:sz="0" w:space="0" w:color="auto"/>
        <w:right w:val="none" w:sz="0" w:space="0" w:color="auto"/>
      </w:divBdr>
    </w:div>
    <w:div w:id="1629163761">
      <w:bodyDiv w:val="1"/>
      <w:marLeft w:val="0"/>
      <w:marRight w:val="0"/>
      <w:marTop w:val="0"/>
      <w:marBottom w:val="0"/>
      <w:divBdr>
        <w:top w:val="none" w:sz="0" w:space="0" w:color="auto"/>
        <w:left w:val="none" w:sz="0" w:space="0" w:color="auto"/>
        <w:bottom w:val="none" w:sz="0" w:space="0" w:color="auto"/>
        <w:right w:val="none" w:sz="0" w:space="0" w:color="auto"/>
      </w:divBdr>
    </w:div>
    <w:div w:id="1665007788">
      <w:bodyDiv w:val="1"/>
      <w:marLeft w:val="0"/>
      <w:marRight w:val="0"/>
      <w:marTop w:val="0"/>
      <w:marBottom w:val="0"/>
      <w:divBdr>
        <w:top w:val="none" w:sz="0" w:space="0" w:color="auto"/>
        <w:left w:val="none" w:sz="0" w:space="0" w:color="auto"/>
        <w:bottom w:val="none" w:sz="0" w:space="0" w:color="auto"/>
        <w:right w:val="none" w:sz="0" w:space="0" w:color="auto"/>
      </w:divBdr>
      <w:divsChild>
        <w:div w:id="206644546">
          <w:marLeft w:val="0"/>
          <w:marRight w:val="0"/>
          <w:marTop w:val="0"/>
          <w:marBottom w:val="0"/>
          <w:divBdr>
            <w:top w:val="none" w:sz="0" w:space="0" w:color="auto"/>
            <w:left w:val="none" w:sz="0" w:space="0" w:color="auto"/>
            <w:bottom w:val="none" w:sz="0" w:space="0" w:color="auto"/>
            <w:right w:val="none" w:sz="0" w:space="0" w:color="auto"/>
          </w:divBdr>
        </w:div>
      </w:divsChild>
    </w:div>
    <w:div w:id="1811244364">
      <w:bodyDiv w:val="1"/>
      <w:marLeft w:val="0"/>
      <w:marRight w:val="0"/>
      <w:marTop w:val="0"/>
      <w:marBottom w:val="0"/>
      <w:divBdr>
        <w:top w:val="none" w:sz="0" w:space="0" w:color="auto"/>
        <w:left w:val="none" w:sz="0" w:space="0" w:color="auto"/>
        <w:bottom w:val="none" w:sz="0" w:space="0" w:color="auto"/>
        <w:right w:val="none" w:sz="0" w:space="0" w:color="auto"/>
      </w:divBdr>
    </w:div>
    <w:div w:id="1825463293">
      <w:bodyDiv w:val="1"/>
      <w:marLeft w:val="0"/>
      <w:marRight w:val="0"/>
      <w:marTop w:val="0"/>
      <w:marBottom w:val="0"/>
      <w:divBdr>
        <w:top w:val="none" w:sz="0" w:space="0" w:color="auto"/>
        <w:left w:val="none" w:sz="0" w:space="0" w:color="auto"/>
        <w:bottom w:val="none" w:sz="0" w:space="0" w:color="auto"/>
        <w:right w:val="none" w:sz="0" w:space="0" w:color="auto"/>
      </w:divBdr>
    </w:div>
    <w:div w:id="1887645142">
      <w:bodyDiv w:val="1"/>
      <w:marLeft w:val="0"/>
      <w:marRight w:val="0"/>
      <w:marTop w:val="0"/>
      <w:marBottom w:val="0"/>
      <w:divBdr>
        <w:top w:val="none" w:sz="0" w:space="0" w:color="auto"/>
        <w:left w:val="none" w:sz="0" w:space="0" w:color="auto"/>
        <w:bottom w:val="none" w:sz="0" w:space="0" w:color="auto"/>
        <w:right w:val="none" w:sz="0" w:space="0" w:color="auto"/>
      </w:divBdr>
    </w:div>
    <w:div w:id="1949115209">
      <w:bodyDiv w:val="1"/>
      <w:marLeft w:val="0"/>
      <w:marRight w:val="0"/>
      <w:marTop w:val="0"/>
      <w:marBottom w:val="0"/>
      <w:divBdr>
        <w:top w:val="none" w:sz="0" w:space="0" w:color="auto"/>
        <w:left w:val="none" w:sz="0" w:space="0" w:color="auto"/>
        <w:bottom w:val="none" w:sz="0" w:space="0" w:color="auto"/>
        <w:right w:val="none" w:sz="0" w:space="0" w:color="auto"/>
      </w:divBdr>
    </w:div>
    <w:div w:id="1981379219">
      <w:bodyDiv w:val="1"/>
      <w:marLeft w:val="0"/>
      <w:marRight w:val="0"/>
      <w:marTop w:val="0"/>
      <w:marBottom w:val="0"/>
      <w:divBdr>
        <w:top w:val="none" w:sz="0" w:space="0" w:color="auto"/>
        <w:left w:val="none" w:sz="0" w:space="0" w:color="auto"/>
        <w:bottom w:val="none" w:sz="0" w:space="0" w:color="auto"/>
        <w:right w:val="none" w:sz="0" w:space="0" w:color="auto"/>
      </w:divBdr>
    </w:div>
    <w:div w:id="1996181907">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24092074">
      <w:bodyDiv w:val="1"/>
      <w:marLeft w:val="0"/>
      <w:marRight w:val="0"/>
      <w:marTop w:val="0"/>
      <w:marBottom w:val="0"/>
      <w:divBdr>
        <w:top w:val="none" w:sz="0" w:space="0" w:color="auto"/>
        <w:left w:val="none" w:sz="0" w:space="0" w:color="auto"/>
        <w:bottom w:val="none" w:sz="0" w:space="0" w:color="auto"/>
        <w:right w:val="none" w:sz="0" w:space="0" w:color="auto"/>
      </w:divBdr>
    </w:div>
    <w:div w:id="2046366003">
      <w:bodyDiv w:val="1"/>
      <w:marLeft w:val="0"/>
      <w:marRight w:val="0"/>
      <w:marTop w:val="0"/>
      <w:marBottom w:val="0"/>
      <w:divBdr>
        <w:top w:val="none" w:sz="0" w:space="0" w:color="auto"/>
        <w:left w:val="none" w:sz="0" w:space="0" w:color="auto"/>
        <w:bottom w:val="none" w:sz="0" w:space="0" w:color="auto"/>
        <w:right w:val="none" w:sz="0" w:space="0" w:color="auto"/>
      </w:divBdr>
    </w:div>
    <w:div w:id="2054890261">
      <w:bodyDiv w:val="1"/>
      <w:marLeft w:val="0"/>
      <w:marRight w:val="0"/>
      <w:marTop w:val="0"/>
      <w:marBottom w:val="0"/>
      <w:divBdr>
        <w:top w:val="none" w:sz="0" w:space="0" w:color="auto"/>
        <w:left w:val="none" w:sz="0" w:space="0" w:color="auto"/>
        <w:bottom w:val="none" w:sz="0" w:space="0" w:color="auto"/>
        <w:right w:val="none" w:sz="0" w:space="0" w:color="auto"/>
      </w:divBdr>
    </w:div>
    <w:div w:id="209231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nsa.fr/sites/default/files/2024-07/Instruction-Fond-d-appui-de-transformation-de-l-offre-PH-du-8-juillet-2024.pdf" TargetMode="External"/><Relationship Id="rId18" Type="http://schemas.openxmlformats.org/officeDocument/2006/relationships/hyperlink" Target="https://www.cnsa.fr/informations-thematiques/service-public-departemental-de-lautonomi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erontopole-aura.fr/plan-antichute-des-personnes-agees/" TargetMode="External"/><Relationship Id="rId17" Type="http://schemas.openxmlformats.org/officeDocument/2006/relationships/hyperlink" Target="https://www.legifrance.gouv.fr/jorf/id/JORFTEXT000049385823" TargetMode="External"/><Relationship Id="rId2" Type="http://schemas.openxmlformats.org/officeDocument/2006/relationships/numbering" Target="numbering.xml"/><Relationship Id="rId16" Type="http://schemas.openxmlformats.org/officeDocument/2006/relationships/hyperlink" Target="https://www.auvergne-rhone-alpes.ars.sante.fr/former-les-personnes-en-situation-de-handicap-lars-la-region-et-la-fagerh-signent-une-convention-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vergne-rhone-alpes.ars.sante.fr/outils-pour-lutter-contre-les-chutes-des-personnes-de-60-ans-et-plu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uvergne-rhone-alpes.ars.sante.fr/media/139270/download?inlin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vergne-rhone-alpes.ars.sante.fr/agir-pour-les-personnes-presentant-des-troubles-du-neurodeveloppement-tnd-en-auvergne-rhone-alpe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ACA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F68623-7AA7-4FC6-BB33-FA112852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2087</Words>
  <Characters>11484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13544</CharactersWithSpaces>
  <SharedDoc>false</SharedDoc>
  <HLinks>
    <vt:vector size="60" baseType="variant">
      <vt:variant>
        <vt:i4>1900638</vt:i4>
      </vt:variant>
      <vt:variant>
        <vt:i4>15</vt:i4>
      </vt:variant>
      <vt:variant>
        <vt:i4>0</vt:i4>
      </vt:variant>
      <vt:variant>
        <vt:i4>5</vt:i4>
      </vt:variant>
      <vt:variant>
        <vt:lpwstr>http://www.duoday.fr/</vt:lpwstr>
      </vt:variant>
      <vt:variant>
        <vt:lpwstr/>
      </vt:variant>
      <vt:variant>
        <vt:i4>2949128</vt:i4>
      </vt:variant>
      <vt:variant>
        <vt:i4>12</vt:i4>
      </vt:variant>
      <vt:variant>
        <vt:i4>0</vt:i4>
      </vt:variant>
      <vt:variant>
        <vt:i4>5</vt:i4>
      </vt:variant>
      <vt:variant>
        <vt:lpwstr>mailto:contact-viatrajectoireph@sante-ara.fr</vt:lpwstr>
      </vt:variant>
      <vt:variant>
        <vt:lpwstr/>
      </vt:variant>
      <vt:variant>
        <vt:i4>2424883</vt:i4>
      </vt:variant>
      <vt:variant>
        <vt:i4>9</vt:i4>
      </vt:variant>
      <vt:variant>
        <vt:i4>0</vt:i4>
      </vt:variant>
      <vt:variant>
        <vt:i4>5</vt:i4>
      </vt:variant>
      <vt:variant>
        <vt:lpwstr>https://www.auvergne-rhone-alpes.ars.sante.fr/etat-previsionnel-des-recettes-et-des-depenses-eprd-0</vt:lpwstr>
      </vt:variant>
      <vt:variant>
        <vt:lpwstr/>
      </vt:variant>
      <vt:variant>
        <vt:i4>720899</vt:i4>
      </vt:variant>
      <vt:variant>
        <vt:i4>6</vt:i4>
      </vt:variant>
      <vt:variant>
        <vt:i4>0</vt:i4>
      </vt:variant>
      <vt:variant>
        <vt:i4>5</vt:i4>
      </vt:variant>
      <vt:variant>
        <vt:lpwstr>https://portail.cnsa.fr/</vt:lpwstr>
      </vt:variant>
      <vt:variant>
        <vt:lpwstr/>
      </vt:variant>
      <vt:variant>
        <vt:i4>7143483</vt:i4>
      </vt:variant>
      <vt:variant>
        <vt:i4>3</vt:i4>
      </vt:variant>
      <vt:variant>
        <vt:i4>0</vt:i4>
      </vt:variant>
      <vt:variant>
        <vt:i4>5</vt:i4>
      </vt:variant>
      <vt:variant>
        <vt:lpwstr>http://solidarites-sante.gouv.fr/affaires-sociales/personnes-agees/droits-et-aides/etablissements-et-services-sociaux-et-medico-sociaux/article/reforme-de-la-tarification</vt:lpwstr>
      </vt:variant>
      <vt:variant>
        <vt:lpwstr/>
      </vt:variant>
      <vt:variant>
        <vt:i4>2359415</vt:i4>
      </vt:variant>
      <vt:variant>
        <vt:i4>0</vt:i4>
      </vt:variant>
      <vt:variant>
        <vt:i4>0</vt:i4>
      </vt:variant>
      <vt:variant>
        <vt:i4>5</vt:i4>
      </vt:variant>
      <vt:variant>
        <vt:lpwstr>https://www.auvergne-rhone-alpes.ars.sante.fr/le-prs-auvergne-rhone-alpes-2018-2028</vt:lpwstr>
      </vt:variant>
      <vt:variant>
        <vt:lpwstr/>
      </vt:variant>
      <vt:variant>
        <vt:i4>1310804</vt:i4>
      </vt:variant>
      <vt:variant>
        <vt:i4>0</vt:i4>
      </vt:variant>
      <vt:variant>
        <vt:i4>0</vt:i4>
      </vt:variant>
      <vt:variant>
        <vt:i4>5</vt:i4>
      </vt:variant>
      <vt:variant>
        <vt:lpwstr>http://www.auvergne-rhone-alpes.ars.sante.fr/</vt:lpwstr>
      </vt:variant>
      <vt:variant>
        <vt:lpwstr/>
      </vt:variant>
      <vt:variant>
        <vt:i4>6553650</vt:i4>
      </vt:variant>
      <vt:variant>
        <vt:i4>-1</vt:i4>
      </vt:variant>
      <vt:variant>
        <vt:i4>1182</vt:i4>
      </vt:variant>
      <vt:variant>
        <vt:i4>4</vt:i4>
      </vt:variant>
      <vt:variant>
        <vt:lpwstr>https://www.has-sante.fr/portail/upload/docs/application/pdf/2018-02/20180213_recommandations_vdef.pdf</vt:lpwstr>
      </vt:variant>
      <vt:variant>
        <vt:lpwstr/>
      </vt:variant>
      <vt:variant>
        <vt:i4>2424883</vt:i4>
      </vt:variant>
      <vt:variant>
        <vt:i4>-1</vt:i4>
      </vt:variant>
      <vt:variant>
        <vt:i4>1191</vt:i4>
      </vt:variant>
      <vt:variant>
        <vt:i4>4</vt:i4>
      </vt:variant>
      <vt:variant>
        <vt:lpwstr>https://www.auvergne-rhone-alpes.ars.sante.fr/etat-previsionnel-des-recettes-et-des-depenses-eprd-0</vt:lpwstr>
      </vt:variant>
      <vt:variant>
        <vt:lpwstr/>
      </vt:variant>
      <vt:variant>
        <vt:i4>4522067</vt:i4>
      </vt:variant>
      <vt:variant>
        <vt:i4>-1</vt:i4>
      </vt:variant>
      <vt:variant>
        <vt:i4>1223</vt:i4>
      </vt:variant>
      <vt:variant>
        <vt:i4>4</vt:i4>
      </vt:variant>
      <vt:variant>
        <vt:lpwstr>https://www.auvergne-rhone-alpes.ars.sante.fr/designation-des-membres-des-1er-et-2eme-colleges-du-conseil-dorientation-strategique-pour-les-deux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gcorallo</dc:creator>
  <cp:keywords/>
  <dc:description/>
  <cp:lastModifiedBy>PALACIOS, Pauline (ARS-ARA)</cp:lastModifiedBy>
  <cp:revision>3</cp:revision>
  <cp:lastPrinted>2023-12-08T07:06:00Z</cp:lastPrinted>
  <dcterms:created xsi:type="dcterms:W3CDTF">2025-07-10T10:33:00Z</dcterms:created>
  <dcterms:modified xsi:type="dcterms:W3CDTF">2025-07-10T12:16:00Z</dcterms:modified>
</cp:coreProperties>
</file>