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4D1741" w:rsidRPr="004D1741" w14:paraId="6E43A5BF" w14:textId="77777777" w:rsidTr="004D1741">
        <w:trPr>
          <w:trHeight w:val="2956"/>
          <w:jc w:val="center"/>
        </w:trPr>
        <w:tc>
          <w:tcPr>
            <w:tcW w:w="9781" w:type="dxa"/>
            <w:tcMar>
              <w:top w:w="0" w:type="dxa"/>
              <w:left w:w="108" w:type="dxa"/>
              <w:bottom w:w="0" w:type="dxa"/>
              <w:right w:w="108" w:type="dxa"/>
            </w:tcMar>
            <w:vAlign w:val="center"/>
            <w:hideMark/>
          </w:tcPr>
          <w:p w14:paraId="410169C6" w14:textId="77777777" w:rsidR="004D1741" w:rsidRPr="004D1741" w:rsidRDefault="004D1741" w:rsidP="00836922">
            <w:pPr>
              <w:spacing w:after="0" w:line="240" w:lineRule="auto"/>
              <w:rPr>
                <w:rFonts w:ascii="Cambria" w:eastAsia="Calibri" w:hAnsi="Cambria" w:cs="Calibri"/>
                <w:b/>
                <w:bCs/>
                <w:color w:val="000091"/>
                <w:sz w:val="36"/>
                <w:szCs w:val="36"/>
              </w:rPr>
            </w:pPr>
            <w:r w:rsidRPr="004D1741">
              <w:rPr>
                <w:rFonts w:ascii="Cambria" w:eastAsia="Calibri" w:hAnsi="Cambria" w:cs="Calibri"/>
                <w:b/>
                <w:noProof/>
                <w:color w:val="000091"/>
                <w:sz w:val="36"/>
                <w:szCs w:val="36"/>
                <w:lang w:eastAsia="fr-FR"/>
              </w:rPr>
              <w:drawing>
                <wp:inline distT="0" distB="0" distL="0" distR="0" wp14:anchorId="53182B97" wp14:editId="52730989">
                  <wp:extent cx="5709037" cy="2858958"/>
                  <wp:effectExtent l="0" t="0" r="6350" b="0"/>
                  <wp:docPr id="5" name="Image 3" descr="cid:image004.png@01D95E37.18ECB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4.png@01D95E37.18ECBAC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519" cy="2865209"/>
                          </a:xfrm>
                          <a:prstGeom prst="rect">
                            <a:avLst/>
                          </a:prstGeom>
                          <a:noFill/>
                          <a:ln>
                            <a:noFill/>
                          </a:ln>
                        </pic:spPr>
                      </pic:pic>
                    </a:graphicData>
                  </a:graphic>
                </wp:inline>
              </w:drawing>
            </w:r>
          </w:p>
        </w:tc>
      </w:tr>
    </w:tbl>
    <w:p w14:paraId="343A81E7" w14:textId="65A10A1D" w:rsidR="004D1741" w:rsidRPr="004D1741" w:rsidRDefault="004D1741" w:rsidP="00836922">
      <w:pPr>
        <w:spacing w:after="0" w:line="240" w:lineRule="auto"/>
        <w:rPr>
          <w:rFonts w:ascii="Cambria" w:eastAsia="Calibri" w:hAnsi="Cambria" w:cs="Calibri"/>
          <w:b/>
          <w:bCs/>
          <w:color w:val="000091"/>
          <w:sz w:val="36"/>
          <w:szCs w:val="36"/>
        </w:rPr>
      </w:pPr>
    </w:p>
    <w:tbl>
      <w:tblPr>
        <w:tblW w:w="9072" w:type="dxa"/>
        <w:jc w:val="center"/>
        <w:tblCellMar>
          <w:top w:w="57" w:type="dxa"/>
          <w:left w:w="170" w:type="dxa"/>
          <w:bottom w:w="57" w:type="dxa"/>
          <w:right w:w="170" w:type="dxa"/>
        </w:tblCellMar>
        <w:tblLook w:val="04A0" w:firstRow="1" w:lastRow="0" w:firstColumn="1" w:lastColumn="0" w:noHBand="0" w:noVBand="1"/>
      </w:tblPr>
      <w:tblGrid>
        <w:gridCol w:w="715"/>
        <w:gridCol w:w="8357"/>
      </w:tblGrid>
      <w:tr w:rsidR="004D1741" w:rsidRPr="004D1741" w14:paraId="449608B3" w14:textId="77777777" w:rsidTr="00EA2733">
        <w:trPr>
          <w:jc w:val="center"/>
        </w:trPr>
        <w:tc>
          <w:tcPr>
            <w:tcW w:w="9072" w:type="dxa"/>
            <w:gridSpan w:val="2"/>
            <w:tcMar>
              <w:top w:w="0" w:type="dxa"/>
              <w:left w:w="108" w:type="dxa"/>
              <w:bottom w:w="0" w:type="dxa"/>
              <w:right w:w="108" w:type="dxa"/>
            </w:tcMar>
            <w:hideMark/>
          </w:tcPr>
          <w:p w14:paraId="43965BF3" w14:textId="38460E3B" w:rsidR="004D1741" w:rsidRPr="004D1741" w:rsidRDefault="004D1741" w:rsidP="00836922">
            <w:pPr>
              <w:spacing w:before="100" w:beforeAutospacing="1" w:after="100" w:afterAutospacing="1" w:line="240" w:lineRule="auto"/>
              <w:rPr>
                <w:rFonts w:ascii="Marianne" w:eastAsia="Calibri" w:hAnsi="Marianne" w:cs="Calibri"/>
                <w:b/>
                <w:bCs/>
                <w:color w:val="000091"/>
                <w:sz w:val="32"/>
                <w:szCs w:val="24"/>
              </w:rPr>
            </w:pPr>
            <w:r w:rsidRPr="004D1741">
              <w:rPr>
                <w:rFonts w:ascii="Marianne" w:eastAsia="Calibri" w:hAnsi="Marianne" w:cs="Calibri"/>
                <w:b/>
                <w:bCs/>
                <w:color w:val="000091"/>
                <w:sz w:val="32"/>
                <w:szCs w:val="24"/>
              </w:rPr>
              <w:t xml:space="preserve">Lettre N° </w:t>
            </w:r>
            <w:r w:rsidR="00E14E2F">
              <w:rPr>
                <w:rFonts w:ascii="Marianne" w:eastAsia="Calibri" w:hAnsi="Marianne" w:cs="Calibri"/>
                <w:b/>
                <w:bCs/>
                <w:color w:val="000091"/>
                <w:sz w:val="32"/>
                <w:szCs w:val="24"/>
              </w:rPr>
              <w:t>1</w:t>
            </w:r>
            <w:r w:rsidR="00552956">
              <w:rPr>
                <w:rFonts w:ascii="Marianne" w:eastAsia="Calibri" w:hAnsi="Marianne" w:cs="Calibri"/>
                <w:b/>
                <w:bCs/>
                <w:color w:val="000091"/>
                <w:sz w:val="32"/>
                <w:szCs w:val="24"/>
              </w:rPr>
              <w:t>2</w:t>
            </w:r>
            <w:r w:rsidRPr="004D1741">
              <w:rPr>
                <w:rFonts w:ascii="Marianne" w:eastAsia="Calibri" w:hAnsi="Marianne" w:cs="Calibri"/>
                <w:b/>
                <w:bCs/>
                <w:color w:val="000091"/>
                <w:sz w:val="32"/>
                <w:szCs w:val="24"/>
              </w:rPr>
              <w:t xml:space="preserve"> – </w:t>
            </w:r>
            <w:r w:rsidR="00552956">
              <w:rPr>
                <w:rFonts w:ascii="Marianne" w:eastAsia="Calibri" w:hAnsi="Marianne" w:cs="Calibri"/>
                <w:b/>
                <w:bCs/>
                <w:color w:val="000091"/>
                <w:sz w:val="32"/>
                <w:szCs w:val="24"/>
              </w:rPr>
              <w:t>Avril</w:t>
            </w:r>
            <w:r w:rsidR="004B53EF">
              <w:rPr>
                <w:rFonts w:ascii="Marianne" w:eastAsia="Calibri" w:hAnsi="Marianne" w:cs="Calibri"/>
                <w:b/>
                <w:bCs/>
                <w:color w:val="000091"/>
                <w:sz w:val="32"/>
                <w:szCs w:val="24"/>
              </w:rPr>
              <w:t xml:space="preserve"> 2026</w:t>
            </w:r>
          </w:p>
          <w:p w14:paraId="7A525BBB" w14:textId="0B656959" w:rsidR="004D1741" w:rsidRPr="004D1741" w:rsidRDefault="004D1741" w:rsidP="00836922">
            <w:pPr>
              <w:spacing w:before="100" w:beforeAutospacing="1" w:after="100" w:afterAutospacing="1" w:line="240" w:lineRule="auto"/>
              <w:rPr>
                <w:rFonts w:ascii="Marianne" w:eastAsia="Calibri" w:hAnsi="Marianne" w:cs="Calibri"/>
                <w:b/>
                <w:bCs/>
                <w:sz w:val="19"/>
                <w:szCs w:val="19"/>
              </w:rPr>
            </w:pPr>
            <w:r w:rsidRPr="004D1741">
              <w:rPr>
                <w:rFonts w:ascii="Marianne" w:eastAsia="Calibri" w:hAnsi="Marianne" w:cs="Calibri"/>
                <w:b/>
                <w:bCs/>
                <w:sz w:val="19"/>
                <w:szCs w:val="19"/>
              </w:rPr>
              <w:t xml:space="preserve">Chaque trimestre, l’Agence régionale de santé </w:t>
            </w:r>
            <w:r w:rsidR="008A1935">
              <w:rPr>
                <w:rFonts w:ascii="Marianne" w:eastAsia="Calibri" w:hAnsi="Marianne" w:cs="Calibri"/>
                <w:b/>
                <w:bCs/>
                <w:sz w:val="19"/>
                <w:szCs w:val="19"/>
              </w:rPr>
              <w:t xml:space="preserve">(ARS) </w:t>
            </w:r>
            <w:r w:rsidRPr="004D1741">
              <w:rPr>
                <w:rFonts w:ascii="Marianne" w:eastAsia="Calibri" w:hAnsi="Marianne" w:cs="Calibri"/>
                <w:b/>
                <w:bCs/>
                <w:sz w:val="19"/>
                <w:szCs w:val="19"/>
              </w:rPr>
              <w:t xml:space="preserve">et le </w:t>
            </w:r>
            <w:proofErr w:type="spellStart"/>
            <w:r w:rsidRPr="004D1741">
              <w:rPr>
                <w:rFonts w:ascii="Marianne" w:eastAsia="Calibri" w:hAnsi="Marianne" w:cs="Calibri"/>
                <w:b/>
                <w:bCs/>
                <w:sz w:val="19"/>
                <w:szCs w:val="19"/>
              </w:rPr>
              <w:t>Gérontopôle</w:t>
            </w:r>
            <w:proofErr w:type="spellEnd"/>
            <w:r w:rsidRPr="004D1741">
              <w:rPr>
                <w:rFonts w:ascii="Marianne" w:eastAsia="Calibri" w:hAnsi="Marianne" w:cs="Calibri"/>
                <w:b/>
                <w:bCs/>
                <w:sz w:val="19"/>
                <w:szCs w:val="19"/>
              </w:rPr>
              <w:t xml:space="preserve"> Auvergne-Rhône-Alpes </w:t>
            </w:r>
            <w:r w:rsidRPr="004D1741">
              <w:rPr>
                <w:rFonts w:ascii="Marianne" w:eastAsia="Calibri" w:hAnsi="Marianne" w:cs="Calibri"/>
                <w:b/>
                <w:bCs/>
                <w:sz w:val="19"/>
                <w:szCs w:val="19"/>
              </w:rPr>
              <w:br/>
              <w:t xml:space="preserve">vous informent sur la déclinaison du Plan national antichute des personnes âgées </w:t>
            </w:r>
            <w:r w:rsidRPr="004D1741">
              <w:rPr>
                <w:rFonts w:ascii="Marianne" w:eastAsia="Calibri" w:hAnsi="Marianne" w:cs="Calibri"/>
                <w:b/>
                <w:bCs/>
                <w:sz w:val="19"/>
                <w:szCs w:val="19"/>
              </w:rPr>
              <w:br/>
              <w:t>de 65 ans et + dans notre région.</w:t>
            </w:r>
          </w:p>
        </w:tc>
      </w:tr>
      <w:tr w:rsidR="004D1741" w:rsidRPr="004D1741" w14:paraId="6FBD325F" w14:textId="77777777" w:rsidTr="00EA2733">
        <w:trPr>
          <w:jc w:val="center"/>
        </w:trPr>
        <w:tc>
          <w:tcPr>
            <w:tcW w:w="9072" w:type="dxa"/>
            <w:gridSpan w:val="2"/>
            <w:tcMar>
              <w:top w:w="0" w:type="dxa"/>
              <w:left w:w="108" w:type="dxa"/>
              <w:bottom w:w="0" w:type="dxa"/>
              <w:right w:w="108" w:type="dxa"/>
            </w:tcMar>
            <w:hideMark/>
          </w:tcPr>
          <w:p w14:paraId="4AD886EE" w14:textId="14C3D411" w:rsidR="004D1741" w:rsidRPr="004D1741" w:rsidRDefault="00FF45F2" w:rsidP="00836922">
            <w:pPr>
              <w:spacing w:before="480" w:after="120" w:line="240" w:lineRule="auto"/>
              <w:rPr>
                <w:rFonts w:ascii="Marianne" w:eastAsia="Calibri" w:hAnsi="Marianne" w:cs="Calibri"/>
                <w:b/>
                <w:color w:val="FFFFFF"/>
                <w:sz w:val="20"/>
                <w:szCs w:val="20"/>
                <w:shd w:val="clear" w:color="auto" w:fill="000091"/>
              </w:rPr>
            </w:pPr>
            <w:r>
              <w:rPr>
                <w:rFonts w:ascii="Marianne" w:eastAsia="Calibri" w:hAnsi="Marianne" w:cs="Calibri"/>
                <w:b/>
                <w:color w:val="FFFFFF"/>
                <w:sz w:val="20"/>
                <w:szCs w:val="20"/>
                <w:shd w:val="clear" w:color="auto" w:fill="000091"/>
              </w:rPr>
              <w:t>EN CHIFFRES : LE</w:t>
            </w:r>
            <w:r w:rsidR="00552956">
              <w:rPr>
                <w:rFonts w:ascii="Marianne" w:eastAsia="Calibri" w:hAnsi="Marianne" w:cs="Calibri"/>
                <w:b/>
                <w:color w:val="FFFFFF"/>
                <w:sz w:val="20"/>
                <w:szCs w:val="20"/>
                <w:shd w:val="clear" w:color="auto" w:fill="000091"/>
              </w:rPr>
              <w:t xml:space="preserve"> BAROMÈTRE SANTÉ PUBLIQUE FRANCE</w:t>
            </w:r>
          </w:p>
        </w:tc>
      </w:tr>
      <w:tr w:rsidR="004D1741" w:rsidRPr="004D1741" w14:paraId="363D4E4C" w14:textId="77777777" w:rsidTr="00EA2733">
        <w:trPr>
          <w:jc w:val="center"/>
        </w:trPr>
        <w:tc>
          <w:tcPr>
            <w:tcW w:w="9072" w:type="dxa"/>
            <w:gridSpan w:val="2"/>
            <w:tcMar>
              <w:top w:w="0" w:type="dxa"/>
              <w:left w:w="108" w:type="dxa"/>
              <w:bottom w:w="0" w:type="dxa"/>
              <w:right w:w="108" w:type="dxa"/>
            </w:tcMar>
            <w:hideMark/>
          </w:tcPr>
          <w:p w14:paraId="48426584" w14:textId="77777777" w:rsidR="004D1741" w:rsidRPr="004D1741" w:rsidRDefault="004D1741" w:rsidP="00836922">
            <w:pPr>
              <w:spacing w:after="0" w:line="240" w:lineRule="auto"/>
              <w:rPr>
                <w:rFonts w:ascii="Marianne" w:eastAsia="Calibri" w:hAnsi="Marianne" w:cs="Calibri"/>
                <w:b/>
                <w:color w:val="FFFFFF"/>
                <w:sz w:val="20"/>
                <w:szCs w:val="20"/>
                <w:shd w:val="clear" w:color="auto" w:fill="000091"/>
              </w:rPr>
            </w:pPr>
          </w:p>
        </w:tc>
      </w:tr>
      <w:tr w:rsidR="004D1741" w:rsidRPr="004D1741" w14:paraId="50A66BCC" w14:textId="77777777" w:rsidTr="00EA2733">
        <w:trPr>
          <w:jc w:val="center"/>
        </w:trPr>
        <w:tc>
          <w:tcPr>
            <w:tcW w:w="9072" w:type="dxa"/>
            <w:gridSpan w:val="2"/>
            <w:tcMar>
              <w:top w:w="0" w:type="dxa"/>
              <w:left w:w="108" w:type="dxa"/>
              <w:bottom w:w="0" w:type="dxa"/>
              <w:right w:w="108" w:type="dxa"/>
            </w:tcMar>
          </w:tcPr>
          <w:p w14:paraId="0167DF52" w14:textId="77777777" w:rsidR="007D2856" w:rsidRDefault="00B35D4D" w:rsidP="00552956">
            <w:pPr>
              <w:spacing w:before="120" w:after="0"/>
              <w:rPr>
                <w:rFonts w:ascii="Marianne" w:eastAsia="Calibri" w:hAnsi="Marianne" w:cs="Calibri"/>
                <w:sz w:val="19"/>
                <w:szCs w:val="19"/>
              </w:rPr>
            </w:pPr>
            <w:r w:rsidRPr="00B35D4D">
              <w:rPr>
                <w:rFonts w:ascii="Marianne" w:eastAsia="Calibri" w:hAnsi="Marianne" w:cs="Calibri"/>
                <w:sz w:val="19"/>
                <w:szCs w:val="19"/>
              </w:rPr>
              <w:t xml:space="preserve">La surveillance épidémiologique des chutes chez les personnes de 65 ans et plus a été mise en place en 2022 dans le cadre du plan national antichute. Le bulletin de Santé publique France, qui vient de paraître, présente un état des lieux des hospitalisations et mortalité en lien avec la chute, et confirme l’enjeu majeur que représente leur </w:t>
            </w:r>
            <w:r w:rsidRPr="007D2856">
              <w:rPr>
                <w:rFonts w:ascii="Marianne" w:eastAsia="Calibri" w:hAnsi="Marianne" w:cs="Calibri"/>
                <w:sz w:val="19"/>
                <w:szCs w:val="19"/>
              </w:rPr>
              <w:t xml:space="preserve">réduction. </w:t>
            </w:r>
          </w:p>
          <w:p w14:paraId="226B3001" w14:textId="46E2AF32" w:rsidR="00DC5565" w:rsidRPr="007D2856" w:rsidRDefault="00DC5565" w:rsidP="00552956">
            <w:pPr>
              <w:spacing w:before="120" w:after="0"/>
              <w:rPr>
                <w:rFonts w:ascii="Marianne" w:eastAsia="Calibri" w:hAnsi="Marianne" w:cs="Calibri"/>
                <w:b/>
                <w:bCs/>
                <w:sz w:val="19"/>
                <w:szCs w:val="19"/>
              </w:rPr>
            </w:pPr>
            <w:r w:rsidRPr="007D2856">
              <w:rPr>
                <w:rFonts w:ascii="Marianne" w:eastAsia="Calibri" w:hAnsi="Marianne" w:cs="Calibri"/>
                <w:b/>
                <w:bCs/>
                <w:sz w:val="19"/>
                <w:szCs w:val="19"/>
              </w:rPr>
              <w:t>En bref :</w:t>
            </w:r>
          </w:p>
          <w:p w14:paraId="48EAAA8A" w14:textId="7F9B74BD" w:rsidR="00DC5565" w:rsidRPr="007D2856" w:rsidRDefault="00DC5565" w:rsidP="007D2856">
            <w:pPr>
              <w:pStyle w:val="Paragraphedeliste"/>
              <w:numPr>
                <w:ilvl w:val="0"/>
                <w:numId w:val="25"/>
              </w:numPr>
              <w:spacing w:line="256" w:lineRule="auto"/>
              <w:rPr>
                <w:rFonts w:ascii="Marianne" w:eastAsia="Calibri" w:hAnsi="Marianne" w:cs="Calibri"/>
                <w:b/>
                <w:bCs/>
                <w:sz w:val="19"/>
                <w:szCs w:val="19"/>
              </w:rPr>
            </w:pPr>
            <w:r w:rsidRPr="007D2856">
              <w:rPr>
                <w:rFonts w:ascii="Marianne" w:eastAsia="Calibri" w:hAnsi="Marianne" w:cs="Calibri"/>
                <w:b/>
                <w:bCs/>
                <w:sz w:val="19"/>
                <w:szCs w:val="19"/>
              </w:rPr>
              <w:t>Hospitalisations</w:t>
            </w:r>
            <w:r w:rsidRPr="007D2856">
              <w:rPr>
                <w:rFonts w:ascii="Marianne" w:eastAsia="Calibri" w:hAnsi="Marianne" w:cs="Calibri"/>
                <w:sz w:val="19"/>
                <w:szCs w:val="19"/>
              </w:rPr>
              <w:t> : en 2024,</w:t>
            </w:r>
            <w:r w:rsidR="00A5104F">
              <w:rPr>
                <w:rFonts w:ascii="Marianne" w:eastAsia="Calibri" w:hAnsi="Marianne" w:cs="Calibri"/>
                <w:sz w:val="19"/>
                <w:szCs w:val="19"/>
              </w:rPr>
              <w:t xml:space="preserve"> en France,</w:t>
            </w:r>
            <w:r w:rsidRPr="007D2856">
              <w:rPr>
                <w:rFonts w:ascii="Marianne" w:eastAsia="Calibri" w:hAnsi="Marianne" w:cs="Calibri"/>
                <w:sz w:val="19"/>
                <w:szCs w:val="19"/>
              </w:rPr>
              <w:t xml:space="preserve"> </w:t>
            </w:r>
            <w:r w:rsidR="007D2856">
              <w:rPr>
                <w:rFonts w:ascii="Marianne" w:eastAsia="Calibri" w:hAnsi="Marianne" w:cs="Calibri"/>
                <w:sz w:val="19"/>
                <w:szCs w:val="19"/>
              </w:rPr>
              <w:t xml:space="preserve">plus de </w:t>
            </w:r>
            <w:r w:rsidRPr="007D2856">
              <w:rPr>
                <w:rFonts w:ascii="Marianne" w:eastAsia="Calibri" w:hAnsi="Marianne" w:cs="Calibri"/>
                <w:sz w:val="19"/>
                <w:szCs w:val="19"/>
              </w:rPr>
              <w:t>17</w:t>
            </w:r>
            <w:r w:rsidR="007D2856">
              <w:rPr>
                <w:rFonts w:ascii="Marianne" w:eastAsia="Calibri" w:hAnsi="Marianne" w:cs="Calibri"/>
                <w:sz w:val="19"/>
                <w:szCs w:val="19"/>
              </w:rPr>
              <w:t>0</w:t>
            </w:r>
            <w:r w:rsidRPr="007D2856">
              <w:rPr>
                <w:rFonts w:ascii="Marianne" w:eastAsia="Calibri" w:hAnsi="Marianne" w:cs="Calibri"/>
                <w:sz w:val="19"/>
                <w:szCs w:val="19"/>
              </w:rPr>
              <w:t xml:space="preserve"> </w:t>
            </w:r>
            <w:r w:rsidR="007D2856">
              <w:rPr>
                <w:rFonts w:ascii="Marianne" w:eastAsia="Calibri" w:hAnsi="Marianne" w:cs="Calibri"/>
                <w:sz w:val="19"/>
                <w:szCs w:val="19"/>
              </w:rPr>
              <w:t>000</w:t>
            </w:r>
            <w:r w:rsidRPr="007D2856">
              <w:rPr>
                <w:rFonts w:ascii="Marianne" w:eastAsia="Calibri" w:hAnsi="Marianne" w:cs="Calibri"/>
                <w:sz w:val="19"/>
                <w:szCs w:val="19"/>
              </w:rPr>
              <w:t xml:space="preserve"> hospitalisations en lien avec une chute ont été dénombrées chez les personnes </w:t>
            </w:r>
            <w:r w:rsidR="007D2856">
              <w:rPr>
                <w:rFonts w:ascii="Marianne" w:eastAsia="Calibri" w:hAnsi="Marianne" w:cs="Calibri"/>
                <w:sz w:val="19"/>
                <w:szCs w:val="19"/>
              </w:rPr>
              <w:t xml:space="preserve">de </w:t>
            </w:r>
            <w:r w:rsidRPr="007D2856">
              <w:rPr>
                <w:rFonts w:ascii="Marianne" w:eastAsia="Calibri" w:hAnsi="Marianne" w:cs="Calibri"/>
                <w:sz w:val="19"/>
                <w:szCs w:val="19"/>
              </w:rPr>
              <w:t>65 ans</w:t>
            </w:r>
            <w:r w:rsidR="007D2856">
              <w:rPr>
                <w:rFonts w:ascii="Marianne" w:eastAsia="Calibri" w:hAnsi="Marianne" w:cs="Calibri"/>
                <w:sz w:val="19"/>
                <w:szCs w:val="19"/>
              </w:rPr>
              <w:t xml:space="preserve"> et plus</w:t>
            </w:r>
            <w:r w:rsidRPr="007D2856">
              <w:rPr>
                <w:rFonts w:ascii="Marianne" w:eastAsia="Calibri" w:hAnsi="Marianne" w:cs="Calibri"/>
                <w:sz w:val="19"/>
                <w:szCs w:val="19"/>
              </w:rPr>
              <w:t xml:space="preserve">, soit un taux standardisé de 1 198 hospitalisations pour 100 000 habitants </w:t>
            </w:r>
            <w:r w:rsidR="007D2856">
              <w:rPr>
                <w:rFonts w:ascii="Marianne" w:eastAsia="Calibri" w:hAnsi="Marianne" w:cs="Calibri"/>
                <w:sz w:val="19"/>
                <w:szCs w:val="19"/>
              </w:rPr>
              <w:t>de cette tranche d’âge</w:t>
            </w:r>
            <w:r w:rsidRPr="007D2856">
              <w:rPr>
                <w:rFonts w:ascii="Marianne" w:eastAsia="Calibri" w:hAnsi="Marianne" w:cs="Calibri"/>
                <w:sz w:val="19"/>
                <w:szCs w:val="19"/>
              </w:rPr>
              <w:t xml:space="preserve">, </w:t>
            </w:r>
            <w:r w:rsidRPr="007D2856">
              <w:rPr>
                <w:rFonts w:ascii="Marianne" w:eastAsia="Calibri" w:hAnsi="Marianne" w:cs="Calibri"/>
                <w:b/>
                <w:bCs/>
                <w:sz w:val="19"/>
                <w:szCs w:val="19"/>
              </w:rPr>
              <w:t>en augmentation de 20,5 % par rapport à 2019.</w:t>
            </w:r>
          </w:p>
          <w:p w14:paraId="679DFB00" w14:textId="03379BAB" w:rsidR="00DC5565" w:rsidRPr="007D2856" w:rsidRDefault="00DC5565" w:rsidP="007D2856">
            <w:pPr>
              <w:pStyle w:val="Paragraphedeliste"/>
              <w:numPr>
                <w:ilvl w:val="0"/>
                <w:numId w:val="25"/>
              </w:numPr>
              <w:spacing w:after="240" w:line="256" w:lineRule="auto"/>
              <w:rPr>
                <w:rFonts w:ascii="Marianne" w:eastAsia="Calibri" w:hAnsi="Marianne" w:cs="Calibri"/>
                <w:sz w:val="19"/>
                <w:szCs w:val="19"/>
              </w:rPr>
            </w:pPr>
            <w:r w:rsidRPr="007D2856">
              <w:rPr>
                <w:rFonts w:ascii="Marianne" w:eastAsia="Calibri" w:hAnsi="Marianne" w:cs="Calibri"/>
                <w:b/>
                <w:bCs/>
                <w:sz w:val="19"/>
                <w:szCs w:val="19"/>
              </w:rPr>
              <w:t>Mortalité</w:t>
            </w:r>
            <w:r w:rsidRPr="007D2856">
              <w:rPr>
                <w:rFonts w:ascii="Marianne" w:eastAsia="Calibri" w:hAnsi="Marianne" w:cs="Calibri"/>
                <w:sz w:val="19"/>
                <w:szCs w:val="19"/>
              </w:rPr>
              <w:t xml:space="preserve"> : en 2024, </w:t>
            </w:r>
            <w:r w:rsidR="007D2856">
              <w:rPr>
                <w:rFonts w:ascii="Marianne" w:eastAsia="Calibri" w:hAnsi="Marianne" w:cs="Calibri"/>
                <w:sz w:val="19"/>
                <w:szCs w:val="19"/>
              </w:rPr>
              <w:t xml:space="preserve">plus de </w:t>
            </w:r>
            <w:r w:rsidRPr="007D2856">
              <w:rPr>
                <w:rFonts w:ascii="Marianne" w:eastAsia="Calibri" w:hAnsi="Marianne" w:cs="Calibri"/>
                <w:sz w:val="19"/>
                <w:szCs w:val="19"/>
              </w:rPr>
              <w:t xml:space="preserve">20 </w:t>
            </w:r>
            <w:r w:rsidR="007D2856">
              <w:rPr>
                <w:rFonts w:ascii="Marianne" w:eastAsia="Calibri" w:hAnsi="Marianne" w:cs="Calibri"/>
                <w:sz w:val="19"/>
                <w:szCs w:val="19"/>
              </w:rPr>
              <w:t>000</w:t>
            </w:r>
            <w:r w:rsidRPr="007D2856">
              <w:rPr>
                <w:rFonts w:ascii="Marianne" w:eastAsia="Calibri" w:hAnsi="Marianne" w:cs="Calibri"/>
                <w:sz w:val="19"/>
                <w:szCs w:val="19"/>
              </w:rPr>
              <w:t xml:space="preserve"> personnes âgées de 65 ans et plus sont décédées en lien avec une chute, soit un taux de mortalité standardisé de 138 pour 100 000 habitants </w:t>
            </w:r>
            <w:r w:rsidR="007D2856">
              <w:rPr>
                <w:rFonts w:ascii="Marianne" w:eastAsia="Calibri" w:hAnsi="Marianne" w:cs="Calibri"/>
                <w:sz w:val="19"/>
                <w:szCs w:val="19"/>
              </w:rPr>
              <w:t>de cette tranche d’âge</w:t>
            </w:r>
            <w:r w:rsidRPr="007D2856">
              <w:rPr>
                <w:rFonts w:ascii="Marianne" w:eastAsia="Calibri" w:hAnsi="Marianne" w:cs="Calibri"/>
                <w:sz w:val="19"/>
                <w:szCs w:val="19"/>
              </w:rPr>
              <w:t xml:space="preserve">, </w:t>
            </w:r>
            <w:r w:rsidRPr="007D2856">
              <w:rPr>
                <w:rFonts w:ascii="Marianne" w:eastAsia="Calibri" w:hAnsi="Marianne" w:cs="Calibri"/>
                <w:b/>
                <w:bCs/>
                <w:sz w:val="19"/>
                <w:szCs w:val="19"/>
              </w:rPr>
              <w:t>en augmentation de 18 % par rapport à 2019</w:t>
            </w:r>
            <w:r w:rsidRPr="007D2856">
              <w:rPr>
                <w:rFonts w:ascii="Marianne" w:eastAsia="Calibri" w:hAnsi="Marianne" w:cs="Calibri"/>
                <w:sz w:val="19"/>
                <w:szCs w:val="19"/>
              </w:rPr>
              <w:t>.</w:t>
            </w:r>
          </w:p>
          <w:p w14:paraId="32666E0C" w14:textId="77777777" w:rsidR="007D2856" w:rsidRPr="007D2856" w:rsidRDefault="00B35D4D" w:rsidP="001E649E">
            <w:pPr>
              <w:pBdr>
                <w:top w:val="single" w:sz="4" w:space="1" w:color="5770BE" w:themeColor="accent2"/>
                <w:left w:val="single" w:sz="4" w:space="4" w:color="5770BE" w:themeColor="accent2"/>
                <w:bottom w:val="single" w:sz="4" w:space="1" w:color="5770BE" w:themeColor="accent2"/>
                <w:right w:val="single" w:sz="4" w:space="4" w:color="5770BE" w:themeColor="accent2"/>
              </w:pBdr>
              <w:spacing w:line="256" w:lineRule="auto"/>
              <w:ind w:left="316" w:right="313"/>
              <w:rPr>
                <w:rFonts w:ascii="Marianne" w:eastAsia="Calibri" w:hAnsi="Marianne" w:cs="Calibri"/>
                <w:color w:val="000091" w:themeColor="text2"/>
                <w:sz w:val="19"/>
                <w:szCs w:val="19"/>
              </w:rPr>
            </w:pPr>
            <w:r w:rsidRPr="007D2856">
              <w:rPr>
                <w:rFonts w:ascii="Marianne" w:eastAsia="Calibri" w:hAnsi="Marianne" w:cs="Calibri"/>
                <w:color w:val="000091" w:themeColor="text2"/>
                <w:sz w:val="19"/>
                <w:szCs w:val="19"/>
              </w:rPr>
              <w:t xml:space="preserve">Alors même que la mortalité toutes causes est plus faible en 2024 qu’en 2019, celle en lien avec une chute a été </w:t>
            </w:r>
            <w:r w:rsidRPr="00E810CD">
              <w:rPr>
                <w:rFonts w:ascii="Marianne" w:eastAsia="Calibri" w:hAnsi="Marianne" w:cs="Calibri"/>
                <w:b/>
                <w:bCs/>
                <w:color w:val="000091" w:themeColor="text2"/>
                <w:sz w:val="19"/>
                <w:szCs w:val="19"/>
              </w:rPr>
              <w:t>en constante augmentation</w:t>
            </w:r>
            <w:r w:rsidRPr="007D2856">
              <w:rPr>
                <w:rFonts w:ascii="Marianne" w:eastAsia="Calibri" w:hAnsi="Marianne" w:cs="Calibri"/>
                <w:color w:val="000091" w:themeColor="text2"/>
                <w:sz w:val="19"/>
                <w:szCs w:val="19"/>
              </w:rPr>
              <w:t xml:space="preserve"> sur l’ensemble de la période.</w:t>
            </w:r>
          </w:p>
          <w:p w14:paraId="71091031" w14:textId="52618111" w:rsidR="00B35D4D" w:rsidRPr="00A5104F" w:rsidRDefault="00B35D4D" w:rsidP="007D2856">
            <w:pPr>
              <w:spacing w:before="120" w:line="256" w:lineRule="auto"/>
              <w:rPr>
                <w:rFonts w:ascii="Marianne" w:eastAsia="Calibri" w:hAnsi="Marianne" w:cs="Calibri"/>
                <w:b/>
                <w:bCs/>
                <w:sz w:val="19"/>
                <w:szCs w:val="19"/>
              </w:rPr>
            </w:pPr>
            <w:r w:rsidRPr="007D2856">
              <w:rPr>
                <w:rFonts w:ascii="Marianne" w:eastAsia="Calibri" w:hAnsi="Marianne" w:cs="Calibri"/>
                <w:sz w:val="19"/>
                <w:szCs w:val="19"/>
              </w:rPr>
              <w:t xml:space="preserve">Des disparités régionales ont été observées, avec en 2024 des taux d’hospitalisation et de mortalité en lien avec les chutes plus élevés dans les régions Grand Est, Normandie, Bretagne et </w:t>
            </w:r>
            <w:r w:rsidRPr="00A5104F">
              <w:rPr>
                <w:rFonts w:ascii="Marianne" w:eastAsia="Calibri" w:hAnsi="Marianne" w:cs="Calibri"/>
                <w:b/>
                <w:bCs/>
                <w:sz w:val="19"/>
                <w:szCs w:val="19"/>
              </w:rPr>
              <w:t>Auvergne-Rhône-Alpes</w:t>
            </w:r>
            <w:r w:rsidRPr="007D2856">
              <w:rPr>
                <w:rFonts w:ascii="Marianne" w:eastAsia="Calibri" w:hAnsi="Marianne" w:cs="Calibri"/>
                <w:sz w:val="19"/>
                <w:szCs w:val="19"/>
              </w:rPr>
              <w:t xml:space="preserve">. En effet, entre 2019 et 2024, </w:t>
            </w:r>
            <w:r w:rsidRPr="00A5104F">
              <w:rPr>
                <w:rFonts w:ascii="Marianne" w:eastAsia="Calibri" w:hAnsi="Marianne" w:cs="Calibri"/>
                <w:b/>
                <w:bCs/>
                <w:sz w:val="19"/>
                <w:szCs w:val="19"/>
              </w:rPr>
              <w:t>les taux standardisés d’hospitalisation en lien avec une chute ont augmenté de 37,5</w:t>
            </w:r>
            <w:r w:rsidR="00A5104F" w:rsidRPr="00A5104F">
              <w:rPr>
                <w:rFonts w:ascii="Marianne" w:eastAsia="Calibri" w:hAnsi="Marianne" w:cs="Calibri"/>
                <w:b/>
                <w:bCs/>
                <w:sz w:val="19"/>
                <w:szCs w:val="19"/>
              </w:rPr>
              <w:t> </w:t>
            </w:r>
            <w:r w:rsidRPr="00A5104F">
              <w:rPr>
                <w:rFonts w:ascii="Marianne" w:eastAsia="Calibri" w:hAnsi="Marianne" w:cs="Calibri"/>
                <w:b/>
                <w:bCs/>
                <w:sz w:val="19"/>
                <w:szCs w:val="19"/>
              </w:rPr>
              <w:t>% dans notre région.</w:t>
            </w:r>
          </w:p>
          <w:p w14:paraId="17359C62" w14:textId="36BCE944" w:rsidR="008E2B52" w:rsidRPr="005D7A96" w:rsidRDefault="00552956" w:rsidP="00552956">
            <w:pPr>
              <w:spacing w:after="360"/>
              <w:rPr>
                <w:rStyle w:val="Lienhypertexte"/>
                <w:rFonts w:ascii="Marianne" w:eastAsia="Calibri" w:hAnsi="Marianne" w:cs="Calibri"/>
                <w:color w:val="2424FF" w:themeColor="text2" w:themeTint="99"/>
                <w:sz w:val="19"/>
                <w:szCs w:val="19"/>
              </w:rPr>
            </w:pPr>
            <w:r w:rsidRPr="005D7A96">
              <w:rPr>
                <w:rFonts w:ascii="Marianne" w:eastAsia="Calibri" w:hAnsi="Marianne" w:cs="Calibri"/>
                <w:color w:val="2424FF" w:themeColor="text2" w:themeTint="99"/>
                <w:sz w:val="19"/>
                <w:szCs w:val="19"/>
              </w:rPr>
              <w:fldChar w:fldCharType="begin"/>
            </w:r>
            <w:r w:rsidRPr="005D7A96">
              <w:rPr>
                <w:rFonts w:ascii="Marianne" w:eastAsia="Calibri" w:hAnsi="Marianne" w:cs="Calibri"/>
                <w:color w:val="2424FF" w:themeColor="text2" w:themeTint="99"/>
                <w:sz w:val="19"/>
                <w:szCs w:val="19"/>
              </w:rPr>
              <w:instrText>HYPERLINK "https://www.santepubliquefrance.fr/maladies-et-traumatismes/traumatismes/chute/documents/bulletin-national/hospitalisations-et-mortalite-en-lien-avec-une-chute-chez-les-personnes-de-65-ans-et-plus-en-france.-donnees-2015-2024"</w:instrText>
            </w:r>
            <w:r w:rsidRPr="005D7A96">
              <w:rPr>
                <w:rFonts w:ascii="Marianne" w:eastAsia="Calibri" w:hAnsi="Marianne" w:cs="Calibri"/>
                <w:color w:val="2424FF" w:themeColor="text2" w:themeTint="99"/>
                <w:sz w:val="19"/>
                <w:szCs w:val="19"/>
              </w:rPr>
            </w:r>
            <w:r w:rsidRPr="005D7A96">
              <w:rPr>
                <w:rFonts w:ascii="Marianne" w:eastAsia="Calibri" w:hAnsi="Marianne" w:cs="Calibri"/>
                <w:color w:val="2424FF" w:themeColor="text2" w:themeTint="99"/>
                <w:sz w:val="19"/>
                <w:szCs w:val="19"/>
              </w:rPr>
              <w:fldChar w:fldCharType="separate"/>
            </w:r>
            <w:r w:rsidRPr="005D7A96">
              <w:rPr>
                <w:rStyle w:val="Lienhypertexte"/>
                <w:rFonts w:ascii="Marianne" w:eastAsia="Calibri" w:hAnsi="Marianne" w:cs="Calibri"/>
                <w:color w:val="2424FF" w:themeColor="text2" w:themeTint="99"/>
                <w:sz w:val="19"/>
                <w:szCs w:val="19"/>
              </w:rPr>
              <w:t xml:space="preserve">Consulter le baromètre </w:t>
            </w:r>
          </w:p>
          <w:p w14:paraId="4D8FA379" w14:textId="77777777" w:rsidR="005D7A96" w:rsidRDefault="00552956" w:rsidP="009322EA">
            <w:pPr>
              <w:spacing w:before="120" w:after="60" w:line="240" w:lineRule="auto"/>
              <w:rPr>
                <w:rFonts w:ascii="Marianne" w:eastAsia="Calibri" w:hAnsi="Marianne" w:cs="Calibri"/>
                <w:sz w:val="19"/>
                <w:szCs w:val="19"/>
              </w:rPr>
            </w:pPr>
            <w:r w:rsidRPr="005D7A96">
              <w:rPr>
                <w:rFonts w:ascii="Marianne" w:eastAsia="Calibri" w:hAnsi="Marianne" w:cs="Calibri"/>
                <w:color w:val="2424FF" w:themeColor="text2" w:themeTint="99"/>
                <w:sz w:val="19"/>
                <w:szCs w:val="19"/>
              </w:rPr>
              <w:fldChar w:fldCharType="end"/>
            </w:r>
          </w:p>
          <w:p w14:paraId="1D3CA8BD" w14:textId="77777777" w:rsidR="005D7A96" w:rsidRDefault="005D7A96" w:rsidP="009322EA">
            <w:pPr>
              <w:spacing w:before="120" w:after="60" w:line="240" w:lineRule="auto"/>
              <w:rPr>
                <w:rFonts w:ascii="Marianne" w:eastAsia="Calibri" w:hAnsi="Marianne" w:cs="Calibri"/>
                <w:b/>
                <w:color w:val="FFFFFF"/>
                <w:sz w:val="19"/>
                <w:szCs w:val="19"/>
                <w:shd w:val="clear" w:color="auto" w:fill="000091"/>
              </w:rPr>
            </w:pPr>
          </w:p>
          <w:p w14:paraId="5FDF7455" w14:textId="1A7F35B9" w:rsidR="005022B6" w:rsidRDefault="00435451" w:rsidP="009322EA">
            <w:pPr>
              <w:spacing w:before="120" w:after="60" w:line="240" w:lineRule="auto"/>
              <w:rPr>
                <w:rFonts w:ascii="Marianne" w:eastAsia="Calibri" w:hAnsi="Marianne" w:cs="Calibri"/>
                <w:b/>
                <w:color w:val="FFFFFF"/>
                <w:sz w:val="20"/>
                <w:szCs w:val="20"/>
                <w:shd w:val="clear" w:color="auto" w:fill="000091"/>
              </w:rPr>
            </w:pPr>
            <w:r>
              <w:rPr>
                <w:rFonts w:ascii="Marianne" w:eastAsia="Calibri" w:hAnsi="Marianne" w:cs="Calibri"/>
                <w:b/>
                <w:color w:val="FFFFFF"/>
                <w:sz w:val="20"/>
                <w:szCs w:val="20"/>
                <w:shd w:val="clear" w:color="auto" w:fill="000091"/>
              </w:rPr>
              <w:lastRenderedPageBreak/>
              <w:t>LANCEMENT DES NOUVEAUX GROUPES DE TRAVAIL DU PLAN ANTICHUTE</w:t>
            </w:r>
          </w:p>
          <w:p w14:paraId="5D9CDBD1" w14:textId="77777777" w:rsidR="00435451" w:rsidRPr="00435451" w:rsidRDefault="00435451" w:rsidP="00435451">
            <w:pPr>
              <w:spacing w:before="240" w:after="0"/>
              <w:rPr>
                <w:rFonts w:ascii="Marianne" w:eastAsia="Calibri" w:hAnsi="Marianne" w:cs="Calibri"/>
                <w:sz w:val="19"/>
                <w:szCs w:val="19"/>
              </w:rPr>
            </w:pPr>
            <w:r w:rsidRPr="00435451">
              <w:rPr>
                <w:rFonts w:ascii="Marianne" w:eastAsia="Calibri" w:hAnsi="Marianne" w:cs="Calibri"/>
                <w:sz w:val="19"/>
                <w:szCs w:val="19"/>
              </w:rPr>
              <w:t>Ce début d’année 2026 a été marqué par le lancement de deux nouveaux groupes de travail :</w:t>
            </w:r>
          </w:p>
          <w:p w14:paraId="65A9C63A" w14:textId="27F3FD22" w:rsidR="00435451" w:rsidRPr="00435451" w:rsidRDefault="008A1935" w:rsidP="00435451">
            <w:pPr>
              <w:pStyle w:val="Paragraphedeliste"/>
              <w:numPr>
                <w:ilvl w:val="0"/>
                <w:numId w:val="21"/>
              </w:numPr>
              <w:spacing w:before="120" w:after="0"/>
              <w:rPr>
                <w:rFonts w:ascii="Marianne" w:eastAsia="Calibri" w:hAnsi="Marianne" w:cs="Calibri"/>
                <w:sz w:val="19"/>
                <w:szCs w:val="19"/>
              </w:rPr>
            </w:pPr>
            <w:r>
              <w:rPr>
                <w:rFonts w:ascii="Marianne" w:eastAsia="Calibri" w:hAnsi="Marianne" w:cs="Calibri"/>
                <w:b/>
                <w:bCs/>
                <w:sz w:val="19"/>
                <w:szCs w:val="19"/>
              </w:rPr>
              <w:t>A</w:t>
            </w:r>
            <w:r w:rsidR="00435451" w:rsidRPr="00435451">
              <w:rPr>
                <w:rFonts w:ascii="Marianne" w:eastAsia="Calibri" w:hAnsi="Marianne" w:cs="Calibri"/>
                <w:b/>
                <w:bCs/>
                <w:sz w:val="19"/>
                <w:szCs w:val="19"/>
              </w:rPr>
              <w:t xml:space="preserve">ménagement et </w:t>
            </w:r>
            <w:r>
              <w:rPr>
                <w:rFonts w:ascii="Marianne" w:eastAsia="Calibri" w:hAnsi="Marianne" w:cs="Calibri"/>
                <w:b/>
                <w:bCs/>
                <w:sz w:val="19"/>
                <w:szCs w:val="19"/>
              </w:rPr>
              <w:t>a</w:t>
            </w:r>
            <w:r w:rsidR="00435451" w:rsidRPr="00435451">
              <w:rPr>
                <w:rFonts w:ascii="Marianne" w:eastAsia="Calibri" w:hAnsi="Marianne" w:cs="Calibri"/>
                <w:b/>
                <w:bCs/>
                <w:sz w:val="19"/>
                <w:szCs w:val="19"/>
              </w:rPr>
              <w:t>utonomie</w:t>
            </w:r>
            <w:r w:rsidR="00435451" w:rsidRPr="00435451">
              <w:rPr>
                <w:rFonts w:ascii="Marianne" w:eastAsia="Calibri" w:hAnsi="Marianne" w:cs="Calibri"/>
                <w:sz w:val="19"/>
                <w:szCs w:val="19"/>
              </w:rPr>
              <w:t xml:space="preserve">, composé majoritairement d’ergothérapeutes, </w:t>
            </w:r>
            <w:r>
              <w:rPr>
                <w:rFonts w:ascii="Marianne" w:eastAsia="Calibri" w:hAnsi="Marianne" w:cs="Calibri"/>
                <w:sz w:val="19"/>
                <w:szCs w:val="19"/>
              </w:rPr>
              <w:t xml:space="preserve">de </w:t>
            </w:r>
            <w:r w:rsidR="00435451" w:rsidRPr="00435451">
              <w:rPr>
                <w:rFonts w:ascii="Marianne" w:eastAsia="Calibri" w:hAnsi="Marianne" w:cs="Calibri"/>
                <w:sz w:val="19"/>
                <w:szCs w:val="19"/>
              </w:rPr>
              <w:t>psychomotriciennes et de représentants des usagers. Ce groupe contribue à l’état des lieux des dispositifs, des acteurs et des actions menées sur le territoire, à la détection des besoins des usagers et des professionnels les accompagnant ainsi qu’à la valorisation des dispositifs innovants mis en place localement. Il permet aussi d’identifier des pistes d’amélioration notamment de communication en explorant également la dimension psychosociale de ces sujets et de leur acceptabilité par les seniors. La 1</w:t>
            </w:r>
            <w:r w:rsidR="00435451" w:rsidRPr="00CB6268">
              <w:rPr>
                <w:rFonts w:ascii="Marianne" w:eastAsia="Calibri" w:hAnsi="Marianne" w:cs="Calibri"/>
                <w:sz w:val="19"/>
                <w:szCs w:val="19"/>
                <w:vertAlign w:val="superscript"/>
              </w:rPr>
              <w:t>re</w:t>
            </w:r>
            <w:r w:rsidR="00435451" w:rsidRPr="00435451">
              <w:rPr>
                <w:rFonts w:ascii="Marianne" w:eastAsia="Calibri" w:hAnsi="Marianne" w:cs="Calibri"/>
                <w:sz w:val="19"/>
                <w:szCs w:val="19"/>
              </w:rPr>
              <w:t xml:space="preserve"> réunion s’est tenue le 26 février.</w:t>
            </w:r>
          </w:p>
          <w:p w14:paraId="3D268F17" w14:textId="5122B0DF" w:rsidR="00435451" w:rsidRPr="00435451" w:rsidRDefault="00435451" w:rsidP="00435451">
            <w:pPr>
              <w:pStyle w:val="Paragraphedeliste"/>
              <w:numPr>
                <w:ilvl w:val="0"/>
                <w:numId w:val="21"/>
              </w:numPr>
              <w:spacing w:before="120" w:after="0"/>
              <w:rPr>
                <w:rFonts w:ascii="Marianne" w:eastAsia="Calibri" w:hAnsi="Marianne" w:cs="Calibri"/>
                <w:sz w:val="19"/>
                <w:szCs w:val="19"/>
              </w:rPr>
            </w:pPr>
            <w:r w:rsidRPr="00CB6268">
              <w:rPr>
                <w:rFonts w:ascii="Marianne" w:eastAsia="Calibri" w:hAnsi="Marianne" w:cs="Calibri"/>
                <w:b/>
                <w:bCs/>
                <w:sz w:val="19"/>
                <w:szCs w:val="19"/>
              </w:rPr>
              <w:t>Santé du pied,</w:t>
            </w:r>
            <w:r w:rsidRPr="00435451">
              <w:rPr>
                <w:rFonts w:ascii="Marianne" w:eastAsia="Calibri" w:hAnsi="Marianne" w:cs="Calibri"/>
                <w:sz w:val="19"/>
                <w:szCs w:val="19"/>
              </w:rPr>
              <w:t xml:space="preserve"> en collaboration avec l’URPS Pédicures-Podologues. </w:t>
            </w:r>
            <w:r w:rsidR="00E810CD">
              <w:rPr>
                <w:rFonts w:ascii="Marianne" w:eastAsia="Calibri" w:hAnsi="Marianne" w:cs="Calibri"/>
                <w:sz w:val="19"/>
                <w:szCs w:val="19"/>
              </w:rPr>
              <w:t>O</w:t>
            </w:r>
            <w:r w:rsidRPr="00435451">
              <w:rPr>
                <w:rFonts w:ascii="Marianne" w:eastAsia="Calibri" w:hAnsi="Marianne" w:cs="Calibri"/>
                <w:sz w:val="19"/>
                <w:szCs w:val="19"/>
              </w:rPr>
              <w:t>bjectifs</w:t>
            </w:r>
            <w:r w:rsidR="00E810CD">
              <w:rPr>
                <w:rFonts w:ascii="Marianne" w:eastAsia="Calibri" w:hAnsi="Marianne" w:cs="Calibri"/>
                <w:sz w:val="19"/>
                <w:szCs w:val="19"/>
              </w:rPr>
              <w:t xml:space="preserve"> : </w:t>
            </w:r>
            <w:r w:rsidRPr="00435451">
              <w:rPr>
                <w:rFonts w:ascii="Marianne" w:eastAsia="Calibri" w:hAnsi="Marianne" w:cs="Calibri"/>
                <w:sz w:val="19"/>
                <w:szCs w:val="19"/>
              </w:rPr>
              <w:t>élaboration d’une stratégie de communication cohérente et accessible afin de sensibiliser les seniors, leurs aidants, ainsi que les professionnels du secteur, à l’importance du chaussage, et plus largement, de la santé du pied dans la prévention des chutes. L’ambition est de définir et proposer des outils pratiques destinés à être diffusés largement. La 1</w:t>
            </w:r>
            <w:r w:rsidRPr="00CB6268">
              <w:rPr>
                <w:rFonts w:ascii="Marianne" w:eastAsia="Calibri" w:hAnsi="Marianne" w:cs="Calibri"/>
                <w:sz w:val="19"/>
                <w:szCs w:val="19"/>
                <w:vertAlign w:val="superscript"/>
              </w:rPr>
              <w:t>re</w:t>
            </w:r>
            <w:r w:rsidRPr="00435451">
              <w:rPr>
                <w:rFonts w:ascii="Marianne" w:eastAsia="Calibri" w:hAnsi="Marianne" w:cs="Calibri"/>
                <w:sz w:val="19"/>
                <w:szCs w:val="19"/>
              </w:rPr>
              <w:t xml:space="preserve"> réunion s’est tenue le 18 mars.</w:t>
            </w:r>
          </w:p>
          <w:p w14:paraId="56407166" w14:textId="44288A03" w:rsidR="001E649E" w:rsidRDefault="008C07AE" w:rsidP="00EA2733">
            <w:pPr>
              <w:spacing w:before="360" w:after="120" w:line="240" w:lineRule="auto"/>
              <w:rPr>
                <w:rFonts w:ascii="Marianne" w:eastAsia="Calibri" w:hAnsi="Marianne" w:cs="Calibri"/>
                <w:b/>
                <w:color w:val="FFFFFF"/>
                <w:sz w:val="20"/>
                <w:szCs w:val="20"/>
                <w:shd w:val="clear" w:color="auto" w:fill="000091"/>
              </w:rPr>
            </w:pPr>
            <w:r>
              <w:rPr>
                <w:rFonts w:ascii="Marianne" w:eastAsia="Calibri" w:hAnsi="Marianne" w:cs="Calibri"/>
                <w:b/>
                <w:color w:val="FFFFFF"/>
                <w:sz w:val="20"/>
                <w:szCs w:val="20"/>
                <w:shd w:val="clear" w:color="auto" w:fill="000091"/>
              </w:rPr>
              <w:t xml:space="preserve">UN NOUVEL </w:t>
            </w:r>
            <w:r w:rsidR="001E649E">
              <w:rPr>
                <w:rFonts w:ascii="Marianne" w:eastAsia="Calibri" w:hAnsi="Marianne" w:cs="Calibri"/>
                <w:b/>
                <w:color w:val="FFFFFF"/>
                <w:sz w:val="20"/>
                <w:szCs w:val="20"/>
                <w:shd w:val="clear" w:color="auto" w:fill="000091"/>
              </w:rPr>
              <w:t xml:space="preserve">APPEL </w:t>
            </w:r>
            <w:r>
              <w:rPr>
                <w:rFonts w:ascii="Marianne" w:eastAsia="Calibri" w:hAnsi="Marianne" w:cs="Calibri"/>
                <w:b/>
                <w:color w:val="FFFFFF"/>
                <w:sz w:val="20"/>
                <w:szCs w:val="20"/>
                <w:shd w:val="clear" w:color="auto" w:fill="000091"/>
              </w:rPr>
              <w:t>À</w:t>
            </w:r>
            <w:r w:rsidR="001E649E">
              <w:rPr>
                <w:rFonts w:ascii="Marianne" w:eastAsia="Calibri" w:hAnsi="Marianne" w:cs="Calibri"/>
                <w:b/>
                <w:color w:val="FFFFFF"/>
                <w:sz w:val="20"/>
                <w:szCs w:val="20"/>
                <w:shd w:val="clear" w:color="auto" w:fill="000091"/>
              </w:rPr>
              <w:t xml:space="preserve"> CANDIDATURES </w:t>
            </w:r>
            <w:r>
              <w:rPr>
                <w:rFonts w:ascii="Marianne" w:eastAsia="Calibri" w:hAnsi="Marianne" w:cs="Calibri"/>
                <w:b/>
                <w:color w:val="FFFFFF"/>
                <w:sz w:val="20"/>
                <w:szCs w:val="20"/>
                <w:shd w:val="clear" w:color="auto" w:fill="000091"/>
              </w:rPr>
              <w:t xml:space="preserve">POUR DÉVELOPPER DES ACTIONS </w:t>
            </w:r>
            <w:r>
              <w:rPr>
                <w:rFonts w:ascii="Marianne" w:eastAsia="Calibri" w:hAnsi="Marianne" w:cs="Calibri"/>
                <w:b/>
                <w:color w:val="FFFFFF"/>
                <w:sz w:val="20"/>
                <w:szCs w:val="20"/>
                <w:shd w:val="clear" w:color="auto" w:fill="000091"/>
              </w:rPr>
              <w:br/>
              <w:t xml:space="preserve">DE PRÉVENTION AU SEIN DE VOTRE </w:t>
            </w:r>
            <w:r w:rsidR="00DB4A39">
              <w:rPr>
                <w:rFonts w:ascii="Marianne" w:eastAsia="Calibri" w:hAnsi="Marianne" w:cs="Calibri"/>
                <w:b/>
                <w:color w:val="FFFFFF"/>
                <w:sz w:val="20"/>
                <w:szCs w:val="20"/>
                <w:shd w:val="clear" w:color="auto" w:fill="000091"/>
              </w:rPr>
              <w:t>EHPAD OU SSIAD</w:t>
            </w:r>
          </w:p>
          <w:p w14:paraId="4F6FA814" w14:textId="7DA6A731" w:rsidR="001E649E" w:rsidRDefault="008C07AE" w:rsidP="00DB4A39">
            <w:pPr>
              <w:spacing w:before="240" w:after="0"/>
              <w:rPr>
                <w:rFonts w:ascii="Marianne" w:hAnsi="Marianne"/>
                <w:sz w:val="19"/>
                <w:szCs w:val="19"/>
              </w:rPr>
            </w:pPr>
            <w:r w:rsidRPr="008C07AE">
              <w:rPr>
                <w:rFonts w:ascii="Marianne" w:hAnsi="Marianne"/>
                <w:sz w:val="19"/>
                <w:szCs w:val="19"/>
              </w:rPr>
              <w:t>La prévention est un</w:t>
            </w:r>
            <w:r>
              <w:rPr>
                <w:rFonts w:ascii="Marianne" w:hAnsi="Marianne"/>
                <w:sz w:val="19"/>
                <w:szCs w:val="19"/>
              </w:rPr>
              <w:t xml:space="preserve"> enjeu majeur et un</w:t>
            </w:r>
            <w:r w:rsidRPr="008C07AE">
              <w:rPr>
                <w:rFonts w:ascii="Marianne" w:hAnsi="Marianne"/>
                <w:sz w:val="19"/>
                <w:szCs w:val="19"/>
              </w:rPr>
              <w:t xml:space="preserve"> levier pour </w:t>
            </w:r>
            <w:r w:rsidRPr="008C07AE">
              <w:rPr>
                <w:rFonts w:ascii="Marianne" w:hAnsi="Marianne"/>
                <w:b/>
                <w:bCs/>
                <w:sz w:val="19"/>
                <w:szCs w:val="19"/>
              </w:rPr>
              <w:t>favoriser le maintien de l’autonomie</w:t>
            </w:r>
            <w:r w:rsidRPr="008C07AE">
              <w:rPr>
                <w:rFonts w:ascii="Marianne" w:hAnsi="Marianne"/>
                <w:sz w:val="19"/>
                <w:szCs w:val="19"/>
              </w:rPr>
              <w:t xml:space="preserve"> des personnes fragilisées, tout en évitant les chutes.</w:t>
            </w:r>
            <w:r>
              <w:rPr>
                <w:rFonts w:ascii="Marianne" w:hAnsi="Marianne"/>
                <w:sz w:val="19"/>
                <w:szCs w:val="19"/>
              </w:rPr>
              <w:t xml:space="preserve"> L</w:t>
            </w:r>
            <w:r w:rsidRPr="008C07AE">
              <w:rPr>
                <w:rFonts w:ascii="Marianne" w:hAnsi="Marianne"/>
                <w:sz w:val="19"/>
                <w:szCs w:val="19"/>
              </w:rPr>
              <w:t>’A</w:t>
            </w:r>
            <w:r>
              <w:rPr>
                <w:rFonts w:ascii="Marianne" w:hAnsi="Marianne"/>
                <w:sz w:val="19"/>
                <w:szCs w:val="19"/>
              </w:rPr>
              <w:t>gence régionale de santé (A</w:t>
            </w:r>
            <w:r w:rsidRPr="008C07AE">
              <w:rPr>
                <w:rFonts w:ascii="Marianne" w:hAnsi="Marianne"/>
                <w:sz w:val="19"/>
                <w:szCs w:val="19"/>
              </w:rPr>
              <w:t>RS</w:t>
            </w:r>
            <w:r>
              <w:rPr>
                <w:rFonts w:ascii="Marianne" w:hAnsi="Marianne"/>
                <w:sz w:val="19"/>
                <w:szCs w:val="19"/>
              </w:rPr>
              <w:t>)</w:t>
            </w:r>
            <w:r w:rsidRPr="008C07AE">
              <w:rPr>
                <w:rFonts w:ascii="Marianne" w:hAnsi="Marianne"/>
                <w:sz w:val="19"/>
                <w:szCs w:val="19"/>
              </w:rPr>
              <w:t xml:space="preserve"> propose un </w:t>
            </w:r>
            <w:r w:rsidRPr="00DB4A39">
              <w:rPr>
                <w:rFonts w:ascii="Marianne" w:hAnsi="Marianne"/>
                <w:b/>
                <w:bCs/>
                <w:sz w:val="19"/>
                <w:szCs w:val="19"/>
              </w:rPr>
              <w:t>appel à candidatures annuel pour soutenir financièrement les structures qui s’investissent dans la prévention et la promotion du bien être des personnes âgées.</w:t>
            </w:r>
            <w:r w:rsidR="00DB4A39" w:rsidRPr="00DB4A39">
              <w:rPr>
                <w:rFonts w:ascii="Marianne" w:hAnsi="Marianne"/>
                <w:b/>
                <w:bCs/>
                <w:sz w:val="19"/>
                <w:szCs w:val="19"/>
              </w:rPr>
              <w:t xml:space="preserve"> </w:t>
            </w:r>
            <w:r w:rsidR="00062A9E" w:rsidRPr="00062A9E">
              <w:rPr>
                <w:rFonts w:ascii="Marianne" w:hAnsi="Marianne"/>
                <w:sz w:val="19"/>
                <w:szCs w:val="19"/>
              </w:rPr>
              <w:t xml:space="preserve">Cet appel à candidatures concerne les actions de prévention de la dénutrition, de la dépression et la promotion de l’activité physique adaptée. </w:t>
            </w:r>
            <w:r w:rsidR="00062A9E">
              <w:rPr>
                <w:rFonts w:ascii="Marianne" w:hAnsi="Marianne"/>
                <w:sz w:val="19"/>
                <w:szCs w:val="19"/>
              </w:rPr>
              <w:t>L</w:t>
            </w:r>
            <w:r w:rsidR="00062A9E" w:rsidRPr="00062A9E">
              <w:rPr>
                <w:rFonts w:ascii="Marianne" w:hAnsi="Marianne"/>
                <w:sz w:val="19"/>
                <w:szCs w:val="19"/>
              </w:rPr>
              <w:t>es actions doivent être réalisées en partenariat : le porteur doit associer au moins deux structures de proximité accueillant des personnes âgées fragilisées, les accompagnant ou les soignant en exercice coordonné. </w:t>
            </w:r>
          </w:p>
          <w:p w14:paraId="5D6BBB12" w14:textId="7A440A49" w:rsidR="00DB4A39" w:rsidRDefault="00DB4A39" w:rsidP="00DB4A39">
            <w:pPr>
              <w:spacing w:before="120" w:after="120"/>
              <w:rPr>
                <w:rFonts w:ascii="Marianne" w:hAnsi="Marianne"/>
                <w:sz w:val="19"/>
                <w:szCs w:val="19"/>
              </w:rPr>
            </w:pPr>
            <w:r>
              <w:rPr>
                <w:rFonts w:ascii="Marianne" w:hAnsi="Marianne"/>
                <w:sz w:val="19"/>
                <w:szCs w:val="19"/>
              </w:rPr>
              <w:t xml:space="preserve">Pour 2026, </w:t>
            </w:r>
            <w:hyperlink r:id="rId7" w:history="1">
              <w:r w:rsidRPr="005D7A96">
                <w:rPr>
                  <w:rStyle w:val="Lienhypertexte"/>
                  <w:rFonts w:ascii="Marianne" w:hAnsi="Marianne"/>
                  <w:color w:val="2424FF" w:themeColor="text2" w:themeTint="99"/>
                  <w:sz w:val="19"/>
                  <w:szCs w:val="19"/>
                </w:rPr>
                <w:t>candidatez avant le 27 mai !</w:t>
              </w:r>
            </w:hyperlink>
          </w:p>
          <w:p w14:paraId="3B4633B7" w14:textId="6ACC869E" w:rsidR="008C07AE" w:rsidRPr="005D7A96" w:rsidRDefault="008C07AE" w:rsidP="00DB4A39">
            <w:pPr>
              <w:spacing w:before="120"/>
              <w:rPr>
                <w:rFonts w:ascii="Marianne" w:hAnsi="Marianne"/>
                <w:color w:val="2424FF" w:themeColor="text2" w:themeTint="99"/>
                <w:sz w:val="19"/>
                <w:szCs w:val="19"/>
              </w:rPr>
            </w:pPr>
            <w:hyperlink r:id="rId8" w:history="1">
              <w:r w:rsidRPr="005D7A96">
                <w:rPr>
                  <w:rStyle w:val="Lienhypertexte"/>
                  <w:rFonts w:ascii="Marianne" w:hAnsi="Marianne"/>
                  <w:color w:val="2424FF" w:themeColor="text2" w:themeTint="99"/>
                  <w:sz w:val="19"/>
                  <w:szCs w:val="19"/>
                </w:rPr>
                <w:t>Tout savoir sur la prévention en EHPAD et SSIAD</w:t>
              </w:r>
            </w:hyperlink>
          </w:p>
          <w:p w14:paraId="0DAA1A74" w14:textId="5A505101" w:rsidR="00EA2733" w:rsidRPr="00FF45F2" w:rsidRDefault="00CB6268" w:rsidP="00EA2733">
            <w:pPr>
              <w:spacing w:before="360" w:after="120" w:line="240" w:lineRule="auto"/>
              <w:rPr>
                <w:rFonts w:ascii="Marianne" w:eastAsia="Calibri" w:hAnsi="Marianne" w:cs="Calibri"/>
                <w:b/>
                <w:color w:val="FFFFFF"/>
                <w:sz w:val="20"/>
                <w:szCs w:val="20"/>
                <w:shd w:val="clear" w:color="auto" w:fill="000091"/>
              </w:rPr>
            </w:pPr>
            <w:r w:rsidRPr="00FF45F2">
              <w:rPr>
                <w:rFonts w:ascii="Marianne" w:eastAsia="Calibri" w:hAnsi="Marianne" w:cs="Calibri"/>
                <w:b/>
                <w:color w:val="FFFFFF"/>
                <w:sz w:val="20"/>
                <w:szCs w:val="20"/>
                <w:shd w:val="clear" w:color="auto" w:fill="000091"/>
              </w:rPr>
              <w:t>ICOPE : PUBLICATION D</w:t>
            </w:r>
            <w:r w:rsidR="00A5104F" w:rsidRPr="00FF45F2">
              <w:rPr>
                <w:rFonts w:ascii="Marianne" w:eastAsia="Calibri" w:hAnsi="Marianne" w:cs="Calibri"/>
                <w:b/>
                <w:color w:val="FFFFFF"/>
                <w:sz w:val="20"/>
                <w:szCs w:val="20"/>
                <w:shd w:val="clear" w:color="auto" w:fill="000091"/>
              </w:rPr>
              <w:t>U CAHIER DES CHARGES ET DÉCLINAISON RÉGIONALE À VENIR</w:t>
            </w:r>
          </w:p>
          <w:p w14:paraId="4F94E639" w14:textId="65549FEF" w:rsidR="007724AF" w:rsidRPr="00E810CD" w:rsidRDefault="007724AF" w:rsidP="00A5104F">
            <w:pPr>
              <w:spacing w:before="240"/>
              <w:rPr>
                <w:rFonts w:ascii="Marianne" w:hAnsi="Marianne"/>
                <w:sz w:val="19"/>
                <w:szCs w:val="19"/>
              </w:rPr>
            </w:pPr>
            <w:r w:rsidRPr="00E810CD">
              <w:rPr>
                <w:rFonts w:ascii="Marianne" w:hAnsi="Marianne"/>
                <w:sz w:val="19"/>
                <w:szCs w:val="19"/>
              </w:rPr>
              <w:t>Le décret et le cahier des charges publiés au Journal officiel le 19 mars 2026 donnent un cadre national au programme de dépistage précoce et de prévention de la perte d’autonomie des personnes de 60 ans et plus. Ils reviennent sur l’objet du programme ICOPE, sa cible et les modalités d’interventions et d’organisation proposées. Sa déclinaison régionale</w:t>
            </w:r>
            <w:r w:rsidR="00513C6D" w:rsidRPr="00E810CD">
              <w:rPr>
                <w:rFonts w:ascii="Marianne" w:hAnsi="Marianne"/>
                <w:sz w:val="19"/>
                <w:szCs w:val="19"/>
              </w:rPr>
              <w:t xml:space="preserve"> et la coordination des différents partenaires sont autant de sujets qui vont être travaillés prochainement, en se basant sur les expériences antérieures respectives des H</w:t>
            </w:r>
            <w:r w:rsidR="00A5104F" w:rsidRPr="00E810CD">
              <w:rPr>
                <w:rFonts w:ascii="Marianne" w:hAnsi="Marianne"/>
                <w:sz w:val="19"/>
                <w:szCs w:val="19"/>
              </w:rPr>
              <w:t>ospices civils de Lyon (H</w:t>
            </w:r>
            <w:r w:rsidR="00513C6D" w:rsidRPr="00E810CD">
              <w:rPr>
                <w:rFonts w:ascii="Marianne" w:hAnsi="Marianne"/>
                <w:sz w:val="19"/>
                <w:szCs w:val="19"/>
              </w:rPr>
              <w:t>CL</w:t>
            </w:r>
            <w:r w:rsidR="00A5104F" w:rsidRPr="00E810CD">
              <w:rPr>
                <w:rFonts w:ascii="Marianne" w:hAnsi="Marianne"/>
                <w:sz w:val="19"/>
                <w:szCs w:val="19"/>
              </w:rPr>
              <w:t>)</w:t>
            </w:r>
            <w:r w:rsidR="00513C6D" w:rsidRPr="00E810CD">
              <w:rPr>
                <w:rFonts w:ascii="Marianne" w:hAnsi="Marianne"/>
                <w:sz w:val="19"/>
                <w:szCs w:val="19"/>
              </w:rPr>
              <w:t xml:space="preserve"> dans le cadre de l’expérimentation Article 51, mais également du projet IS-ICOPE porté par le Département de l’Isère, le CHU Grenoble Alpes et La Poste.</w:t>
            </w:r>
          </w:p>
          <w:p w14:paraId="5F4A514A" w14:textId="26F1ED4A" w:rsidR="00CB6268" w:rsidRPr="005D7A96" w:rsidRDefault="00A5104F" w:rsidP="00A5104F">
            <w:pPr>
              <w:spacing w:before="120" w:after="240"/>
              <w:rPr>
                <w:rStyle w:val="Lienhypertexte"/>
                <w:rFonts w:ascii="Marianne" w:hAnsi="Marianne"/>
                <w:color w:val="2424FF" w:themeColor="text2" w:themeTint="99"/>
                <w:sz w:val="19"/>
                <w:szCs w:val="19"/>
              </w:rPr>
            </w:pPr>
            <w:r w:rsidRPr="005D7A96">
              <w:rPr>
                <w:rFonts w:ascii="Marianne" w:hAnsi="Marianne"/>
                <w:color w:val="2424FF" w:themeColor="text2" w:themeTint="99"/>
                <w:sz w:val="19"/>
                <w:szCs w:val="19"/>
              </w:rPr>
              <w:fldChar w:fldCharType="begin"/>
            </w:r>
            <w:r w:rsidRPr="005D7A96">
              <w:rPr>
                <w:rFonts w:ascii="Marianne" w:hAnsi="Marianne"/>
                <w:color w:val="2424FF" w:themeColor="text2" w:themeTint="99"/>
                <w:sz w:val="19"/>
                <w:szCs w:val="19"/>
              </w:rPr>
              <w:instrText>HYPERLINK "https://www.legifrance.gouv.fr/jorf/id/JORFTEXT000053700791"</w:instrText>
            </w:r>
            <w:r w:rsidRPr="005D7A96">
              <w:rPr>
                <w:rFonts w:ascii="Marianne" w:hAnsi="Marianne"/>
                <w:color w:val="2424FF" w:themeColor="text2" w:themeTint="99"/>
                <w:sz w:val="19"/>
                <w:szCs w:val="19"/>
              </w:rPr>
            </w:r>
            <w:r w:rsidRPr="005D7A96">
              <w:rPr>
                <w:rFonts w:ascii="Marianne" w:hAnsi="Marianne"/>
                <w:color w:val="2424FF" w:themeColor="text2" w:themeTint="99"/>
                <w:sz w:val="19"/>
                <w:szCs w:val="19"/>
              </w:rPr>
              <w:fldChar w:fldCharType="separate"/>
            </w:r>
            <w:r w:rsidRPr="005D7A96">
              <w:rPr>
                <w:rStyle w:val="Lienhypertexte"/>
                <w:rFonts w:ascii="Marianne" w:hAnsi="Marianne"/>
                <w:color w:val="2424FF" w:themeColor="text2" w:themeTint="99"/>
                <w:sz w:val="19"/>
                <w:szCs w:val="19"/>
              </w:rPr>
              <w:t xml:space="preserve">Consulter l’arrêté du 18 mars 2026 fixant le cahier des charges du programme </w:t>
            </w:r>
          </w:p>
          <w:p w14:paraId="6F3433C0" w14:textId="2972A749" w:rsidR="004979DD" w:rsidRPr="00FF45F2" w:rsidRDefault="00A5104F" w:rsidP="00CB6268">
            <w:pPr>
              <w:spacing w:before="240" w:after="240"/>
              <w:rPr>
                <w:rFonts w:ascii="Marianne" w:eastAsia="Calibri" w:hAnsi="Marianne" w:cs="Calibri"/>
                <w:b/>
                <w:color w:val="FFFFFF"/>
                <w:sz w:val="20"/>
                <w:szCs w:val="20"/>
                <w:shd w:val="clear" w:color="auto" w:fill="000091"/>
              </w:rPr>
            </w:pPr>
            <w:r w:rsidRPr="005D7A96">
              <w:rPr>
                <w:rFonts w:ascii="Marianne" w:hAnsi="Marianne"/>
                <w:color w:val="2424FF" w:themeColor="text2" w:themeTint="99"/>
                <w:sz w:val="19"/>
                <w:szCs w:val="19"/>
              </w:rPr>
              <w:fldChar w:fldCharType="end"/>
            </w:r>
            <w:r w:rsidR="001E79D5" w:rsidRPr="00FF45F2">
              <w:rPr>
                <w:rFonts w:ascii="Marianne" w:eastAsia="Calibri" w:hAnsi="Marianne" w:cs="Calibri"/>
                <w:b/>
                <w:color w:val="FFFFFF"/>
                <w:sz w:val="20"/>
                <w:szCs w:val="20"/>
                <w:shd w:val="clear" w:color="auto" w:fill="000091"/>
              </w:rPr>
              <w:t xml:space="preserve">WEBINAIRE DE FORMATION SUR LA PRÉVENTION DES CHUTES </w:t>
            </w:r>
            <w:r w:rsidR="001E79D5" w:rsidRPr="00FF45F2">
              <w:rPr>
                <w:rFonts w:ascii="Marianne" w:eastAsia="Calibri" w:hAnsi="Marianne" w:cs="Calibri"/>
                <w:b/>
                <w:color w:val="FFFFFF"/>
                <w:sz w:val="20"/>
                <w:szCs w:val="20"/>
                <w:shd w:val="clear" w:color="auto" w:fill="000091"/>
              </w:rPr>
              <w:br/>
              <w:t>EN LIEN AVEC LES MÉDICAMENTS</w:t>
            </w:r>
          </w:p>
          <w:p w14:paraId="49E8B17F" w14:textId="645321DC" w:rsidR="001E79D5" w:rsidRPr="00722090" w:rsidRDefault="00CB6268" w:rsidP="001E79D5">
            <w:pPr>
              <w:rPr>
                <w:rFonts w:ascii="Marianne" w:hAnsi="Marianne"/>
                <w:b/>
                <w:bCs/>
                <w:sz w:val="19"/>
                <w:szCs w:val="19"/>
                <w:lang w:eastAsia="fr-FR"/>
              </w:rPr>
            </w:pPr>
            <w:r w:rsidRPr="00722090">
              <w:rPr>
                <w:rFonts w:ascii="Marianne" w:hAnsi="Marianne"/>
                <w:sz w:val="19"/>
                <w:szCs w:val="19"/>
                <w:lang w:eastAsia="fr-FR"/>
              </w:rPr>
              <w:t xml:space="preserve">Le groupe de travail iatrogénie médicamenteuse a élaboré un webinaire sur la prévention des chutes en lien avec la prise de médicament. </w:t>
            </w:r>
            <w:r w:rsidR="001E79D5" w:rsidRPr="00722090">
              <w:rPr>
                <w:rFonts w:ascii="Marianne" w:hAnsi="Marianne"/>
                <w:sz w:val="19"/>
                <w:szCs w:val="19"/>
                <w:lang w:eastAsia="fr-FR"/>
              </w:rPr>
              <w:t xml:space="preserve">Ce webinaire est à destination des </w:t>
            </w:r>
            <w:r w:rsidR="001E79D5" w:rsidRPr="00722090">
              <w:rPr>
                <w:rFonts w:ascii="Marianne" w:hAnsi="Marianne"/>
                <w:b/>
                <w:bCs/>
                <w:sz w:val="19"/>
                <w:szCs w:val="19"/>
                <w:lang w:eastAsia="fr-FR"/>
              </w:rPr>
              <w:t xml:space="preserve">médecins </w:t>
            </w:r>
            <w:r w:rsidR="001E79D5" w:rsidRPr="00722090">
              <w:rPr>
                <w:rFonts w:ascii="Marianne" w:hAnsi="Marianne"/>
                <w:b/>
                <w:bCs/>
                <w:sz w:val="19"/>
                <w:szCs w:val="19"/>
                <w:lang w:eastAsia="fr-FR"/>
              </w:rPr>
              <w:lastRenderedPageBreak/>
              <w:t>généralistes intervenant en EHPAD, médecins coordonnateurs d’EHPAD, et pharmaciens d’officine approvisionnant les EHPAD.</w:t>
            </w:r>
          </w:p>
          <w:p w14:paraId="493744D1" w14:textId="77777777" w:rsidR="00B35D4D" w:rsidRDefault="00CB6268" w:rsidP="004C4D6B">
            <w:pPr>
              <w:spacing w:after="0"/>
              <w:rPr>
                <w:rFonts w:ascii="Marianne" w:hAnsi="Marianne"/>
                <w:sz w:val="19"/>
                <w:szCs w:val="19"/>
                <w:lang w:eastAsia="fr-FR"/>
              </w:rPr>
            </w:pPr>
            <w:r w:rsidRPr="00722090">
              <w:rPr>
                <w:rFonts w:ascii="Marianne" w:hAnsi="Marianne"/>
                <w:sz w:val="19"/>
                <w:szCs w:val="19"/>
                <w:lang w:eastAsia="fr-FR"/>
              </w:rPr>
              <w:t xml:space="preserve">3 webinaires ont déjà eu lieu, merci pour votre participation ! </w:t>
            </w:r>
          </w:p>
          <w:p w14:paraId="64A7A621" w14:textId="5074C1E8" w:rsidR="001E79D5" w:rsidRPr="00722090" w:rsidRDefault="001E79D5" w:rsidP="00E810CD">
            <w:pPr>
              <w:spacing w:after="0"/>
              <w:rPr>
                <w:rFonts w:ascii="Marianne" w:hAnsi="Marianne"/>
                <w:sz w:val="19"/>
                <w:szCs w:val="19"/>
                <w:lang w:eastAsia="fr-FR"/>
              </w:rPr>
            </w:pPr>
            <w:r w:rsidRPr="004C4D6B">
              <w:rPr>
                <w:rFonts w:ascii="Marianne" w:hAnsi="Marianne"/>
                <w:sz w:val="19"/>
                <w:szCs w:val="19"/>
                <w:lang w:eastAsia="fr-FR"/>
              </w:rPr>
              <w:t xml:space="preserve">Vous êtes intéressés </w:t>
            </w:r>
            <w:r w:rsidR="00B35D4D" w:rsidRPr="004C4D6B">
              <w:rPr>
                <w:rFonts w:ascii="Marianne" w:hAnsi="Marianne"/>
                <w:sz w:val="19"/>
                <w:szCs w:val="19"/>
                <w:lang w:eastAsia="fr-FR"/>
              </w:rPr>
              <w:t xml:space="preserve">pour participer aux prochains </w:t>
            </w:r>
            <w:r w:rsidRPr="004C4D6B">
              <w:rPr>
                <w:rFonts w:ascii="Marianne" w:hAnsi="Marianne"/>
                <w:sz w:val="19"/>
                <w:szCs w:val="19"/>
                <w:lang w:eastAsia="fr-FR"/>
              </w:rPr>
              <w:t xml:space="preserve">? </w:t>
            </w:r>
            <w:r w:rsidRPr="00E810CD">
              <w:rPr>
                <w:rFonts w:ascii="Marianne" w:hAnsi="Marianne"/>
                <w:b/>
                <w:bCs/>
                <w:sz w:val="19"/>
                <w:szCs w:val="19"/>
                <w:lang w:eastAsia="fr-FR"/>
              </w:rPr>
              <w:t>Inscrivez-vous dès maintenant</w:t>
            </w:r>
            <w:r w:rsidRPr="00722090">
              <w:rPr>
                <w:rFonts w:ascii="Marianne" w:hAnsi="Marianne"/>
                <w:sz w:val="19"/>
                <w:szCs w:val="19"/>
                <w:lang w:eastAsia="fr-FR"/>
              </w:rPr>
              <w:t xml:space="preserve"> </w:t>
            </w:r>
            <w:r w:rsidR="001506D7" w:rsidRPr="00722090">
              <w:rPr>
                <w:rFonts w:ascii="Marianne" w:hAnsi="Marianne"/>
                <w:sz w:val="19"/>
                <w:szCs w:val="19"/>
                <w:lang w:eastAsia="fr-FR"/>
              </w:rPr>
              <w:t xml:space="preserve">en cliquant sur </w:t>
            </w:r>
            <w:r w:rsidRPr="00722090">
              <w:rPr>
                <w:rFonts w:ascii="Marianne" w:hAnsi="Marianne"/>
                <w:sz w:val="19"/>
                <w:szCs w:val="19"/>
                <w:lang w:eastAsia="fr-FR"/>
              </w:rPr>
              <w:t>l’une des dates proposées :</w:t>
            </w:r>
          </w:p>
          <w:p w14:paraId="089753D7" w14:textId="378A1DF7" w:rsidR="001E79D5" w:rsidRPr="00722090" w:rsidRDefault="001E79D5" w:rsidP="001E79D5">
            <w:pPr>
              <w:pStyle w:val="Paragraphedeliste"/>
              <w:numPr>
                <w:ilvl w:val="0"/>
                <w:numId w:val="19"/>
              </w:numPr>
              <w:rPr>
                <w:rFonts w:ascii="Marianne" w:hAnsi="Marianne"/>
                <w:color w:val="2424FF" w:themeColor="text2" w:themeTint="99"/>
                <w:sz w:val="19"/>
                <w:szCs w:val="19"/>
                <w:lang w:eastAsia="fr-FR"/>
              </w:rPr>
            </w:pPr>
            <w:hyperlink r:id="rId9" w:history="1">
              <w:r w:rsidRPr="00722090">
                <w:rPr>
                  <w:rStyle w:val="Lienhypertexte"/>
                  <w:rFonts w:ascii="Marianne" w:hAnsi="Marianne"/>
                  <w:color w:val="2424FF" w:themeColor="text2" w:themeTint="99"/>
                  <w:sz w:val="19"/>
                  <w:szCs w:val="19"/>
                  <w:lang w:eastAsia="fr-FR"/>
                </w:rPr>
                <w:t>Jeudi 30/04 de 12h30 à 14h</w:t>
              </w:r>
            </w:hyperlink>
          </w:p>
          <w:p w14:paraId="307822B1" w14:textId="1736BFB4" w:rsidR="001E79D5" w:rsidRPr="00722090" w:rsidRDefault="001E79D5" w:rsidP="001E79D5">
            <w:pPr>
              <w:pStyle w:val="Paragraphedeliste"/>
              <w:numPr>
                <w:ilvl w:val="0"/>
                <w:numId w:val="19"/>
              </w:numPr>
              <w:rPr>
                <w:rFonts w:ascii="Marianne" w:hAnsi="Marianne"/>
                <w:color w:val="2424FF" w:themeColor="text2" w:themeTint="99"/>
                <w:sz w:val="19"/>
                <w:szCs w:val="19"/>
                <w:lang w:eastAsia="fr-FR"/>
              </w:rPr>
            </w:pPr>
            <w:hyperlink r:id="rId10" w:history="1">
              <w:r w:rsidRPr="00722090">
                <w:rPr>
                  <w:rStyle w:val="Lienhypertexte"/>
                  <w:rFonts w:ascii="Marianne" w:hAnsi="Marianne"/>
                  <w:color w:val="2424FF" w:themeColor="text2" w:themeTint="99"/>
                  <w:sz w:val="19"/>
                  <w:szCs w:val="19"/>
                  <w:lang w:eastAsia="fr-FR"/>
                </w:rPr>
                <w:t>Mardi 19/05 de 12h30 à 14h</w:t>
              </w:r>
            </w:hyperlink>
          </w:p>
          <w:p w14:paraId="0BD7B400" w14:textId="30172FCB" w:rsidR="001E79D5" w:rsidRPr="00722090" w:rsidRDefault="001E79D5" w:rsidP="001E79D5">
            <w:pPr>
              <w:pStyle w:val="Paragraphedeliste"/>
              <w:numPr>
                <w:ilvl w:val="0"/>
                <w:numId w:val="19"/>
              </w:numPr>
              <w:rPr>
                <w:rFonts w:ascii="Marianne" w:hAnsi="Marianne"/>
                <w:color w:val="2424FF" w:themeColor="text2" w:themeTint="99"/>
                <w:sz w:val="19"/>
                <w:szCs w:val="19"/>
                <w:lang w:eastAsia="fr-FR"/>
              </w:rPr>
            </w:pPr>
            <w:hyperlink r:id="rId11" w:history="1">
              <w:r w:rsidRPr="00722090">
                <w:rPr>
                  <w:rStyle w:val="Lienhypertexte"/>
                  <w:rFonts w:ascii="Marianne" w:hAnsi="Marianne"/>
                  <w:color w:val="2424FF" w:themeColor="text2" w:themeTint="99"/>
                  <w:sz w:val="19"/>
                  <w:szCs w:val="19"/>
                  <w:lang w:eastAsia="fr-FR"/>
                </w:rPr>
                <w:t>Jeudi 25/06 de 18h30 à 20h</w:t>
              </w:r>
            </w:hyperlink>
          </w:p>
          <w:p w14:paraId="28F05C1B" w14:textId="63EA34A7" w:rsidR="001E79D5" w:rsidRPr="00722090" w:rsidRDefault="001E79D5" w:rsidP="00E810CD">
            <w:pPr>
              <w:spacing w:after="0"/>
              <w:rPr>
                <w:rFonts w:ascii="Marianne" w:hAnsi="Marianne"/>
                <w:sz w:val="19"/>
                <w:szCs w:val="19"/>
                <w:lang w:eastAsia="fr-FR"/>
              </w:rPr>
            </w:pPr>
            <w:r w:rsidRPr="00722090">
              <w:rPr>
                <w:rFonts w:ascii="Marianne" w:hAnsi="Marianne"/>
                <w:sz w:val="19"/>
                <w:szCs w:val="19"/>
                <w:lang w:eastAsia="fr-FR"/>
              </w:rPr>
              <w:t xml:space="preserve"> N’hésitez pas à relayer l’information</w:t>
            </w:r>
            <w:r w:rsidR="006C6A0B" w:rsidRPr="00722090">
              <w:rPr>
                <w:rFonts w:ascii="Marianne" w:hAnsi="Marianne"/>
                <w:sz w:val="19"/>
                <w:szCs w:val="19"/>
                <w:lang w:eastAsia="fr-FR"/>
              </w:rPr>
              <w:t xml:space="preserve"> </w:t>
            </w:r>
            <w:r w:rsidRPr="00722090">
              <w:rPr>
                <w:rFonts w:ascii="Marianne" w:hAnsi="Marianne"/>
                <w:sz w:val="19"/>
                <w:szCs w:val="19"/>
                <w:lang w:eastAsia="fr-FR"/>
              </w:rPr>
              <w:t>!</w:t>
            </w:r>
          </w:p>
          <w:p w14:paraId="0778CC7C" w14:textId="36A1C3FB" w:rsidR="00FD7B85" w:rsidRPr="00722090" w:rsidRDefault="001E79D5" w:rsidP="00E14E2F">
            <w:pPr>
              <w:rPr>
                <w:rFonts w:ascii="Marianne" w:hAnsi="Marianne"/>
                <w:sz w:val="19"/>
                <w:szCs w:val="19"/>
                <w:lang w:eastAsia="fr-FR"/>
              </w:rPr>
            </w:pPr>
            <w:r w:rsidRPr="00722090">
              <w:rPr>
                <w:rFonts w:ascii="Marianne" w:hAnsi="Marianne"/>
                <w:sz w:val="19"/>
                <w:szCs w:val="19"/>
                <w:lang w:eastAsia="fr-FR"/>
              </w:rPr>
              <w:t xml:space="preserve">Vous voulez en savoir plus ? </w:t>
            </w:r>
            <w:hyperlink r:id="rId12" w:history="1">
              <w:r w:rsidRPr="00722090">
                <w:rPr>
                  <w:rStyle w:val="Lienhypertexte"/>
                  <w:rFonts w:ascii="Marianne" w:hAnsi="Marianne"/>
                  <w:color w:val="2424FF" w:themeColor="text2" w:themeTint="99"/>
                  <w:sz w:val="19"/>
                  <w:szCs w:val="19"/>
                  <w:lang w:eastAsia="fr-FR"/>
                </w:rPr>
                <w:t>Visionnez la bande annonce</w:t>
              </w:r>
            </w:hyperlink>
            <w:r w:rsidRPr="00722090">
              <w:rPr>
                <w:rFonts w:ascii="Marianne" w:hAnsi="Marianne"/>
                <w:sz w:val="19"/>
                <w:szCs w:val="19"/>
                <w:lang w:eastAsia="fr-FR"/>
              </w:rPr>
              <w:t> !</w:t>
            </w:r>
          </w:p>
          <w:p w14:paraId="075F95A3" w14:textId="340C61C4" w:rsidR="00FD7B85" w:rsidRPr="008A573F" w:rsidRDefault="0020673D" w:rsidP="001506D7">
            <w:pPr>
              <w:spacing w:before="360"/>
              <w:rPr>
                <w:rFonts w:ascii="Marianne" w:hAnsi="Marianne"/>
                <w:sz w:val="18"/>
                <w:szCs w:val="18"/>
                <w:lang w:eastAsia="fr-FR"/>
              </w:rPr>
            </w:pPr>
            <w:r w:rsidRPr="008A573F">
              <w:rPr>
                <w:rFonts w:ascii="Marianne" w:eastAsia="Calibri" w:hAnsi="Marianne" w:cs="Calibri"/>
                <w:b/>
                <w:color w:val="FFFFFF"/>
                <w:sz w:val="20"/>
                <w:szCs w:val="20"/>
                <w:shd w:val="clear" w:color="auto" w:fill="000091"/>
              </w:rPr>
              <w:t xml:space="preserve">RÉFÉRENTS APS : PARTICIPEZ AUX </w:t>
            </w:r>
            <w:r w:rsidR="006C6A0B" w:rsidRPr="008A573F">
              <w:rPr>
                <w:rFonts w:ascii="Marianne" w:eastAsia="Calibri" w:hAnsi="Marianne" w:cs="Calibri"/>
                <w:b/>
                <w:color w:val="FFFFFF"/>
                <w:sz w:val="20"/>
                <w:szCs w:val="20"/>
                <w:shd w:val="clear" w:color="auto" w:fill="000091"/>
              </w:rPr>
              <w:t>JOURNÉES AUTOUR DE L’ACTIVITÉ PHYSIQUE ADAPTÉE EN EHPAD</w:t>
            </w:r>
            <w:r w:rsidRPr="008A573F">
              <w:rPr>
                <w:rFonts w:ascii="Marianne" w:eastAsia="Calibri" w:hAnsi="Marianne" w:cs="Calibri"/>
                <w:b/>
                <w:color w:val="FFFFFF"/>
                <w:sz w:val="20"/>
                <w:szCs w:val="20"/>
                <w:shd w:val="clear" w:color="auto" w:fill="000091"/>
              </w:rPr>
              <w:t> !</w:t>
            </w:r>
          </w:p>
          <w:p w14:paraId="3E0DD4F2" w14:textId="1B5A3736" w:rsidR="00337A4E" w:rsidRPr="006C6A0B" w:rsidRDefault="006C6A0B" w:rsidP="00337A4E">
            <w:pPr>
              <w:rPr>
                <w:rFonts w:ascii="Marianne" w:hAnsi="Marianne"/>
                <w:sz w:val="18"/>
                <w:szCs w:val="18"/>
                <w:lang w:eastAsia="fr-FR"/>
              </w:rPr>
            </w:pPr>
            <w:r w:rsidRPr="006C6A0B">
              <w:rPr>
                <w:rFonts w:ascii="Marianne" w:hAnsi="Marianne"/>
                <w:sz w:val="18"/>
                <w:szCs w:val="18"/>
                <w:lang w:eastAsia="fr-FR"/>
              </w:rPr>
              <w:t xml:space="preserve">Dans le cadre du projet </w:t>
            </w:r>
            <w:proofErr w:type="spellStart"/>
            <w:r w:rsidRPr="006C6A0B">
              <w:rPr>
                <w:rFonts w:ascii="Marianne" w:hAnsi="Marianne"/>
                <w:sz w:val="18"/>
                <w:szCs w:val="18"/>
                <w:lang w:eastAsia="fr-FR"/>
              </w:rPr>
              <w:t>Rés’APS</w:t>
            </w:r>
            <w:proofErr w:type="spellEnd"/>
            <w:r w:rsidRPr="006C6A0B">
              <w:rPr>
                <w:rFonts w:ascii="Marianne" w:hAnsi="Marianne"/>
                <w:sz w:val="18"/>
                <w:szCs w:val="18"/>
                <w:lang w:eastAsia="fr-FR"/>
              </w:rPr>
              <w:t xml:space="preserve">, commandité par </w:t>
            </w:r>
            <w:r w:rsidR="008A1935">
              <w:rPr>
                <w:rFonts w:ascii="Marianne" w:hAnsi="Marianne"/>
                <w:sz w:val="18"/>
                <w:szCs w:val="18"/>
                <w:lang w:eastAsia="fr-FR"/>
              </w:rPr>
              <w:t>l’ARS</w:t>
            </w:r>
            <w:r w:rsidRPr="006C6A0B">
              <w:rPr>
                <w:rFonts w:ascii="Marianne" w:hAnsi="Marianne"/>
                <w:sz w:val="18"/>
                <w:szCs w:val="18"/>
                <w:lang w:eastAsia="fr-FR"/>
              </w:rPr>
              <w:t xml:space="preserve"> et la DRAJES Auvergne-Rhône-Alpes, le </w:t>
            </w:r>
            <w:proofErr w:type="spellStart"/>
            <w:r w:rsidRPr="006C6A0B">
              <w:rPr>
                <w:rFonts w:ascii="Marianne" w:hAnsi="Marianne"/>
                <w:sz w:val="18"/>
                <w:szCs w:val="18"/>
                <w:lang w:eastAsia="fr-FR"/>
              </w:rPr>
              <w:t>Gérontopôle</w:t>
            </w:r>
            <w:proofErr w:type="spellEnd"/>
            <w:r w:rsidRPr="006C6A0B">
              <w:rPr>
                <w:rFonts w:ascii="Marianne" w:hAnsi="Marianne"/>
                <w:sz w:val="18"/>
                <w:szCs w:val="18"/>
                <w:lang w:eastAsia="fr-FR"/>
              </w:rPr>
              <w:t xml:space="preserve"> AURA </w:t>
            </w:r>
            <w:r w:rsidRPr="00610B76">
              <w:rPr>
                <w:rFonts w:ascii="Marianne" w:hAnsi="Marianne"/>
                <w:b/>
                <w:bCs/>
                <w:sz w:val="18"/>
                <w:szCs w:val="18"/>
                <w:lang w:eastAsia="fr-FR"/>
              </w:rPr>
              <w:t>vous accompagne dans la mise en œuvre du rôle de référent</w:t>
            </w:r>
            <w:r w:rsidRPr="006C6A0B">
              <w:rPr>
                <w:rFonts w:ascii="Marianne" w:hAnsi="Marianne"/>
                <w:sz w:val="18"/>
                <w:szCs w:val="18"/>
                <w:lang w:eastAsia="fr-FR"/>
              </w:rPr>
              <w:t xml:space="preserve"> Activité </w:t>
            </w:r>
            <w:r w:rsidR="00610B76">
              <w:rPr>
                <w:rFonts w:ascii="Marianne" w:hAnsi="Marianne"/>
                <w:sz w:val="18"/>
                <w:szCs w:val="18"/>
                <w:lang w:eastAsia="fr-FR"/>
              </w:rPr>
              <w:t>p</w:t>
            </w:r>
            <w:r w:rsidRPr="006C6A0B">
              <w:rPr>
                <w:rFonts w:ascii="Marianne" w:hAnsi="Marianne"/>
                <w:sz w:val="18"/>
                <w:szCs w:val="18"/>
                <w:lang w:eastAsia="fr-FR"/>
              </w:rPr>
              <w:t xml:space="preserve">hysique et </w:t>
            </w:r>
            <w:r w:rsidR="00610B76">
              <w:rPr>
                <w:rFonts w:ascii="Marianne" w:hAnsi="Marianne"/>
                <w:sz w:val="18"/>
                <w:szCs w:val="18"/>
                <w:lang w:eastAsia="fr-FR"/>
              </w:rPr>
              <w:t>s</w:t>
            </w:r>
            <w:r w:rsidRPr="006C6A0B">
              <w:rPr>
                <w:rFonts w:ascii="Marianne" w:hAnsi="Marianne"/>
                <w:sz w:val="18"/>
                <w:szCs w:val="18"/>
                <w:lang w:eastAsia="fr-FR"/>
              </w:rPr>
              <w:t xml:space="preserve">portive (APS) au sein des </w:t>
            </w:r>
            <w:r w:rsidR="00610B76">
              <w:rPr>
                <w:rFonts w:ascii="Marianne" w:hAnsi="Marianne"/>
                <w:sz w:val="18"/>
                <w:szCs w:val="18"/>
                <w:lang w:eastAsia="fr-FR"/>
              </w:rPr>
              <w:t>É</w:t>
            </w:r>
            <w:r w:rsidRPr="006C6A0B">
              <w:rPr>
                <w:rFonts w:ascii="Marianne" w:hAnsi="Marianne"/>
                <w:sz w:val="18"/>
                <w:szCs w:val="18"/>
                <w:lang w:eastAsia="fr-FR"/>
              </w:rPr>
              <w:t xml:space="preserve">tablissements </w:t>
            </w:r>
            <w:r w:rsidR="00610B76">
              <w:rPr>
                <w:rFonts w:ascii="Marianne" w:hAnsi="Marianne"/>
                <w:sz w:val="18"/>
                <w:szCs w:val="18"/>
                <w:lang w:eastAsia="fr-FR"/>
              </w:rPr>
              <w:t>s</w:t>
            </w:r>
            <w:r w:rsidRPr="006C6A0B">
              <w:rPr>
                <w:rFonts w:ascii="Marianne" w:hAnsi="Marianne"/>
                <w:sz w:val="18"/>
                <w:szCs w:val="18"/>
                <w:lang w:eastAsia="fr-FR"/>
              </w:rPr>
              <w:t xml:space="preserve">ociaux et </w:t>
            </w:r>
            <w:r w:rsidR="00610B76">
              <w:rPr>
                <w:rFonts w:ascii="Marianne" w:hAnsi="Marianne"/>
                <w:sz w:val="18"/>
                <w:szCs w:val="18"/>
                <w:lang w:eastAsia="fr-FR"/>
              </w:rPr>
              <w:t>m</w:t>
            </w:r>
            <w:r w:rsidRPr="006C6A0B">
              <w:rPr>
                <w:rFonts w:ascii="Marianne" w:hAnsi="Marianne"/>
                <w:sz w:val="18"/>
                <w:szCs w:val="18"/>
                <w:lang w:eastAsia="fr-FR"/>
              </w:rPr>
              <w:t>édico-</w:t>
            </w:r>
            <w:r w:rsidR="00610B76">
              <w:rPr>
                <w:rFonts w:ascii="Marianne" w:hAnsi="Marianne"/>
                <w:sz w:val="18"/>
                <w:szCs w:val="18"/>
                <w:lang w:eastAsia="fr-FR"/>
              </w:rPr>
              <w:t>s</w:t>
            </w:r>
            <w:r w:rsidRPr="006C6A0B">
              <w:rPr>
                <w:rFonts w:ascii="Marianne" w:hAnsi="Marianne"/>
                <w:sz w:val="18"/>
                <w:szCs w:val="18"/>
                <w:lang w:eastAsia="fr-FR"/>
              </w:rPr>
              <w:t xml:space="preserve">ociaux (ESMS) accueillant des personnes âgées. </w:t>
            </w:r>
            <w:r w:rsidR="00337A4E" w:rsidRPr="004E2E3F">
              <w:rPr>
                <w:rFonts w:ascii="Marianne" w:hAnsi="Marianne"/>
                <w:b/>
                <w:bCs/>
                <w:sz w:val="18"/>
                <w:szCs w:val="18"/>
                <w:lang w:eastAsia="fr-FR"/>
              </w:rPr>
              <w:t>Ces référents jouent un rôle clé</w:t>
            </w:r>
            <w:r w:rsidR="00337A4E" w:rsidRPr="006C6A0B">
              <w:rPr>
                <w:rFonts w:ascii="Marianne" w:hAnsi="Marianne"/>
                <w:sz w:val="18"/>
                <w:szCs w:val="18"/>
                <w:lang w:eastAsia="fr-FR"/>
              </w:rPr>
              <w:t xml:space="preserve"> en tant qu’ambassadeurs du sport au sein des établissements. Leur principale mission</w:t>
            </w:r>
            <w:r w:rsidR="004E2E3F">
              <w:rPr>
                <w:rFonts w:ascii="Marianne" w:hAnsi="Marianne"/>
                <w:sz w:val="18"/>
                <w:szCs w:val="18"/>
                <w:lang w:eastAsia="fr-FR"/>
              </w:rPr>
              <w:t xml:space="preserve"> : </w:t>
            </w:r>
            <w:r w:rsidR="00337A4E" w:rsidRPr="006C6A0B">
              <w:rPr>
                <w:rFonts w:ascii="Marianne" w:hAnsi="Marianne"/>
                <w:sz w:val="18"/>
                <w:szCs w:val="18"/>
                <w:lang w:eastAsia="fr-FR"/>
              </w:rPr>
              <w:t xml:space="preserve">promouvoir </w:t>
            </w:r>
            <w:r w:rsidR="00337A4E">
              <w:rPr>
                <w:rFonts w:ascii="Marianne" w:hAnsi="Marianne"/>
                <w:sz w:val="18"/>
                <w:szCs w:val="18"/>
                <w:lang w:eastAsia="fr-FR"/>
              </w:rPr>
              <w:t>l’</w:t>
            </w:r>
            <w:r w:rsidR="00337A4E" w:rsidRPr="006C6A0B">
              <w:rPr>
                <w:rFonts w:ascii="Marianne" w:hAnsi="Marianne"/>
                <w:sz w:val="18"/>
                <w:szCs w:val="18"/>
                <w:lang w:eastAsia="fr-FR"/>
              </w:rPr>
              <w:t xml:space="preserve">APS auprès de l’ensemble des résidents, des professionnels et de la direction dans le but de réduire la sédentarité des résidents. </w:t>
            </w:r>
          </w:p>
          <w:p w14:paraId="1B6A2328" w14:textId="193773DE" w:rsidR="006C6A0B" w:rsidRPr="004E2E3F" w:rsidRDefault="006C6A0B" w:rsidP="00E810CD">
            <w:pPr>
              <w:spacing w:after="120"/>
              <w:rPr>
                <w:rFonts w:ascii="Marianne" w:hAnsi="Marianne"/>
                <w:color w:val="000091" w:themeColor="text2"/>
                <w:lang w:eastAsia="fr-FR"/>
              </w:rPr>
            </w:pPr>
            <w:r w:rsidRPr="004E2E3F">
              <w:rPr>
                <w:rFonts w:ascii="Marianne" w:hAnsi="Marianne"/>
                <w:color w:val="000091" w:themeColor="text2"/>
                <w:lang w:eastAsia="fr-FR"/>
              </w:rPr>
              <w:t xml:space="preserve">7 demi-journées </w:t>
            </w:r>
            <w:r w:rsidR="0013279F" w:rsidRPr="004E2E3F">
              <w:rPr>
                <w:rFonts w:ascii="Marianne" w:hAnsi="Marianne"/>
                <w:color w:val="000091" w:themeColor="text2"/>
                <w:lang w:eastAsia="fr-FR"/>
              </w:rPr>
              <w:t>pour</w:t>
            </w:r>
            <w:r w:rsidRPr="004E2E3F">
              <w:rPr>
                <w:rFonts w:ascii="Marianne" w:hAnsi="Marianne"/>
                <w:color w:val="000091" w:themeColor="text2"/>
                <w:lang w:eastAsia="fr-FR"/>
              </w:rPr>
              <w:t xml:space="preserve"> </w:t>
            </w:r>
            <w:r w:rsidR="0020673D" w:rsidRPr="004E2E3F">
              <w:rPr>
                <w:rFonts w:ascii="Marianne" w:hAnsi="Marianne"/>
                <w:color w:val="000091" w:themeColor="text2"/>
                <w:lang w:eastAsia="fr-FR"/>
              </w:rPr>
              <w:t>animer le</w:t>
            </w:r>
            <w:r w:rsidRPr="004E2E3F">
              <w:rPr>
                <w:rFonts w:ascii="Marianne" w:hAnsi="Marianne"/>
                <w:color w:val="000091" w:themeColor="text2"/>
                <w:lang w:eastAsia="fr-FR"/>
              </w:rPr>
              <w:t xml:space="preserve"> réseau des </w:t>
            </w:r>
            <w:r w:rsidR="008A1935">
              <w:rPr>
                <w:rFonts w:ascii="Marianne" w:hAnsi="Marianne"/>
                <w:color w:val="000091" w:themeColor="text2"/>
                <w:lang w:eastAsia="fr-FR"/>
              </w:rPr>
              <w:t>r</w:t>
            </w:r>
            <w:r w:rsidRPr="004E2E3F">
              <w:rPr>
                <w:rFonts w:ascii="Marianne" w:hAnsi="Marianne"/>
                <w:color w:val="000091" w:themeColor="text2"/>
                <w:lang w:eastAsia="fr-FR"/>
              </w:rPr>
              <w:t xml:space="preserve">éférents </w:t>
            </w:r>
            <w:r w:rsidR="0013279F" w:rsidRPr="004E2E3F">
              <w:rPr>
                <w:rFonts w:ascii="Marianne" w:hAnsi="Marianne"/>
                <w:color w:val="000091" w:themeColor="text2"/>
                <w:lang w:eastAsia="fr-FR"/>
              </w:rPr>
              <w:t xml:space="preserve">APS </w:t>
            </w:r>
          </w:p>
          <w:p w14:paraId="51D36389" w14:textId="7F64CCE8" w:rsidR="006C6A0B" w:rsidRPr="006C6A0B" w:rsidRDefault="00E810CD" w:rsidP="006C6A0B">
            <w:pPr>
              <w:rPr>
                <w:rFonts w:ascii="Marianne" w:hAnsi="Marianne"/>
                <w:sz w:val="18"/>
                <w:szCs w:val="18"/>
                <w:lang w:eastAsia="fr-FR"/>
              </w:rPr>
            </w:pPr>
            <w:r w:rsidRPr="00E810CD">
              <w:rPr>
                <w:rFonts w:ascii="Marianne" w:hAnsi="Marianne"/>
                <w:noProof/>
                <w:sz w:val="18"/>
                <w:szCs w:val="18"/>
                <w:lang w:eastAsia="fr-FR"/>
              </w:rPr>
              <w:drawing>
                <wp:anchor distT="0" distB="0" distL="114300" distR="114300" simplePos="0" relativeHeight="251658240" behindDoc="0" locked="0" layoutInCell="1" allowOverlap="1" wp14:anchorId="7BCCABD0" wp14:editId="123F5E25">
                  <wp:simplePos x="0" y="0"/>
                  <wp:positionH relativeFrom="column">
                    <wp:posOffset>3997020</wp:posOffset>
                  </wp:positionH>
                  <wp:positionV relativeFrom="paragraph">
                    <wp:posOffset>81611</wp:posOffset>
                  </wp:positionV>
                  <wp:extent cx="1677670" cy="2377440"/>
                  <wp:effectExtent l="19050" t="19050" r="17780" b="22860"/>
                  <wp:wrapSquare wrapText="bothSides"/>
                  <wp:docPr id="1568447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470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7670" cy="2377440"/>
                          </a:xfrm>
                          <a:prstGeom prst="rect">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r w:rsidR="006C6A0B" w:rsidRPr="006C6A0B">
              <w:rPr>
                <w:rFonts w:ascii="Marianne" w:hAnsi="Marianne"/>
                <w:sz w:val="18"/>
                <w:szCs w:val="18"/>
                <w:lang w:eastAsia="fr-FR"/>
              </w:rPr>
              <w:t xml:space="preserve">Afin de soutenir au mieux ces professionnels sur le territoire Auvergne-Rhône-Alpes, le </w:t>
            </w:r>
            <w:proofErr w:type="spellStart"/>
            <w:r w:rsidR="006C6A0B" w:rsidRPr="006C6A0B">
              <w:rPr>
                <w:rFonts w:ascii="Marianne" w:hAnsi="Marianne"/>
                <w:sz w:val="18"/>
                <w:szCs w:val="18"/>
                <w:lang w:eastAsia="fr-FR"/>
              </w:rPr>
              <w:t>Gérontopôle</w:t>
            </w:r>
            <w:proofErr w:type="spellEnd"/>
            <w:r w:rsidR="006C6A0B" w:rsidRPr="006C6A0B">
              <w:rPr>
                <w:rFonts w:ascii="Marianne" w:hAnsi="Marianne"/>
                <w:sz w:val="18"/>
                <w:szCs w:val="18"/>
                <w:lang w:eastAsia="fr-FR"/>
              </w:rPr>
              <w:t xml:space="preserve"> AURA </w:t>
            </w:r>
            <w:proofErr w:type="spellStart"/>
            <w:r w:rsidR="006C6A0B" w:rsidRPr="006C6A0B">
              <w:rPr>
                <w:rFonts w:ascii="Marianne" w:hAnsi="Marianne"/>
                <w:sz w:val="18"/>
                <w:szCs w:val="18"/>
                <w:lang w:eastAsia="fr-FR"/>
              </w:rPr>
              <w:t>organise</w:t>
            </w:r>
            <w:proofErr w:type="spellEnd"/>
            <w:r w:rsidR="006C6A0B" w:rsidRPr="006C6A0B">
              <w:rPr>
                <w:rFonts w:ascii="Marianne" w:hAnsi="Marianne"/>
                <w:sz w:val="18"/>
                <w:szCs w:val="18"/>
                <w:lang w:eastAsia="fr-FR"/>
              </w:rPr>
              <w:t xml:space="preserve"> des demi-journées pour favoriser les échanges, le partage d’expérience et la mutualisation des bonnes pratiques de ces référents. Les sessions sont structurées autour </w:t>
            </w:r>
            <w:r w:rsidR="006C6A0B" w:rsidRPr="009A0386">
              <w:rPr>
                <w:rFonts w:ascii="Marianne" w:hAnsi="Marianne"/>
                <w:b/>
                <w:bCs/>
                <w:sz w:val="18"/>
                <w:szCs w:val="18"/>
                <w:lang w:eastAsia="fr-FR"/>
              </w:rPr>
              <w:t>d’ateliers</w:t>
            </w:r>
            <w:r w:rsidR="006C6A0B" w:rsidRPr="006C6A0B">
              <w:rPr>
                <w:rFonts w:ascii="Marianne" w:hAnsi="Marianne"/>
                <w:sz w:val="18"/>
                <w:szCs w:val="18"/>
                <w:lang w:eastAsia="fr-FR"/>
              </w:rPr>
              <w:t xml:space="preserve"> </w:t>
            </w:r>
            <w:r w:rsidR="006C6A0B" w:rsidRPr="009A0386">
              <w:rPr>
                <w:rFonts w:ascii="Marianne" w:hAnsi="Marianne"/>
                <w:b/>
                <w:bCs/>
                <w:sz w:val="18"/>
                <w:szCs w:val="18"/>
                <w:lang w:eastAsia="fr-FR"/>
              </w:rPr>
              <w:t>sur les différentes missions</w:t>
            </w:r>
            <w:r w:rsidR="006C6A0B" w:rsidRPr="009A0386">
              <w:rPr>
                <w:rFonts w:ascii="Marianne" w:hAnsi="Marianne"/>
                <w:sz w:val="18"/>
                <w:szCs w:val="18"/>
                <w:lang w:eastAsia="fr-FR"/>
              </w:rPr>
              <w:t xml:space="preserve"> que </w:t>
            </w:r>
            <w:r w:rsidR="006C6A0B" w:rsidRPr="006C6A0B">
              <w:rPr>
                <w:rFonts w:ascii="Marianne" w:hAnsi="Marianne"/>
                <w:sz w:val="18"/>
                <w:szCs w:val="18"/>
                <w:lang w:eastAsia="fr-FR"/>
              </w:rPr>
              <w:t>peut apporter ce nouveau rôle</w:t>
            </w:r>
            <w:r w:rsidR="00B35D4D">
              <w:rPr>
                <w:rFonts w:ascii="Marianne" w:hAnsi="Marianne"/>
                <w:sz w:val="18"/>
                <w:szCs w:val="18"/>
                <w:lang w:eastAsia="fr-FR"/>
              </w:rPr>
              <w:t xml:space="preserve"> et </w:t>
            </w:r>
            <w:r w:rsidR="006C6A0B" w:rsidRPr="006C6A0B">
              <w:rPr>
                <w:rFonts w:ascii="Marianne" w:hAnsi="Marianne"/>
                <w:sz w:val="18"/>
                <w:szCs w:val="18"/>
                <w:lang w:eastAsia="fr-FR"/>
              </w:rPr>
              <w:t xml:space="preserve">des </w:t>
            </w:r>
            <w:r w:rsidR="006C6A0B" w:rsidRPr="009A0386">
              <w:rPr>
                <w:rFonts w:ascii="Marianne" w:hAnsi="Marianne"/>
                <w:b/>
                <w:bCs/>
                <w:sz w:val="18"/>
                <w:szCs w:val="18"/>
                <w:lang w:eastAsia="fr-FR"/>
              </w:rPr>
              <w:t>témoignages</w:t>
            </w:r>
            <w:r w:rsidR="006C6A0B" w:rsidRPr="006C6A0B">
              <w:rPr>
                <w:rFonts w:ascii="Marianne" w:hAnsi="Marianne"/>
                <w:sz w:val="18"/>
                <w:szCs w:val="18"/>
                <w:lang w:eastAsia="fr-FR"/>
              </w:rPr>
              <w:t xml:space="preserve"> de professionnels</w:t>
            </w:r>
            <w:r w:rsidR="00B35D4D">
              <w:rPr>
                <w:rFonts w:ascii="Marianne" w:hAnsi="Marianne"/>
                <w:sz w:val="18"/>
                <w:szCs w:val="18"/>
                <w:lang w:eastAsia="fr-FR"/>
              </w:rPr>
              <w:t>.</w:t>
            </w:r>
          </w:p>
          <w:p w14:paraId="3A7CF533" w14:textId="187E100C" w:rsidR="00610B76" w:rsidRDefault="00610B76" w:rsidP="009A0386">
            <w:pPr>
              <w:spacing w:after="0"/>
              <w:rPr>
                <w:rFonts w:ascii="Marianne" w:hAnsi="Marianne"/>
                <w:sz w:val="18"/>
                <w:szCs w:val="18"/>
                <w:lang w:eastAsia="fr-FR"/>
              </w:rPr>
            </w:pPr>
            <w:hyperlink r:id="rId14" w:history="1">
              <w:r w:rsidRPr="009A0386">
                <w:rPr>
                  <w:rStyle w:val="Lienhypertexte"/>
                  <w:rFonts w:ascii="Marianne" w:hAnsi="Marianne"/>
                  <w:sz w:val="18"/>
                  <w:szCs w:val="18"/>
                  <w:lang w:eastAsia="fr-FR"/>
                </w:rPr>
                <w:t xml:space="preserve">Inscrivez-vous dès maintenant en cliquant </w:t>
              </w:r>
              <w:r w:rsidR="009A0386" w:rsidRPr="009A0386">
                <w:rPr>
                  <w:rStyle w:val="Lienhypertexte"/>
                  <w:rFonts w:ascii="Marianne" w:hAnsi="Marianne"/>
                  <w:sz w:val="18"/>
                  <w:szCs w:val="18"/>
                  <w:lang w:eastAsia="fr-FR"/>
                </w:rPr>
                <w:t>ici.</w:t>
              </w:r>
            </w:hyperlink>
            <w:r w:rsidR="009A0386">
              <w:rPr>
                <w:rFonts w:ascii="Marianne" w:hAnsi="Marianne"/>
                <w:sz w:val="18"/>
                <w:szCs w:val="18"/>
                <w:lang w:eastAsia="fr-FR"/>
              </w:rPr>
              <w:t xml:space="preserve"> </w:t>
            </w:r>
          </w:p>
          <w:p w14:paraId="3CF37BD5" w14:textId="1C453F5A" w:rsidR="009A0386" w:rsidRPr="006C6A0B" w:rsidRDefault="009A0386" w:rsidP="00E810CD">
            <w:pPr>
              <w:spacing w:before="120" w:after="0"/>
              <w:rPr>
                <w:rFonts w:ascii="Marianne" w:hAnsi="Marianne"/>
                <w:sz w:val="18"/>
                <w:szCs w:val="18"/>
                <w:lang w:eastAsia="fr-FR"/>
              </w:rPr>
            </w:pPr>
            <w:r>
              <w:rPr>
                <w:rFonts w:ascii="Marianne" w:hAnsi="Marianne"/>
                <w:sz w:val="18"/>
                <w:szCs w:val="18"/>
                <w:lang w:eastAsia="fr-FR"/>
              </w:rPr>
              <w:t>Dates et lieu des prochains événements :</w:t>
            </w:r>
            <w:r w:rsidR="00E810CD">
              <w:rPr>
                <w:noProof/>
              </w:rPr>
              <w:t xml:space="preserve"> </w:t>
            </w:r>
          </w:p>
          <w:p w14:paraId="19C2476E" w14:textId="54109D61"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Jeudi 28/05 de 9h-14h à VALENCE/</w:t>
            </w:r>
            <w:r w:rsidRPr="009A0386">
              <w:rPr>
                <w:rFonts w:ascii="Marianne" w:hAnsi="Marianne"/>
                <w:sz w:val="18"/>
                <w:szCs w:val="18"/>
                <w:lang w:eastAsia="fr-FR"/>
              </w:rPr>
              <w:t>BEAUVALLON (26</w:t>
            </w:r>
            <w:r w:rsidR="007724AF" w:rsidRPr="009A0386">
              <w:rPr>
                <w:rFonts w:ascii="Marianne" w:hAnsi="Marianne"/>
                <w:sz w:val="18"/>
                <w:szCs w:val="18"/>
                <w:lang w:eastAsia="fr-FR"/>
              </w:rPr>
              <w:t>)</w:t>
            </w:r>
          </w:p>
          <w:p w14:paraId="4D3AF9D6" w14:textId="2CA066CB"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Mardi 02/06 de 9h-14h à GIERES (38)</w:t>
            </w:r>
          </w:p>
          <w:p w14:paraId="6A8F6D64" w14:textId="6E992392"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Jeudi 04/06 de 9h-14h à MURAT (15)</w:t>
            </w:r>
          </w:p>
          <w:p w14:paraId="1B648FB0" w14:textId="33A877F4"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Mardi 16/06 de 9h-14h à MIRIBEL (01)</w:t>
            </w:r>
          </w:p>
          <w:p w14:paraId="7BE91E2A" w14:textId="5010E312"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Jeudi 18/06 de 9h-14h à FIRMINY (42)</w:t>
            </w:r>
          </w:p>
          <w:p w14:paraId="3937192F" w14:textId="4AE47C1C"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Mardi 23/06 de 9h-14h à UGINE (73)</w:t>
            </w:r>
          </w:p>
          <w:p w14:paraId="11CDF785" w14:textId="716B5AB8" w:rsidR="006C6A0B" w:rsidRPr="00610B76" w:rsidRDefault="006C6A0B" w:rsidP="00610B76">
            <w:pPr>
              <w:pStyle w:val="Paragraphedeliste"/>
              <w:numPr>
                <w:ilvl w:val="0"/>
                <w:numId w:val="22"/>
              </w:numPr>
              <w:rPr>
                <w:rFonts w:ascii="Marianne" w:hAnsi="Marianne"/>
                <w:sz w:val="18"/>
                <w:szCs w:val="18"/>
                <w:lang w:eastAsia="fr-FR"/>
              </w:rPr>
            </w:pPr>
            <w:r w:rsidRPr="00610B76">
              <w:rPr>
                <w:rFonts w:ascii="Marianne" w:hAnsi="Marianne"/>
                <w:sz w:val="18"/>
                <w:szCs w:val="18"/>
                <w:lang w:eastAsia="fr-FR"/>
              </w:rPr>
              <w:t xml:space="preserve">Mardi 30/06 de 9h-14h </w:t>
            </w:r>
            <w:r w:rsidR="007724AF">
              <w:rPr>
                <w:rFonts w:ascii="Marianne" w:hAnsi="Marianne"/>
                <w:sz w:val="18"/>
                <w:szCs w:val="18"/>
                <w:lang w:eastAsia="fr-FR"/>
              </w:rPr>
              <w:t>à AIGUEPERSE (63)</w:t>
            </w:r>
          </w:p>
          <w:p w14:paraId="572F90EE" w14:textId="3A48114E" w:rsidR="006C6A0B" w:rsidRPr="006C6A0B" w:rsidRDefault="006C6A0B" w:rsidP="006C6A0B">
            <w:pPr>
              <w:rPr>
                <w:rFonts w:ascii="Marianne" w:hAnsi="Marianne"/>
                <w:sz w:val="18"/>
                <w:szCs w:val="18"/>
                <w:lang w:eastAsia="fr-FR"/>
              </w:rPr>
            </w:pPr>
            <w:r w:rsidRPr="006C6A0B">
              <w:rPr>
                <w:rFonts w:ascii="Marianne" w:hAnsi="Marianne"/>
                <w:sz w:val="18"/>
                <w:szCs w:val="18"/>
                <w:lang w:eastAsia="fr-FR"/>
              </w:rPr>
              <w:t>N’hésitez pas à relayer l’information !</w:t>
            </w:r>
            <w:r w:rsidR="008A1935">
              <w:rPr>
                <w:rFonts w:ascii="Marianne" w:hAnsi="Marianne"/>
                <w:sz w:val="18"/>
                <w:szCs w:val="18"/>
                <w:lang w:eastAsia="fr-FR"/>
              </w:rPr>
              <w:t xml:space="preserve"> </w:t>
            </w:r>
            <w:hyperlink r:id="rId15" w:history="1">
              <w:r w:rsidR="00610B76" w:rsidRPr="00610B76">
                <w:rPr>
                  <w:rStyle w:val="Lienhypertexte"/>
                  <w:rFonts w:ascii="Marianne" w:hAnsi="Marianne"/>
                  <w:sz w:val="18"/>
                  <w:szCs w:val="18"/>
                  <w:lang w:eastAsia="fr-FR"/>
                </w:rPr>
                <w:t>En savoir plus sur le projet</w:t>
              </w:r>
            </w:hyperlink>
          </w:p>
          <w:p w14:paraId="43BFC323" w14:textId="4B4446EC" w:rsidR="00610B76" w:rsidRPr="00610B76" w:rsidRDefault="00610B76" w:rsidP="006C6A0B">
            <w:pPr>
              <w:rPr>
                <w:rFonts w:ascii="Marianne" w:hAnsi="Marianne"/>
                <w:color w:val="000091" w:themeColor="text2"/>
                <w:lang w:eastAsia="fr-FR"/>
              </w:rPr>
            </w:pPr>
            <w:r w:rsidRPr="00610B76">
              <w:rPr>
                <w:rFonts w:ascii="Marianne" w:hAnsi="Marianne"/>
                <w:color w:val="000091" w:themeColor="text2"/>
                <w:lang w:eastAsia="fr-FR"/>
              </w:rPr>
              <w:t xml:space="preserve">Des webinaires complémentaires pour </w:t>
            </w:r>
            <w:r>
              <w:rPr>
                <w:rFonts w:ascii="Marianne" w:hAnsi="Marianne"/>
                <w:color w:val="000091" w:themeColor="text2"/>
                <w:lang w:eastAsia="fr-FR"/>
              </w:rPr>
              <w:t>échanger</w:t>
            </w:r>
          </w:p>
          <w:p w14:paraId="56D7CDA1" w14:textId="06A58828" w:rsidR="006C6A0B" w:rsidRPr="006C6A0B" w:rsidRDefault="006C6A0B" w:rsidP="00E810CD">
            <w:pPr>
              <w:spacing w:after="0"/>
              <w:rPr>
                <w:rFonts w:ascii="Marianne" w:hAnsi="Marianne"/>
                <w:sz w:val="18"/>
                <w:szCs w:val="18"/>
                <w:lang w:eastAsia="fr-FR"/>
              </w:rPr>
            </w:pPr>
            <w:r w:rsidRPr="006C6A0B">
              <w:rPr>
                <w:rFonts w:ascii="Marianne" w:hAnsi="Marianne"/>
                <w:sz w:val="18"/>
                <w:szCs w:val="18"/>
                <w:lang w:eastAsia="fr-FR"/>
              </w:rPr>
              <w:t>Il est également proposé à tous les professionnels d’EHPAD de participer à des webinaires d’une heure, aux dates suivantes :</w:t>
            </w:r>
          </w:p>
          <w:p w14:paraId="2FF88B28" w14:textId="4E9FEC10" w:rsidR="006C6A0B" w:rsidRPr="00610B76" w:rsidRDefault="006C6A0B" w:rsidP="00610B76">
            <w:pPr>
              <w:pStyle w:val="Paragraphedeliste"/>
              <w:numPr>
                <w:ilvl w:val="0"/>
                <w:numId w:val="23"/>
              </w:numPr>
              <w:rPr>
                <w:rFonts w:ascii="Marianne" w:hAnsi="Marianne"/>
                <w:sz w:val="18"/>
                <w:szCs w:val="18"/>
                <w:lang w:eastAsia="fr-FR"/>
              </w:rPr>
            </w:pPr>
            <w:r w:rsidRPr="00610B76">
              <w:rPr>
                <w:rFonts w:ascii="Marianne" w:hAnsi="Marianne"/>
                <w:sz w:val="18"/>
                <w:szCs w:val="18"/>
                <w:lang w:eastAsia="fr-FR"/>
              </w:rPr>
              <w:t>23 avril 2026 : EHPAD du Puy-de-Dôme</w:t>
            </w:r>
          </w:p>
          <w:p w14:paraId="6CFF460F" w14:textId="682FFDD3" w:rsidR="006C6A0B" w:rsidRPr="00610B76" w:rsidRDefault="006C6A0B" w:rsidP="00610B76">
            <w:pPr>
              <w:pStyle w:val="Paragraphedeliste"/>
              <w:numPr>
                <w:ilvl w:val="0"/>
                <w:numId w:val="23"/>
              </w:numPr>
              <w:rPr>
                <w:rFonts w:ascii="Marianne" w:hAnsi="Marianne"/>
                <w:sz w:val="18"/>
                <w:szCs w:val="18"/>
                <w:lang w:eastAsia="fr-FR"/>
              </w:rPr>
            </w:pPr>
            <w:r w:rsidRPr="00610B76">
              <w:rPr>
                <w:rFonts w:ascii="Marianne" w:hAnsi="Marianne"/>
                <w:sz w:val="18"/>
                <w:szCs w:val="18"/>
                <w:lang w:eastAsia="fr-FR"/>
              </w:rPr>
              <w:t>24 avril 2026 : EHPAD de l’Allier</w:t>
            </w:r>
          </w:p>
          <w:p w14:paraId="182FA710" w14:textId="12DE6CD4" w:rsidR="006C6A0B" w:rsidRPr="00610B76" w:rsidRDefault="006C6A0B" w:rsidP="00610B76">
            <w:pPr>
              <w:pStyle w:val="Paragraphedeliste"/>
              <w:numPr>
                <w:ilvl w:val="0"/>
                <w:numId w:val="23"/>
              </w:numPr>
              <w:rPr>
                <w:rFonts w:ascii="Marianne" w:hAnsi="Marianne"/>
                <w:sz w:val="18"/>
                <w:szCs w:val="18"/>
                <w:lang w:eastAsia="fr-FR"/>
              </w:rPr>
            </w:pPr>
            <w:r w:rsidRPr="00610B76">
              <w:rPr>
                <w:rFonts w:ascii="Marianne" w:hAnsi="Marianne"/>
                <w:sz w:val="18"/>
                <w:szCs w:val="18"/>
                <w:lang w:eastAsia="fr-FR"/>
              </w:rPr>
              <w:t>27 avril 2026 : EHPAD du Cantal</w:t>
            </w:r>
          </w:p>
          <w:p w14:paraId="7728BCCB" w14:textId="7A01B3BD" w:rsidR="006C6A0B" w:rsidRPr="00610B76" w:rsidRDefault="006C6A0B" w:rsidP="00610B76">
            <w:pPr>
              <w:pStyle w:val="Paragraphedeliste"/>
              <w:numPr>
                <w:ilvl w:val="0"/>
                <w:numId w:val="23"/>
              </w:numPr>
              <w:rPr>
                <w:rFonts w:ascii="Marianne" w:hAnsi="Marianne"/>
                <w:sz w:val="18"/>
                <w:szCs w:val="18"/>
                <w:lang w:eastAsia="fr-FR"/>
              </w:rPr>
            </w:pPr>
            <w:r w:rsidRPr="00610B76">
              <w:rPr>
                <w:rFonts w:ascii="Marianne" w:hAnsi="Marianne"/>
                <w:sz w:val="18"/>
                <w:szCs w:val="18"/>
                <w:lang w:eastAsia="fr-FR"/>
              </w:rPr>
              <w:t>28 avril 2026 : EHPAD de la Haute-Loire</w:t>
            </w:r>
          </w:p>
          <w:p w14:paraId="70DFA97C" w14:textId="0F2CC074" w:rsidR="006C6A0B" w:rsidRPr="006C6A0B" w:rsidRDefault="006C6A0B" w:rsidP="00E810CD">
            <w:pPr>
              <w:spacing w:after="120"/>
              <w:rPr>
                <w:rFonts w:ascii="Marianne" w:hAnsi="Marianne"/>
                <w:sz w:val="18"/>
                <w:szCs w:val="18"/>
                <w:lang w:eastAsia="fr-FR"/>
              </w:rPr>
            </w:pPr>
            <w:r w:rsidRPr="006C6A0B">
              <w:rPr>
                <w:rFonts w:ascii="Marianne" w:hAnsi="Marianne"/>
                <w:sz w:val="18"/>
                <w:szCs w:val="18"/>
                <w:lang w:eastAsia="fr-FR"/>
              </w:rPr>
              <w:t>Ces webinaires ont pour objectifs de recontextualiser le projet, répondre à vos questions, recueillir vos impressions et attentes</w:t>
            </w:r>
            <w:r w:rsidR="00722090">
              <w:rPr>
                <w:rFonts w:ascii="Marianne" w:hAnsi="Marianne"/>
                <w:sz w:val="18"/>
                <w:szCs w:val="18"/>
                <w:lang w:eastAsia="fr-FR"/>
              </w:rPr>
              <w:t xml:space="preserve"> et</w:t>
            </w:r>
            <w:r w:rsidRPr="006C6A0B">
              <w:rPr>
                <w:rFonts w:ascii="Marianne" w:hAnsi="Marianne"/>
                <w:sz w:val="18"/>
                <w:szCs w:val="18"/>
                <w:lang w:eastAsia="fr-FR"/>
              </w:rPr>
              <w:t xml:space="preserve"> présenter les temps forts à venir.</w:t>
            </w:r>
          </w:p>
          <w:p w14:paraId="76802D9D" w14:textId="5BF46B20" w:rsidR="00610B76" w:rsidRDefault="00610B76" w:rsidP="006C6A0B">
            <w:pPr>
              <w:rPr>
                <w:rFonts w:ascii="Marianne" w:hAnsi="Marianne"/>
                <w:sz w:val="18"/>
                <w:szCs w:val="18"/>
                <w:lang w:eastAsia="fr-FR"/>
              </w:rPr>
            </w:pPr>
            <w:r>
              <w:rPr>
                <w:rFonts w:ascii="Marianne" w:hAnsi="Marianne"/>
                <w:sz w:val="18"/>
                <w:szCs w:val="18"/>
                <w:lang w:eastAsia="fr-FR"/>
              </w:rPr>
              <w:t xml:space="preserve">Pour participer, </w:t>
            </w:r>
            <w:hyperlink r:id="rId16" w:history="1">
              <w:r w:rsidRPr="005D7A96">
                <w:rPr>
                  <w:rStyle w:val="Lienhypertexte"/>
                  <w:rFonts w:ascii="Marianne" w:hAnsi="Marianne"/>
                  <w:color w:val="2424FF" w:themeColor="text2" w:themeTint="99"/>
                  <w:sz w:val="18"/>
                  <w:szCs w:val="18"/>
                  <w:lang w:eastAsia="fr-FR"/>
                </w:rPr>
                <w:t>complétez ce questionnaire</w:t>
              </w:r>
            </w:hyperlink>
            <w:r w:rsidRPr="005D7A96">
              <w:rPr>
                <w:rFonts w:ascii="Marianne" w:hAnsi="Marianne"/>
                <w:color w:val="2424FF" w:themeColor="text2" w:themeTint="99"/>
                <w:sz w:val="18"/>
                <w:szCs w:val="18"/>
                <w:lang w:eastAsia="fr-FR"/>
              </w:rPr>
              <w:t xml:space="preserve"> </w:t>
            </w:r>
            <w:r>
              <w:rPr>
                <w:rFonts w:ascii="Marianne" w:hAnsi="Marianne"/>
                <w:sz w:val="18"/>
                <w:szCs w:val="18"/>
                <w:lang w:eastAsia="fr-FR"/>
              </w:rPr>
              <w:t xml:space="preserve">avant le 17 avril 2026 </w:t>
            </w:r>
          </w:p>
          <w:p w14:paraId="5BC158CB" w14:textId="49D72AB0" w:rsidR="00610B76" w:rsidRPr="00B964FC" w:rsidRDefault="00610B76" w:rsidP="00610B76">
            <w:pPr>
              <w:spacing w:before="360"/>
              <w:rPr>
                <w:rFonts w:ascii="Marianne" w:eastAsia="Calibri" w:hAnsi="Marianne" w:cs="Calibri"/>
                <w:b/>
                <w:color w:val="FFFFFF"/>
                <w:sz w:val="20"/>
                <w:szCs w:val="20"/>
                <w:shd w:val="clear" w:color="auto" w:fill="000091"/>
              </w:rPr>
            </w:pPr>
            <w:r w:rsidRPr="00B964FC">
              <w:rPr>
                <w:rFonts w:ascii="Marianne" w:eastAsia="Calibri" w:hAnsi="Marianne" w:cs="Calibri"/>
                <w:b/>
                <w:color w:val="FFFFFF"/>
                <w:sz w:val="20"/>
                <w:szCs w:val="20"/>
                <w:shd w:val="clear" w:color="auto" w:fill="000091"/>
              </w:rPr>
              <w:lastRenderedPageBreak/>
              <w:t xml:space="preserve">L’ÉTUDE SUR LA COMMUNICATION </w:t>
            </w:r>
            <w:r w:rsidR="00B964FC">
              <w:rPr>
                <w:rFonts w:ascii="Marianne" w:eastAsia="Calibri" w:hAnsi="Marianne" w:cs="Calibri"/>
                <w:b/>
                <w:color w:val="FFFFFF"/>
                <w:sz w:val="20"/>
                <w:szCs w:val="20"/>
                <w:shd w:val="clear" w:color="auto" w:fill="000091"/>
              </w:rPr>
              <w:t>REP</w:t>
            </w:r>
            <w:r w:rsidR="00B964FC" w:rsidRPr="00B964FC">
              <w:rPr>
                <w:rFonts w:ascii="Marianne" w:eastAsia="Calibri" w:hAnsi="Marianne" w:cs="Calibri"/>
                <w:b/>
                <w:color w:val="FFFFFF"/>
                <w:sz w:val="20"/>
                <w:szCs w:val="20"/>
                <w:shd w:val="clear" w:color="auto" w:fill="000091"/>
              </w:rPr>
              <w:t>É</w:t>
            </w:r>
            <w:r w:rsidR="00B964FC">
              <w:rPr>
                <w:rFonts w:ascii="Marianne" w:eastAsia="Calibri" w:hAnsi="Marianne" w:cs="Calibri"/>
                <w:b/>
                <w:color w:val="FFFFFF"/>
                <w:sz w:val="20"/>
                <w:szCs w:val="20"/>
                <w:shd w:val="clear" w:color="auto" w:fill="000091"/>
              </w:rPr>
              <w:t>R</w:t>
            </w:r>
            <w:r w:rsidR="00B964FC" w:rsidRPr="00B964FC">
              <w:rPr>
                <w:rFonts w:ascii="Marianne" w:eastAsia="Calibri" w:hAnsi="Marianne" w:cs="Calibri"/>
                <w:b/>
                <w:color w:val="FFFFFF"/>
                <w:sz w:val="20"/>
                <w:szCs w:val="20"/>
                <w:shd w:val="clear" w:color="auto" w:fill="000091"/>
              </w:rPr>
              <w:t>É</w:t>
            </w:r>
            <w:r w:rsidR="00B964FC">
              <w:rPr>
                <w:rFonts w:ascii="Marianne" w:eastAsia="Calibri" w:hAnsi="Marianne" w:cs="Calibri"/>
                <w:b/>
                <w:color w:val="FFFFFF"/>
                <w:sz w:val="20"/>
                <w:szCs w:val="20"/>
                <w:shd w:val="clear" w:color="auto" w:fill="000091"/>
              </w:rPr>
              <w:t>E PAR</w:t>
            </w:r>
            <w:r w:rsidRPr="00B964FC">
              <w:rPr>
                <w:rFonts w:ascii="Marianne" w:eastAsia="Calibri" w:hAnsi="Marianne" w:cs="Calibri"/>
                <w:b/>
                <w:color w:val="FFFFFF"/>
                <w:sz w:val="20"/>
                <w:szCs w:val="20"/>
                <w:shd w:val="clear" w:color="auto" w:fill="000091"/>
              </w:rPr>
              <w:t xml:space="preserve"> L’ACADÉMIE NATIONALE </w:t>
            </w:r>
            <w:r w:rsidRPr="00B964FC">
              <w:rPr>
                <w:rFonts w:ascii="Marianne" w:eastAsia="Calibri" w:hAnsi="Marianne" w:cs="Calibri"/>
                <w:b/>
                <w:color w:val="FFFFFF"/>
                <w:sz w:val="20"/>
                <w:szCs w:val="20"/>
                <w:shd w:val="clear" w:color="auto" w:fill="000091"/>
              </w:rPr>
              <w:br/>
              <w:t>DE MÉDECINE</w:t>
            </w:r>
            <w:r w:rsidR="00B964FC">
              <w:rPr>
                <w:rFonts w:ascii="Marianne" w:eastAsia="Calibri" w:hAnsi="Marianne" w:cs="Calibri"/>
                <w:b/>
                <w:color w:val="FFFFFF"/>
                <w:sz w:val="20"/>
                <w:szCs w:val="20"/>
                <w:shd w:val="clear" w:color="auto" w:fill="000091"/>
              </w:rPr>
              <w:t xml:space="preserve"> </w:t>
            </w:r>
          </w:p>
          <w:p w14:paraId="2DBA29F5" w14:textId="72F8A6B6" w:rsidR="009A0386" w:rsidRDefault="00610B76" w:rsidP="009A0386">
            <w:pPr>
              <w:rPr>
                <w:rFonts w:ascii="Marianne" w:hAnsi="Marianne"/>
                <w:sz w:val="18"/>
                <w:szCs w:val="18"/>
              </w:rPr>
            </w:pPr>
            <w:r w:rsidRPr="00610B76">
              <w:rPr>
                <w:rFonts w:ascii="Marianne" w:hAnsi="Marianne"/>
                <w:sz w:val="18"/>
                <w:szCs w:val="18"/>
              </w:rPr>
              <w:t xml:space="preserve">Le </w:t>
            </w:r>
            <w:proofErr w:type="spellStart"/>
            <w:r w:rsidRPr="00610B76">
              <w:rPr>
                <w:rFonts w:ascii="Marianne" w:hAnsi="Marianne"/>
                <w:sz w:val="18"/>
                <w:szCs w:val="18"/>
              </w:rPr>
              <w:t>Gérontopôle</w:t>
            </w:r>
            <w:proofErr w:type="spellEnd"/>
            <w:r w:rsidRPr="00610B76">
              <w:rPr>
                <w:rFonts w:ascii="Marianne" w:hAnsi="Marianne"/>
                <w:sz w:val="18"/>
                <w:szCs w:val="18"/>
              </w:rPr>
              <w:t xml:space="preserve"> AURA et l’ARS </w:t>
            </w:r>
            <w:r w:rsidR="00722090">
              <w:rPr>
                <w:rFonts w:ascii="Marianne" w:hAnsi="Marianne"/>
                <w:sz w:val="18"/>
                <w:szCs w:val="18"/>
              </w:rPr>
              <w:t>Auvergne-Rhône-</w:t>
            </w:r>
            <w:r w:rsidR="00722090" w:rsidRPr="00C8258A">
              <w:rPr>
                <w:rFonts w:ascii="Marianne" w:hAnsi="Marianne"/>
                <w:sz w:val="18"/>
                <w:szCs w:val="18"/>
              </w:rPr>
              <w:t>Alpes</w:t>
            </w:r>
            <w:r w:rsidRPr="00C8258A">
              <w:rPr>
                <w:rFonts w:ascii="Marianne" w:hAnsi="Marianne"/>
                <w:sz w:val="18"/>
                <w:szCs w:val="18"/>
              </w:rPr>
              <w:t xml:space="preserve"> ont été sollicités par</w:t>
            </w:r>
            <w:r w:rsidRPr="00610B76">
              <w:rPr>
                <w:rFonts w:ascii="Marianne" w:hAnsi="Marianne"/>
                <w:sz w:val="18"/>
                <w:szCs w:val="18"/>
              </w:rPr>
              <w:t xml:space="preserve"> l’Académie </w:t>
            </w:r>
            <w:r w:rsidR="009A0386">
              <w:rPr>
                <w:rFonts w:ascii="Marianne" w:hAnsi="Marianne"/>
                <w:sz w:val="18"/>
                <w:szCs w:val="18"/>
              </w:rPr>
              <w:t>n</w:t>
            </w:r>
            <w:r w:rsidRPr="00610B76">
              <w:rPr>
                <w:rFonts w:ascii="Marianne" w:hAnsi="Marianne"/>
                <w:sz w:val="18"/>
                <w:szCs w:val="18"/>
              </w:rPr>
              <w:t xml:space="preserve">ationale de </w:t>
            </w:r>
            <w:r w:rsidR="009A0386">
              <w:rPr>
                <w:rFonts w:ascii="Marianne" w:hAnsi="Marianne"/>
                <w:sz w:val="18"/>
                <w:szCs w:val="18"/>
              </w:rPr>
              <w:t>m</w:t>
            </w:r>
            <w:r w:rsidRPr="00610B76">
              <w:rPr>
                <w:rFonts w:ascii="Marianne" w:hAnsi="Marianne"/>
                <w:sz w:val="18"/>
                <w:szCs w:val="18"/>
              </w:rPr>
              <w:t xml:space="preserve">édecine afin de revenir sur l’étude communication présentée lors de la journée régionale du plan antichute en avril dernier. </w:t>
            </w:r>
            <w:r w:rsidR="00C8258A" w:rsidRPr="009A0386">
              <w:rPr>
                <w:rFonts w:ascii="Marianne" w:hAnsi="Marianne"/>
                <w:sz w:val="18"/>
                <w:szCs w:val="18"/>
              </w:rPr>
              <w:t xml:space="preserve">L'étude présentée, conduite par le </w:t>
            </w:r>
            <w:proofErr w:type="spellStart"/>
            <w:r w:rsidR="00C8258A" w:rsidRPr="009A0386">
              <w:rPr>
                <w:rFonts w:ascii="Marianne" w:hAnsi="Marianne"/>
                <w:sz w:val="18"/>
                <w:szCs w:val="18"/>
              </w:rPr>
              <w:t>Gérontopôle</w:t>
            </w:r>
            <w:proofErr w:type="spellEnd"/>
            <w:r w:rsidR="00C8258A" w:rsidRPr="009A0386">
              <w:rPr>
                <w:rFonts w:ascii="Marianne" w:hAnsi="Marianne"/>
                <w:sz w:val="18"/>
                <w:szCs w:val="18"/>
              </w:rPr>
              <w:t xml:space="preserve"> AURA, portait sur le niveau de connaissances des personnes vieillissantes autour des enjeux de la prévention des chutes, et les leviers de communication à mobiliser selon eux. Elle s’est appuyée sur le retour de plus de 4</w:t>
            </w:r>
            <w:r w:rsidR="00E810CD">
              <w:rPr>
                <w:rFonts w:ascii="Marianne" w:hAnsi="Marianne"/>
                <w:sz w:val="18"/>
                <w:szCs w:val="18"/>
              </w:rPr>
              <w:t> </w:t>
            </w:r>
            <w:r w:rsidR="00C8258A" w:rsidRPr="009A0386">
              <w:rPr>
                <w:rFonts w:ascii="Marianne" w:hAnsi="Marianne"/>
                <w:sz w:val="18"/>
                <w:szCs w:val="18"/>
              </w:rPr>
              <w:t xml:space="preserve">000 personnes en région. </w:t>
            </w:r>
          </w:p>
          <w:p w14:paraId="2378436E" w14:textId="372E9CBA" w:rsidR="00610B76" w:rsidRPr="009A0386" w:rsidRDefault="00C8258A" w:rsidP="009A0386">
            <w:pPr>
              <w:pBdr>
                <w:top w:val="single" w:sz="4" w:space="1" w:color="5770BE" w:themeColor="accent2"/>
                <w:left w:val="single" w:sz="4" w:space="4" w:color="5770BE" w:themeColor="accent2"/>
                <w:bottom w:val="single" w:sz="4" w:space="1" w:color="5770BE" w:themeColor="accent2"/>
                <w:right w:val="single" w:sz="4" w:space="4" w:color="5770BE" w:themeColor="accent2"/>
              </w:pBdr>
              <w:rPr>
                <w:rFonts w:ascii="Marianne" w:hAnsi="Marianne"/>
                <w:noProof/>
                <w:color w:val="000091" w:themeColor="text2"/>
                <w:sz w:val="18"/>
                <w:szCs w:val="18"/>
              </w:rPr>
            </w:pPr>
            <w:r w:rsidRPr="009A0386">
              <w:rPr>
                <w:rFonts w:ascii="Marianne" w:hAnsi="Marianne"/>
                <w:b/>
                <w:bCs/>
                <w:color w:val="000091" w:themeColor="text2"/>
                <w:sz w:val="18"/>
                <w:szCs w:val="18"/>
              </w:rPr>
              <w:t xml:space="preserve">Les résultats </w:t>
            </w:r>
            <w:r w:rsidR="00E810CD">
              <w:rPr>
                <w:rFonts w:ascii="Marianne" w:hAnsi="Marianne"/>
                <w:b/>
                <w:bCs/>
                <w:color w:val="000091" w:themeColor="text2"/>
                <w:sz w:val="18"/>
                <w:szCs w:val="18"/>
              </w:rPr>
              <w:t xml:space="preserve">de l’étude </w:t>
            </w:r>
            <w:r w:rsidRPr="009A0386">
              <w:rPr>
                <w:rFonts w:ascii="Marianne" w:hAnsi="Marianne"/>
                <w:b/>
                <w:bCs/>
                <w:color w:val="000091" w:themeColor="text2"/>
                <w:sz w:val="18"/>
                <w:szCs w:val="18"/>
              </w:rPr>
              <w:t>ont suscité l'intérêt de l'Académie, qui entend s'appuyer sur ces travaux pour enrichir ses recommandations et diffuser les bonnes pratiques</w:t>
            </w:r>
            <w:r w:rsidRPr="009A0386">
              <w:rPr>
                <w:rFonts w:ascii="Marianne" w:hAnsi="Marianne"/>
                <w:color w:val="000091" w:themeColor="text2"/>
                <w:sz w:val="18"/>
                <w:szCs w:val="18"/>
              </w:rPr>
              <w:t xml:space="preserve">. </w:t>
            </w:r>
          </w:p>
          <w:p w14:paraId="6FF97911" w14:textId="7AC07424" w:rsidR="004866EF" w:rsidRPr="009A0386" w:rsidRDefault="009A0386" w:rsidP="009A0386">
            <w:pPr>
              <w:jc w:val="both"/>
              <w:rPr>
                <w:rFonts w:ascii="Marianne" w:hAnsi="Marianne"/>
                <w:sz w:val="18"/>
                <w:szCs w:val="18"/>
              </w:rPr>
            </w:pPr>
            <w:hyperlink r:id="rId17" w:history="1">
              <w:r w:rsidRPr="005D7A96">
                <w:rPr>
                  <w:rStyle w:val="Lienhypertexte"/>
                  <w:rFonts w:ascii="Marianne" w:hAnsi="Marianne"/>
                  <w:color w:val="2424FF" w:themeColor="text2" w:themeTint="99"/>
                  <w:sz w:val="18"/>
                  <w:szCs w:val="18"/>
                </w:rPr>
                <w:t>Retrouvez l’infographie de l’étude communication</w:t>
              </w:r>
            </w:hyperlink>
          </w:p>
        </w:tc>
      </w:tr>
      <w:tr w:rsidR="004D1741" w:rsidRPr="004D1741" w14:paraId="733F7E64" w14:textId="77777777" w:rsidTr="00EA2733">
        <w:trPr>
          <w:jc w:val="center"/>
        </w:trPr>
        <w:tc>
          <w:tcPr>
            <w:tcW w:w="9072" w:type="dxa"/>
            <w:gridSpan w:val="2"/>
            <w:tcMar>
              <w:top w:w="0" w:type="dxa"/>
              <w:left w:w="108" w:type="dxa"/>
              <w:bottom w:w="0" w:type="dxa"/>
              <w:right w:w="108" w:type="dxa"/>
            </w:tcMar>
          </w:tcPr>
          <w:p w14:paraId="1B825D3C" w14:textId="77777777" w:rsidR="004D1741" w:rsidRPr="004D1741" w:rsidRDefault="004D1741" w:rsidP="00836922">
            <w:pPr>
              <w:spacing w:after="0" w:line="240" w:lineRule="auto"/>
              <w:rPr>
                <w:rFonts w:ascii="Marianne" w:eastAsia="Calibri" w:hAnsi="Marianne" w:cs="Calibri"/>
                <w:sz w:val="19"/>
                <w:szCs w:val="19"/>
                <w:lang w:eastAsia="fr-FR"/>
              </w:rPr>
            </w:pPr>
          </w:p>
        </w:tc>
      </w:tr>
      <w:tr w:rsidR="004D1741" w:rsidRPr="004D1741" w14:paraId="46D5D8D1" w14:textId="77777777" w:rsidTr="004E5F60">
        <w:trPr>
          <w:jc w:val="center"/>
        </w:trPr>
        <w:tc>
          <w:tcPr>
            <w:tcW w:w="715" w:type="dxa"/>
            <w:vAlign w:val="center"/>
          </w:tcPr>
          <w:p w14:paraId="65E0B9FD" w14:textId="77777777" w:rsidR="004D1741" w:rsidRPr="004D1741" w:rsidRDefault="004D1741" w:rsidP="00836922">
            <w:pPr>
              <w:spacing w:after="0" w:line="240" w:lineRule="auto"/>
              <w:rPr>
                <w:rFonts w:ascii="Calibri" w:eastAsia="Calibri" w:hAnsi="Calibri" w:cs="Calibri"/>
              </w:rPr>
            </w:pPr>
          </w:p>
        </w:tc>
        <w:tc>
          <w:tcPr>
            <w:tcW w:w="8357" w:type="dxa"/>
            <w:shd w:val="clear" w:color="auto" w:fill="DDE2F2"/>
            <w:tcMar>
              <w:top w:w="0" w:type="dxa"/>
              <w:left w:w="108" w:type="dxa"/>
              <w:bottom w:w="0" w:type="dxa"/>
              <w:right w:w="108" w:type="dxa"/>
            </w:tcMar>
          </w:tcPr>
          <w:p w14:paraId="730B69FD" w14:textId="77777777" w:rsidR="004D1741" w:rsidRPr="004D1741" w:rsidRDefault="004D1741" w:rsidP="003902FF">
            <w:pPr>
              <w:spacing w:after="0" w:line="240" w:lineRule="auto"/>
              <w:jc w:val="center"/>
              <w:rPr>
                <w:rFonts w:ascii="Marianne" w:eastAsia="Calibri" w:hAnsi="Marianne" w:cs="Calibri"/>
                <w:b/>
                <w:bCs/>
                <w:color w:val="000091"/>
                <w:sz w:val="18"/>
                <w:szCs w:val="19"/>
              </w:rPr>
            </w:pPr>
            <w:r w:rsidRPr="004D1741">
              <w:rPr>
                <w:rFonts w:ascii="Marianne" w:eastAsia="Calibri" w:hAnsi="Marianne" w:cs="Calibri"/>
                <w:b/>
                <w:bCs/>
                <w:color w:val="000091"/>
                <w:sz w:val="18"/>
                <w:szCs w:val="19"/>
              </w:rPr>
              <w:t xml:space="preserve">ARS Auvergne-Rhône-Alpes – </w:t>
            </w:r>
            <w:proofErr w:type="spellStart"/>
            <w:r w:rsidRPr="004D1741">
              <w:rPr>
                <w:rFonts w:ascii="Marianne" w:eastAsia="Calibri" w:hAnsi="Marianne" w:cs="Calibri"/>
                <w:b/>
                <w:bCs/>
                <w:color w:val="000091"/>
                <w:sz w:val="18"/>
                <w:szCs w:val="19"/>
              </w:rPr>
              <w:t>Gérontopôle</w:t>
            </w:r>
            <w:proofErr w:type="spellEnd"/>
            <w:r w:rsidRPr="004D1741">
              <w:rPr>
                <w:rFonts w:ascii="Marianne" w:eastAsia="Calibri" w:hAnsi="Marianne" w:cs="Calibri"/>
                <w:b/>
                <w:bCs/>
                <w:color w:val="000091"/>
                <w:sz w:val="18"/>
                <w:szCs w:val="19"/>
              </w:rPr>
              <w:t xml:space="preserve"> Auvergne Rhône-Alpes</w:t>
            </w:r>
          </w:p>
          <w:p w14:paraId="1FC43FF2" w14:textId="5C8D495F" w:rsidR="004D1741" w:rsidRPr="00B34D5E" w:rsidRDefault="004D1741" w:rsidP="00B34D5E">
            <w:pPr>
              <w:spacing w:after="0" w:line="240" w:lineRule="auto"/>
              <w:jc w:val="center"/>
              <w:rPr>
                <w:rFonts w:ascii="Marianne" w:eastAsia="Calibri" w:hAnsi="Marianne" w:cs="Calibri"/>
                <w:bCs/>
                <w:color w:val="5770BE"/>
                <w:sz w:val="18"/>
                <w:szCs w:val="19"/>
              </w:rPr>
            </w:pPr>
            <w:r w:rsidRPr="004D1741">
              <w:rPr>
                <w:rFonts w:ascii="Marianne" w:eastAsia="Calibri" w:hAnsi="Marianne" w:cs="Calibri"/>
                <w:bCs/>
                <w:color w:val="000091"/>
                <w:sz w:val="18"/>
                <w:szCs w:val="19"/>
              </w:rPr>
              <w:t xml:space="preserve">Contacts : </w:t>
            </w:r>
            <w:hyperlink r:id="rId18" w:history="1">
              <w:r w:rsidRPr="004D1741">
                <w:rPr>
                  <w:rFonts w:ascii="Marianne" w:eastAsia="Calibri" w:hAnsi="Marianne" w:cs="Calibri"/>
                  <w:bCs/>
                  <w:color w:val="5770BE"/>
                  <w:sz w:val="18"/>
                  <w:szCs w:val="19"/>
                  <w:u w:val="single"/>
                </w:rPr>
                <w:t>ars-ara-da-qualite@ars.sante.fr</w:t>
              </w:r>
            </w:hyperlink>
            <w:r w:rsidRPr="004D1741">
              <w:rPr>
                <w:rFonts w:ascii="Marianne" w:eastAsia="Calibri" w:hAnsi="Marianne" w:cs="Calibri"/>
                <w:bCs/>
                <w:color w:val="5770BE"/>
                <w:sz w:val="18"/>
                <w:szCs w:val="19"/>
              </w:rPr>
              <w:t xml:space="preserve"> | </w:t>
            </w:r>
            <w:hyperlink r:id="rId19" w:history="1">
              <w:r w:rsidRPr="004D1741">
                <w:rPr>
                  <w:rFonts w:ascii="Marianne" w:eastAsia="Calibri" w:hAnsi="Marianne" w:cs="Calibri"/>
                  <w:color w:val="5770BE"/>
                  <w:sz w:val="18"/>
                  <w:szCs w:val="19"/>
                  <w:u w:val="single"/>
                </w:rPr>
                <w:t>contact@gerontopole-aura.fr</w:t>
              </w:r>
            </w:hyperlink>
          </w:p>
        </w:tc>
      </w:tr>
    </w:tbl>
    <w:p w14:paraId="723C6DF9" w14:textId="77777777" w:rsidR="00DC68CF" w:rsidRDefault="00DC68CF" w:rsidP="00454FA0"/>
    <w:sectPr w:rsidR="00DC68CF" w:rsidSect="00456DC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271"/>
    <w:multiLevelType w:val="hybridMultilevel"/>
    <w:tmpl w:val="92100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43701"/>
    <w:multiLevelType w:val="hybridMultilevel"/>
    <w:tmpl w:val="59AEFB9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EC423A5"/>
    <w:multiLevelType w:val="hybridMultilevel"/>
    <w:tmpl w:val="6B08B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25B51"/>
    <w:multiLevelType w:val="hybridMultilevel"/>
    <w:tmpl w:val="E7345E0C"/>
    <w:lvl w:ilvl="0" w:tplc="B860B02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44148D4"/>
    <w:multiLevelType w:val="hybridMultilevel"/>
    <w:tmpl w:val="9F90C38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73F74B5"/>
    <w:multiLevelType w:val="hybridMultilevel"/>
    <w:tmpl w:val="24BCBC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93758"/>
    <w:multiLevelType w:val="hybridMultilevel"/>
    <w:tmpl w:val="CD502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6C337D"/>
    <w:multiLevelType w:val="hybridMultilevel"/>
    <w:tmpl w:val="EC38A5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725DD8"/>
    <w:multiLevelType w:val="hybridMultilevel"/>
    <w:tmpl w:val="E77641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84931D3"/>
    <w:multiLevelType w:val="hybridMultilevel"/>
    <w:tmpl w:val="5FCC6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4F4ECC"/>
    <w:multiLevelType w:val="hybridMultilevel"/>
    <w:tmpl w:val="81FAF66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1" w15:restartNumberingAfterBreak="0">
    <w:nsid w:val="2CFD1306"/>
    <w:multiLevelType w:val="hybridMultilevel"/>
    <w:tmpl w:val="F6EAF1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2" w15:restartNumberingAfterBreak="0">
    <w:nsid w:val="323D17CB"/>
    <w:multiLevelType w:val="hybridMultilevel"/>
    <w:tmpl w:val="E24CFA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8957E54"/>
    <w:multiLevelType w:val="multilevel"/>
    <w:tmpl w:val="6FA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02C59"/>
    <w:multiLevelType w:val="hybridMultilevel"/>
    <w:tmpl w:val="0CE4E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6D18FF"/>
    <w:multiLevelType w:val="hybridMultilevel"/>
    <w:tmpl w:val="46823758"/>
    <w:lvl w:ilvl="0" w:tplc="B43E38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AB7BF5"/>
    <w:multiLevelType w:val="hybridMultilevel"/>
    <w:tmpl w:val="8C868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97E48"/>
    <w:multiLevelType w:val="hybridMultilevel"/>
    <w:tmpl w:val="DE38B1AE"/>
    <w:lvl w:ilvl="0" w:tplc="99FE4B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6F176C"/>
    <w:multiLevelType w:val="hybridMultilevel"/>
    <w:tmpl w:val="7422B546"/>
    <w:lvl w:ilvl="0" w:tplc="0CB2836E">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D7F03"/>
    <w:multiLevelType w:val="hybridMultilevel"/>
    <w:tmpl w:val="F2540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DA3551"/>
    <w:multiLevelType w:val="hybridMultilevel"/>
    <w:tmpl w:val="1F94D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B312B2"/>
    <w:multiLevelType w:val="hybridMultilevel"/>
    <w:tmpl w:val="B90445F6"/>
    <w:lvl w:ilvl="0" w:tplc="9F785808">
      <w:start w:val="7"/>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56320C6"/>
    <w:multiLevelType w:val="hybridMultilevel"/>
    <w:tmpl w:val="D3BA32EA"/>
    <w:lvl w:ilvl="0" w:tplc="5CC8C2A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2963D2"/>
    <w:multiLevelType w:val="hybridMultilevel"/>
    <w:tmpl w:val="68A02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0665679">
    <w:abstractNumId w:val="8"/>
  </w:num>
  <w:num w:numId="2" w16cid:durableId="24067563">
    <w:abstractNumId w:val="12"/>
  </w:num>
  <w:num w:numId="3" w16cid:durableId="1067531556">
    <w:abstractNumId w:val="4"/>
  </w:num>
  <w:num w:numId="4" w16cid:durableId="234358599">
    <w:abstractNumId w:val="4"/>
  </w:num>
  <w:num w:numId="5" w16cid:durableId="491455198">
    <w:abstractNumId w:val="7"/>
  </w:num>
  <w:num w:numId="6" w16cid:durableId="1359814933">
    <w:abstractNumId w:val="5"/>
  </w:num>
  <w:num w:numId="7" w16cid:durableId="1096829986">
    <w:abstractNumId w:val="14"/>
  </w:num>
  <w:num w:numId="8" w16cid:durableId="972834819">
    <w:abstractNumId w:val="3"/>
  </w:num>
  <w:num w:numId="9" w16cid:durableId="1797991331">
    <w:abstractNumId w:val="16"/>
  </w:num>
  <w:num w:numId="10" w16cid:durableId="1450468760">
    <w:abstractNumId w:val="17"/>
  </w:num>
  <w:num w:numId="11" w16cid:durableId="316499267">
    <w:abstractNumId w:val="10"/>
  </w:num>
  <w:num w:numId="12" w16cid:durableId="435442422">
    <w:abstractNumId w:val="13"/>
  </w:num>
  <w:num w:numId="13" w16cid:durableId="1152715386">
    <w:abstractNumId w:val="11"/>
  </w:num>
  <w:num w:numId="14" w16cid:durableId="1032538477">
    <w:abstractNumId w:val="0"/>
  </w:num>
  <w:num w:numId="15" w16cid:durableId="42099736">
    <w:abstractNumId w:val="15"/>
  </w:num>
  <w:num w:numId="16" w16cid:durableId="1779564867">
    <w:abstractNumId w:val="6"/>
  </w:num>
  <w:num w:numId="17" w16cid:durableId="1214271597">
    <w:abstractNumId w:val="22"/>
  </w:num>
  <w:num w:numId="18" w16cid:durableId="529879195">
    <w:abstractNumId w:val="9"/>
  </w:num>
  <w:num w:numId="19" w16cid:durableId="1210529095">
    <w:abstractNumId w:val="2"/>
  </w:num>
  <w:num w:numId="20" w16cid:durableId="2029133363">
    <w:abstractNumId w:val="18"/>
  </w:num>
  <w:num w:numId="21" w16cid:durableId="1895851940">
    <w:abstractNumId w:val="20"/>
  </w:num>
  <w:num w:numId="22" w16cid:durableId="1148131894">
    <w:abstractNumId w:val="19"/>
  </w:num>
  <w:num w:numId="23" w16cid:durableId="1759593116">
    <w:abstractNumId w:val="23"/>
  </w:num>
  <w:num w:numId="24" w16cid:durableId="1898080533">
    <w:abstractNumId w:val="21"/>
  </w:num>
  <w:num w:numId="25" w16cid:durableId="146650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41"/>
    <w:rsid w:val="0000192B"/>
    <w:rsid w:val="00031EB7"/>
    <w:rsid w:val="00033EC8"/>
    <w:rsid w:val="00062A9E"/>
    <w:rsid w:val="00093EE1"/>
    <w:rsid w:val="00095341"/>
    <w:rsid w:val="000D7DED"/>
    <w:rsid w:val="0013279F"/>
    <w:rsid w:val="001506D7"/>
    <w:rsid w:val="00167FA7"/>
    <w:rsid w:val="00192E2D"/>
    <w:rsid w:val="001956F7"/>
    <w:rsid w:val="001B2811"/>
    <w:rsid w:val="001B7D58"/>
    <w:rsid w:val="001C6988"/>
    <w:rsid w:val="001E649E"/>
    <w:rsid w:val="001E6EB5"/>
    <w:rsid w:val="001E79D5"/>
    <w:rsid w:val="0020673D"/>
    <w:rsid w:val="002617AD"/>
    <w:rsid w:val="002A7EDF"/>
    <w:rsid w:val="002C06E6"/>
    <w:rsid w:val="002D4F9C"/>
    <w:rsid w:val="00337A4E"/>
    <w:rsid w:val="00345111"/>
    <w:rsid w:val="00354398"/>
    <w:rsid w:val="003558F7"/>
    <w:rsid w:val="003902FF"/>
    <w:rsid w:val="003D5D33"/>
    <w:rsid w:val="003E2AB7"/>
    <w:rsid w:val="00435451"/>
    <w:rsid w:val="004407FC"/>
    <w:rsid w:val="00445909"/>
    <w:rsid w:val="00454FA0"/>
    <w:rsid w:val="00456DC3"/>
    <w:rsid w:val="00477437"/>
    <w:rsid w:val="004866EF"/>
    <w:rsid w:val="004979DD"/>
    <w:rsid w:val="004A179C"/>
    <w:rsid w:val="004B53EF"/>
    <w:rsid w:val="004C4D6B"/>
    <w:rsid w:val="004D1741"/>
    <w:rsid w:val="004E2E3F"/>
    <w:rsid w:val="004E5F60"/>
    <w:rsid w:val="004F0B19"/>
    <w:rsid w:val="005022B6"/>
    <w:rsid w:val="00513C6D"/>
    <w:rsid w:val="00520A3F"/>
    <w:rsid w:val="00531766"/>
    <w:rsid w:val="005358A0"/>
    <w:rsid w:val="0054699C"/>
    <w:rsid w:val="00552956"/>
    <w:rsid w:val="005758CA"/>
    <w:rsid w:val="005820D2"/>
    <w:rsid w:val="005A572C"/>
    <w:rsid w:val="005A5AEE"/>
    <w:rsid w:val="005B26C8"/>
    <w:rsid w:val="005C3986"/>
    <w:rsid w:val="005D619E"/>
    <w:rsid w:val="005D7A96"/>
    <w:rsid w:val="005E592D"/>
    <w:rsid w:val="00601C58"/>
    <w:rsid w:val="00610B76"/>
    <w:rsid w:val="00653590"/>
    <w:rsid w:val="00653EE2"/>
    <w:rsid w:val="0067189E"/>
    <w:rsid w:val="006749D9"/>
    <w:rsid w:val="00686D8C"/>
    <w:rsid w:val="006B4A64"/>
    <w:rsid w:val="006C6A0B"/>
    <w:rsid w:val="00721CF2"/>
    <w:rsid w:val="00722090"/>
    <w:rsid w:val="007435E9"/>
    <w:rsid w:val="007506BA"/>
    <w:rsid w:val="007724AF"/>
    <w:rsid w:val="007A4ABF"/>
    <w:rsid w:val="007A715A"/>
    <w:rsid w:val="007B59CF"/>
    <w:rsid w:val="007D2856"/>
    <w:rsid w:val="007F3823"/>
    <w:rsid w:val="00820D9F"/>
    <w:rsid w:val="00836922"/>
    <w:rsid w:val="00840C27"/>
    <w:rsid w:val="00844101"/>
    <w:rsid w:val="008626E8"/>
    <w:rsid w:val="0087599E"/>
    <w:rsid w:val="008A1935"/>
    <w:rsid w:val="008A573F"/>
    <w:rsid w:val="008A5CA7"/>
    <w:rsid w:val="008A7451"/>
    <w:rsid w:val="008C07AE"/>
    <w:rsid w:val="008E2B52"/>
    <w:rsid w:val="008E5B38"/>
    <w:rsid w:val="008E74CA"/>
    <w:rsid w:val="0091741C"/>
    <w:rsid w:val="009322EA"/>
    <w:rsid w:val="00990135"/>
    <w:rsid w:val="00993A07"/>
    <w:rsid w:val="009A0386"/>
    <w:rsid w:val="00A0435E"/>
    <w:rsid w:val="00A05BCC"/>
    <w:rsid w:val="00A12C72"/>
    <w:rsid w:val="00A5104F"/>
    <w:rsid w:val="00A70756"/>
    <w:rsid w:val="00A905F6"/>
    <w:rsid w:val="00AD376A"/>
    <w:rsid w:val="00B0441E"/>
    <w:rsid w:val="00B239A1"/>
    <w:rsid w:val="00B34D5E"/>
    <w:rsid w:val="00B35598"/>
    <w:rsid w:val="00B35B5B"/>
    <w:rsid w:val="00B35D4D"/>
    <w:rsid w:val="00B535B7"/>
    <w:rsid w:val="00B63D63"/>
    <w:rsid w:val="00B71BED"/>
    <w:rsid w:val="00B964FC"/>
    <w:rsid w:val="00BB5F72"/>
    <w:rsid w:val="00BC1358"/>
    <w:rsid w:val="00BF2BEE"/>
    <w:rsid w:val="00BF39CC"/>
    <w:rsid w:val="00C22142"/>
    <w:rsid w:val="00C55ADB"/>
    <w:rsid w:val="00C8258A"/>
    <w:rsid w:val="00C8729C"/>
    <w:rsid w:val="00C87E33"/>
    <w:rsid w:val="00C90AAC"/>
    <w:rsid w:val="00C92013"/>
    <w:rsid w:val="00CB6268"/>
    <w:rsid w:val="00CD1480"/>
    <w:rsid w:val="00CE07E9"/>
    <w:rsid w:val="00CE2BA9"/>
    <w:rsid w:val="00CF63FF"/>
    <w:rsid w:val="00D26338"/>
    <w:rsid w:val="00DB4404"/>
    <w:rsid w:val="00DB4A39"/>
    <w:rsid w:val="00DC5565"/>
    <w:rsid w:val="00DC68CF"/>
    <w:rsid w:val="00DD2217"/>
    <w:rsid w:val="00DD5A5E"/>
    <w:rsid w:val="00E0402B"/>
    <w:rsid w:val="00E06FAE"/>
    <w:rsid w:val="00E14E2F"/>
    <w:rsid w:val="00E44961"/>
    <w:rsid w:val="00E55E89"/>
    <w:rsid w:val="00E810CD"/>
    <w:rsid w:val="00E909B4"/>
    <w:rsid w:val="00EA1D01"/>
    <w:rsid w:val="00EA2733"/>
    <w:rsid w:val="00EA35F9"/>
    <w:rsid w:val="00EB7F2C"/>
    <w:rsid w:val="00F0494A"/>
    <w:rsid w:val="00F11943"/>
    <w:rsid w:val="00F304CE"/>
    <w:rsid w:val="00F702F7"/>
    <w:rsid w:val="00FD1161"/>
    <w:rsid w:val="00FD15B2"/>
    <w:rsid w:val="00FD7B85"/>
    <w:rsid w:val="00FE46D8"/>
    <w:rsid w:val="00FF4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A8EE"/>
  <w15:chartTrackingRefBased/>
  <w15:docId w15:val="{69725011-C160-4F7E-A678-D7E524D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basedOn w:val="Policepardfaut"/>
    <w:uiPriority w:val="99"/>
    <w:semiHidden/>
    <w:unhideWhenUsed/>
    <w:rsid w:val="004D1741"/>
    <w:rPr>
      <w:color w:val="2323FF"/>
      <w:u w:val="single"/>
    </w:rPr>
  </w:style>
  <w:style w:type="character" w:styleId="Lienhypertexte">
    <w:name w:val="Hyperlink"/>
    <w:basedOn w:val="Policepardfaut"/>
    <w:uiPriority w:val="99"/>
    <w:unhideWhenUsed/>
    <w:rsid w:val="004D1741"/>
    <w:rPr>
      <w:color w:val="AFAFFE" w:themeColor="hyperlink"/>
      <w:u w:val="single"/>
    </w:rPr>
  </w:style>
  <w:style w:type="paragraph" w:styleId="Paragraphedeliste">
    <w:name w:val="List Paragraph"/>
    <w:aliases w:val="Listes,lp1,Paragraphe 3,§norme,Resume Title,Paragraphe de liste N1,Bullet Niv 1,Normal bullet 2,Bullet point 1,Puces n°1,NormTab,Puce niveau 0,Tiret1,P1 Pharos,Listes Puce,Puce tableau,Puces 1er niveau,List Paragraph1,article,normal"/>
    <w:basedOn w:val="Normal"/>
    <w:link w:val="ParagraphedelisteCar"/>
    <w:uiPriority w:val="34"/>
    <w:qFormat/>
    <w:rsid w:val="004D1741"/>
    <w:pPr>
      <w:ind w:left="720"/>
      <w:contextualSpacing/>
    </w:pPr>
  </w:style>
  <w:style w:type="character" w:styleId="Marquedecommentaire">
    <w:name w:val="annotation reference"/>
    <w:basedOn w:val="Policepardfaut"/>
    <w:uiPriority w:val="99"/>
    <w:semiHidden/>
    <w:unhideWhenUsed/>
    <w:rsid w:val="004D1741"/>
    <w:rPr>
      <w:sz w:val="16"/>
      <w:szCs w:val="16"/>
    </w:rPr>
  </w:style>
  <w:style w:type="paragraph" w:styleId="Commentaire">
    <w:name w:val="annotation text"/>
    <w:basedOn w:val="Normal"/>
    <w:link w:val="CommentaireCar"/>
    <w:uiPriority w:val="99"/>
    <w:unhideWhenUsed/>
    <w:rsid w:val="004D1741"/>
    <w:pPr>
      <w:spacing w:line="240" w:lineRule="auto"/>
    </w:pPr>
    <w:rPr>
      <w:sz w:val="20"/>
      <w:szCs w:val="20"/>
    </w:rPr>
  </w:style>
  <w:style w:type="character" w:customStyle="1" w:styleId="CommentaireCar">
    <w:name w:val="Commentaire Car"/>
    <w:basedOn w:val="Policepardfaut"/>
    <w:link w:val="Commentaire"/>
    <w:uiPriority w:val="99"/>
    <w:rsid w:val="004D1741"/>
    <w:rPr>
      <w:sz w:val="20"/>
      <w:szCs w:val="20"/>
    </w:rPr>
  </w:style>
  <w:style w:type="paragraph" w:styleId="Objetducommentaire">
    <w:name w:val="annotation subject"/>
    <w:basedOn w:val="Commentaire"/>
    <w:next w:val="Commentaire"/>
    <w:link w:val="ObjetducommentaireCar"/>
    <w:uiPriority w:val="99"/>
    <w:semiHidden/>
    <w:unhideWhenUsed/>
    <w:rsid w:val="004D1741"/>
    <w:rPr>
      <w:b/>
      <w:bCs/>
    </w:rPr>
  </w:style>
  <w:style w:type="character" w:customStyle="1" w:styleId="ObjetducommentaireCar">
    <w:name w:val="Objet du commentaire Car"/>
    <w:basedOn w:val="CommentaireCar"/>
    <w:link w:val="Objetducommentaire"/>
    <w:uiPriority w:val="99"/>
    <w:semiHidden/>
    <w:rsid w:val="004D1741"/>
    <w:rPr>
      <w:b/>
      <w:bCs/>
      <w:sz w:val="20"/>
      <w:szCs w:val="20"/>
    </w:rPr>
  </w:style>
  <w:style w:type="paragraph" w:styleId="Textedebulles">
    <w:name w:val="Balloon Text"/>
    <w:basedOn w:val="Normal"/>
    <w:link w:val="TextedebullesCar"/>
    <w:uiPriority w:val="99"/>
    <w:semiHidden/>
    <w:unhideWhenUsed/>
    <w:rsid w:val="004D17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1741"/>
    <w:rPr>
      <w:rFonts w:ascii="Segoe UI" w:hAnsi="Segoe UI" w:cs="Segoe UI"/>
      <w:sz w:val="18"/>
      <w:szCs w:val="18"/>
    </w:rPr>
  </w:style>
  <w:style w:type="character" w:customStyle="1" w:styleId="ParagraphedelisteCar">
    <w:name w:val="Paragraphe de liste Car"/>
    <w:aliases w:val="Listes Car,lp1 Car,Paragraphe 3 Car,§norme Car,Resume Title Car,Paragraphe de liste N1 Car,Bullet Niv 1 Car,Normal bullet 2 Car,Bullet point 1 Car,Puces n°1 Car,NormTab Car,Puce niveau 0 Car,Tiret1 Car,P1 Pharos Car,article Car"/>
    <w:basedOn w:val="Policepardfaut"/>
    <w:link w:val="Paragraphedeliste"/>
    <w:uiPriority w:val="34"/>
    <w:locked/>
    <w:rsid w:val="00A905F6"/>
  </w:style>
  <w:style w:type="character" w:styleId="Lienhypertextesuivivisit">
    <w:name w:val="FollowedHyperlink"/>
    <w:basedOn w:val="Policepardfaut"/>
    <w:uiPriority w:val="99"/>
    <w:semiHidden/>
    <w:unhideWhenUsed/>
    <w:rsid w:val="004A179C"/>
    <w:rPr>
      <w:color w:val="CACAFF" w:themeColor="followedHyperlink"/>
      <w:u w:val="single"/>
    </w:rPr>
  </w:style>
  <w:style w:type="character" w:styleId="Mentionnonrsolue">
    <w:name w:val="Unresolved Mention"/>
    <w:basedOn w:val="Policepardfaut"/>
    <w:uiPriority w:val="99"/>
    <w:semiHidden/>
    <w:unhideWhenUsed/>
    <w:rsid w:val="005A572C"/>
    <w:rPr>
      <w:color w:val="605E5C"/>
      <w:shd w:val="clear" w:color="auto" w:fill="E1DFDD"/>
    </w:rPr>
  </w:style>
  <w:style w:type="paragraph" w:styleId="NormalWeb">
    <w:name w:val="Normal (Web)"/>
    <w:basedOn w:val="Normal"/>
    <w:uiPriority w:val="99"/>
    <w:semiHidden/>
    <w:unhideWhenUsed/>
    <w:rsid w:val="005358A0"/>
    <w:rPr>
      <w:rFonts w:ascii="Times New Roman" w:hAnsi="Times New Roman" w:cs="Times New Roman"/>
      <w:sz w:val="24"/>
      <w:szCs w:val="24"/>
    </w:rPr>
  </w:style>
  <w:style w:type="paragraph" w:styleId="Rvision">
    <w:name w:val="Revision"/>
    <w:hidden/>
    <w:uiPriority w:val="99"/>
    <w:semiHidden/>
    <w:rsid w:val="00844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715">
      <w:bodyDiv w:val="1"/>
      <w:marLeft w:val="0"/>
      <w:marRight w:val="0"/>
      <w:marTop w:val="0"/>
      <w:marBottom w:val="0"/>
      <w:divBdr>
        <w:top w:val="none" w:sz="0" w:space="0" w:color="auto"/>
        <w:left w:val="none" w:sz="0" w:space="0" w:color="auto"/>
        <w:bottom w:val="none" w:sz="0" w:space="0" w:color="auto"/>
        <w:right w:val="none" w:sz="0" w:space="0" w:color="auto"/>
      </w:divBdr>
    </w:div>
    <w:div w:id="60643604">
      <w:bodyDiv w:val="1"/>
      <w:marLeft w:val="0"/>
      <w:marRight w:val="0"/>
      <w:marTop w:val="0"/>
      <w:marBottom w:val="0"/>
      <w:divBdr>
        <w:top w:val="none" w:sz="0" w:space="0" w:color="auto"/>
        <w:left w:val="none" w:sz="0" w:space="0" w:color="auto"/>
        <w:bottom w:val="none" w:sz="0" w:space="0" w:color="auto"/>
        <w:right w:val="none" w:sz="0" w:space="0" w:color="auto"/>
      </w:divBdr>
    </w:div>
    <w:div w:id="246883672">
      <w:bodyDiv w:val="1"/>
      <w:marLeft w:val="0"/>
      <w:marRight w:val="0"/>
      <w:marTop w:val="0"/>
      <w:marBottom w:val="0"/>
      <w:divBdr>
        <w:top w:val="none" w:sz="0" w:space="0" w:color="auto"/>
        <w:left w:val="none" w:sz="0" w:space="0" w:color="auto"/>
        <w:bottom w:val="none" w:sz="0" w:space="0" w:color="auto"/>
        <w:right w:val="none" w:sz="0" w:space="0" w:color="auto"/>
      </w:divBdr>
    </w:div>
    <w:div w:id="255022910">
      <w:bodyDiv w:val="1"/>
      <w:marLeft w:val="0"/>
      <w:marRight w:val="0"/>
      <w:marTop w:val="0"/>
      <w:marBottom w:val="0"/>
      <w:divBdr>
        <w:top w:val="none" w:sz="0" w:space="0" w:color="auto"/>
        <w:left w:val="none" w:sz="0" w:space="0" w:color="auto"/>
        <w:bottom w:val="none" w:sz="0" w:space="0" w:color="auto"/>
        <w:right w:val="none" w:sz="0" w:space="0" w:color="auto"/>
      </w:divBdr>
    </w:div>
    <w:div w:id="297152138">
      <w:bodyDiv w:val="1"/>
      <w:marLeft w:val="0"/>
      <w:marRight w:val="0"/>
      <w:marTop w:val="0"/>
      <w:marBottom w:val="0"/>
      <w:divBdr>
        <w:top w:val="none" w:sz="0" w:space="0" w:color="auto"/>
        <w:left w:val="none" w:sz="0" w:space="0" w:color="auto"/>
        <w:bottom w:val="none" w:sz="0" w:space="0" w:color="auto"/>
        <w:right w:val="none" w:sz="0" w:space="0" w:color="auto"/>
      </w:divBdr>
    </w:div>
    <w:div w:id="417406139">
      <w:bodyDiv w:val="1"/>
      <w:marLeft w:val="0"/>
      <w:marRight w:val="0"/>
      <w:marTop w:val="0"/>
      <w:marBottom w:val="0"/>
      <w:divBdr>
        <w:top w:val="none" w:sz="0" w:space="0" w:color="auto"/>
        <w:left w:val="none" w:sz="0" w:space="0" w:color="auto"/>
        <w:bottom w:val="none" w:sz="0" w:space="0" w:color="auto"/>
        <w:right w:val="none" w:sz="0" w:space="0" w:color="auto"/>
      </w:divBdr>
    </w:div>
    <w:div w:id="567572112">
      <w:bodyDiv w:val="1"/>
      <w:marLeft w:val="0"/>
      <w:marRight w:val="0"/>
      <w:marTop w:val="0"/>
      <w:marBottom w:val="0"/>
      <w:divBdr>
        <w:top w:val="none" w:sz="0" w:space="0" w:color="auto"/>
        <w:left w:val="none" w:sz="0" w:space="0" w:color="auto"/>
        <w:bottom w:val="none" w:sz="0" w:space="0" w:color="auto"/>
        <w:right w:val="none" w:sz="0" w:space="0" w:color="auto"/>
      </w:divBdr>
    </w:div>
    <w:div w:id="710301185">
      <w:bodyDiv w:val="1"/>
      <w:marLeft w:val="0"/>
      <w:marRight w:val="0"/>
      <w:marTop w:val="0"/>
      <w:marBottom w:val="0"/>
      <w:divBdr>
        <w:top w:val="none" w:sz="0" w:space="0" w:color="auto"/>
        <w:left w:val="none" w:sz="0" w:space="0" w:color="auto"/>
        <w:bottom w:val="none" w:sz="0" w:space="0" w:color="auto"/>
        <w:right w:val="none" w:sz="0" w:space="0" w:color="auto"/>
      </w:divBdr>
    </w:div>
    <w:div w:id="738206973">
      <w:bodyDiv w:val="1"/>
      <w:marLeft w:val="0"/>
      <w:marRight w:val="0"/>
      <w:marTop w:val="0"/>
      <w:marBottom w:val="0"/>
      <w:divBdr>
        <w:top w:val="none" w:sz="0" w:space="0" w:color="auto"/>
        <w:left w:val="none" w:sz="0" w:space="0" w:color="auto"/>
        <w:bottom w:val="none" w:sz="0" w:space="0" w:color="auto"/>
        <w:right w:val="none" w:sz="0" w:space="0" w:color="auto"/>
      </w:divBdr>
    </w:div>
    <w:div w:id="880627452">
      <w:bodyDiv w:val="1"/>
      <w:marLeft w:val="0"/>
      <w:marRight w:val="0"/>
      <w:marTop w:val="0"/>
      <w:marBottom w:val="0"/>
      <w:divBdr>
        <w:top w:val="none" w:sz="0" w:space="0" w:color="auto"/>
        <w:left w:val="none" w:sz="0" w:space="0" w:color="auto"/>
        <w:bottom w:val="none" w:sz="0" w:space="0" w:color="auto"/>
        <w:right w:val="none" w:sz="0" w:space="0" w:color="auto"/>
      </w:divBdr>
    </w:div>
    <w:div w:id="945388440">
      <w:bodyDiv w:val="1"/>
      <w:marLeft w:val="0"/>
      <w:marRight w:val="0"/>
      <w:marTop w:val="0"/>
      <w:marBottom w:val="0"/>
      <w:divBdr>
        <w:top w:val="none" w:sz="0" w:space="0" w:color="auto"/>
        <w:left w:val="none" w:sz="0" w:space="0" w:color="auto"/>
        <w:bottom w:val="none" w:sz="0" w:space="0" w:color="auto"/>
        <w:right w:val="none" w:sz="0" w:space="0" w:color="auto"/>
      </w:divBdr>
    </w:div>
    <w:div w:id="981350831">
      <w:bodyDiv w:val="1"/>
      <w:marLeft w:val="0"/>
      <w:marRight w:val="0"/>
      <w:marTop w:val="0"/>
      <w:marBottom w:val="0"/>
      <w:divBdr>
        <w:top w:val="none" w:sz="0" w:space="0" w:color="auto"/>
        <w:left w:val="none" w:sz="0" w:space="0" w:color="auto"/>
        <w:bottom w:val="none" w:sz="0" w:space="0" w:color="auto"/>
        <w:right w:val="none" w:sz="0" w:space="0" w:color="auto"/>
      </w:divBdr>
    </w:div>
    <w:div w:id="1021129803">
      <w:bodyDiv w:val="1"/>
      <w:marLeft w:val="0"/>
      <w:marRight w:val="0"/>
      <w:marTop w:val="0"/>
      <w:marBottom w:val="0"/>
      <w:divBdr>
        <w:top w:val="none" w:sz="0" w:space="0" w:color="auto"/>
        <w:left w:val="none" w:sz="0" w:space="0" w:color="auto"/>
        <w:bottom w:val="none" w:sz="0" w:space="0" w:color="auto"/>
        <w:right w:val="none" w:sz="0" w:space="0" w:color="auto"/>
      </w:divBdr>
    </w:div>
    <w:div w:id="1060206983">
      <w:bodyDiv w:val="1"/>
      <w:marLeft w:val="0"/>
      <w:marRight w:val="0"/>
      <w:marTop w:val="0"/>
      <w:marBottom w:val="0"/>
      <w:divBdr>
        <w:top w:val="none" w:sz="0" w:space="0" w:color="auto"/>
        <w:left w:val="none" w:sz="0" w:space="0" w:color="auto"/>
        <w:bottom w:val="none" w:sz="0" w:space="0" w:color="auto"/>
        <w:right w:val="none" w:sz="0" w:space="0" w:color="auto"/>
      </w:divBdr>
    </w:div>
    <w:div w:id="1084187784">
      <w:bodyDiv w:val="1"/>
      <w:marLeft w:val="0"/>
      <w:marRight w:val="0"/>
      <w:marTop w:val="0"/>
      <w:marBottom w:val="0"/>
      <w:divBdr>
        <w:top w:val="none" w:sz="0" w:space="0" w:color="auto"/>
        <w:left w:val="none" w:sz="0" w:space="0" w:color="auto"/>
        <w:bottom w:val="none" w:sz="0" w:space="0" w:color="auto"/>
        <w:right w:val="none" w:sz="0" w:space="0" w:color="auto"/>
      </w:divBdr>
    </w:div>
    <w:div w:id="1087115291">
      <w:bodyDiv w:val="1"/>
      <w:marLeft w:val="0"/>
      <w:marRight w:val="0"/>
      <w:marTop w:val="0"/>
      <w:marBottom w:val="0"/>
      <w:divBdr>
        <w:top w:val="none" w:sz="0" w:space="0" w:color="auto"/>
        <w:left w:val="none" w:sz="0" w:space="0" w:color="auto"/>
        <w:bottom w:val="none" w:sz="0" w:space="0" w:color="auto"/>
        <w:right w:val="none" w:sz="0" w:space="0" w:color="auto"/>
      </w:divBdr>
    </w:div>
    <w:div w:id="1292321848">
      <w:bodyDiv w:val="1"/>
      <w:marLeft w:val="0"/>
      <w:marRight w:val="0"/>
      <w:marTop w:val="0"/>
      <w:marBottom w:val="0"/>
      <w:divBdr>
        <w:top w:val="none" w:sz="0" w:space="0" w:color="auto"/>
        <w:left w:val="none" w:sz="0" w:space="0" w:color="auto"/>
        <w:bottom w:val="none" w:sz="0" w:space="0" w:color="auto"/>
        <w:right w:val="none" w:sz="0" w:space="0" w:color="auto"/>
      </w:divBdr>
    </w:div>
    <w:div w:id="1304043587">
      <w:bodyDiv w:val="1"/>
      <w:marLeft w:val="0"/>
      <w:marRight w:val="0"/>
      <w:marTop w:val="0"/>
      <w:marBottom w:val="0"/>
      <w:divBdr>
        <w:top w:val="none" w:sz="0" w:space="0" w:color="auto"/>
        <w:left w:val="none" w:sz="0" w:space="0" w:color="auto"/>
        <w:bottom w:val="none" w:sz="0" w:space="0" w:color="auto"/>
        <w:right w:val="none" w:sz="0" w:space="0" w:color="auto"/>
      </w:divBdr>
    </w:div>
    <w:div w:id="1310016599">
      <w:bodyDiv w:val="1"/>
      <w:marLeft w:val="0"/>
      <w:marRight w:val="0"/>
      <w:marTop w:val="0"/>
      <w:marBottom w:val="0"/>
      <w:divBdr>
        <w:top w:val="none" w:sz="0" w:space="0" w:color="auto"/>
        <w:left w:val="none" w:sz="0" w:space="0" w:color="auto"/>
        <w:bottom w:val="none" w:sz="0" w:space="0" w:color="auto"/>
        <w:right w:val="none" w:sz="0" w:space="0" w:color="auto"/>
      </w:divBdr>
    </w:div>
    <w:div w:id="1446853650">
      <w:bodyDiv w:val="1"/>
      <w:marLeft w:val="0"/>
      <w:marRight w:val="0"/>
      <w:marTop w:val="0"/>
      <w:marBottom w:val="0"/>
      <w:divBdr>
        <w:top w:val="none" w:sz="0" w:space="0" w:color="auto"/>
        <w:left w:val="none" w:sz="0" w:space="0" w:color="auto"/>
        <w:bottom w:val="none" w:sz="0" w:space="0" w:color="auto"/>
        <w:right w:val="none" w:sz="0" w:space="0" w:color="auto"/>
      </w:divBdr>
    </w:div>
    <w:div w:id="1495485874">
      <w:bodyDiv w:val="1"/>
      <w:marLeft w:val="0"/>
      <w:marRight w:val="0"/>
      <w:marTop w:val="0"/>
      <w:marBottom w:val="0"/>
      <w:divBdr>
        <w:top w:val="none" w:sz="0" w:space="0" w:color="auto"/>
        <w:left w:val="none" w:sz="0" w:space="0" w:color="auto"/>
        <w:bottom w:val="none" w:sz="0" w:space="0" w:color="auto"/>
        <w:right w:val="none" w:sz="0" w:space="0" w:color="auto"/>
      </w:divBdr>
    </w:div>
    <w:div w:id="1539122155">
      <w:bodyDiv w:val="1"/>
      <w:marLeft w:val="0"/>
      <w:marRight w:val="0"/>
      <w:marTop w:val="0"/>
      <w:marBottom w:val="0"/>
      <w:divBdr>
        <w:top w:val="none" w:sz="0" w:space="0" w:color="auto"/>
        <w:left w:val="none" w:sz="0" w:space="0" w:color="auto"/>
        <w:bottom w:val="none" w:sz="0" w:space="0" w:color="auto"/>
        <w:right w:val="none" w:sz="0" w:space="0" w:color="auto"/>
      </w:divBdr>
    </w:div>
    <w:div w:id="1586720135">
      <w:bodyDiv w:val="1"/>
      <w:marLeft w:val="0"/>
      <w:marRight w:val="0"/>
      <w:marTop w:val="0"/>
      <w:marBottom w:val="0"/>
      <w:divBdr>
        <w:top w:val="none" w:sz="0" w:space="0" w:color="auto"/>
        <w:left w:val="none" w:sz="0" w:space="0" w:color="auto"/>
        <w:bottom w:val="none" w:sz="0" w:space="0" w:color="auto"/>
        <w:right w:val="none" w:sz="0" w:space="0" w:color="auto"/>
      </w:divBdr>
    </w:div>
    <w:div w:id="1590231353">
      <w:bodyDiv w:val="1"/>
      <w:marLeft w:val="0"/>
      <w:marRight w:val="0"/>
      <w:marTop w:val="0"/>
      <w:marBottom w:val="0"/>
      <w:divBdr>
        <w:top w:val="none" w:sz="0" w:space="0" w:color="auto"/>
        <w:left w:val="none" w:sz="0" w:space="0" w:color="auto"/>
        <w:bottom w:val="none" w:sz="0" w:space="0" w:color="auto"/>
        <w:right w:val="none" w:sz="0" w:space="0" w:color="auto"/>
      </w:divBdr>
    </w:div>
    <w:div w:id="1625036569">
      <w:bodyDiv w:val="1"/>
      <w:marLeft w:val="0"/>
      <w:marRight w:val="0"/>
      <w:marTop w:val="0"/>
      <w:marBottom w:val="0"/>
      <w:divBdr>
        <w:top w:val="none" w:sz="0" w:space="0" w:color="auto"/>
        <w:left w:val="none" w:sz="0" w:space="0" w:color="auto"/>
        <w:bottom w:val="none" w:sz="0" w:space="0" w:color="auto"/>
        <w:right w:val="none" w:sz="0" w:space="0" w:color="auto"/>
      </w:divBdr>
    </w:div>
    <w:div w:id="1694304047">
      <w:bodyDiv w:val="1"/>
      <w:marLeft w:val="0"/>
      <w:marRight w:val="0"/>
      <w:marTop w:val="0"/>
      <w:marBottom w:val="0"/>
      <w:divBdr>
        <w:top w:val="none" w:sz="0" w:space="0" w:color="auto"/>
        <w:left w:val="none" w:sz="0" w:space="0" w:color="auto"/>
        <w:bottom w:val="none" w:sz="0" w:space="0" w:color="auto"/>
        <w:right w:val="none" w:sz="0" w:space="0" w:color="auto"/>
      </w:divBdr>
    </w:div>
    <w:div w:id="1724450758">
      <w:bodyDiv w:val="1"/>
      <w:marLeft w:val="0"/>
      <w:marRight w:val="0"/>
      <w:marTop w:val="0"/>
      <w:marBottom w:val="0"/>
      <w:divBdr>
        <w:top w:val="none" w:sz="0" w:space="0" w:color="auto"/>
        <w:left w:val="none" w:sz="0" w:space="0" w:color="auto"/>
        <w:bottom w:val="none" w:sz="0" w:space="0" w:color="auto"/>
        <w:right w:val="none" w:sz="0" w:space="0" w:color="auto"/>
      </w:divBdr>
    </w:div>
    <w:div w:id="1756783609">
      <w:bodyDiv w:val="1"/>
      <w:marLeft w:val="0"/>
      <w:marRight w:val="0"/>
      <w:marTop w:val="0"/>
      <w:marBottom w:val="0"/>
      <w:divBdr>
        <w:top w:val="none" w:sz="0" w:space="0" w:color="auto"/>
        <w:left w:val="none" w:sz="0" w:space="0" w:color="auto"/>
        <w:bottom w:val="none" w:sz="0" w:space="0" w:color="auto"/>
        <w:right w:val="none" w:sz="0" w:space="0" w:color="auto"/>
      </w:divBdr>
    </w:div>
    <w:div w:id="1781533446">
      <w:bodyDiv w:val="1"/>
      <w:marLeft w:val="0"/>
      <w:marRight w:val="0"/>
      <w:marTop w:val="0"/>
      <w:marBottom w:val="0"/>
      <w:divBdr>
        <w:top w:val="none" w:sz="0" w:space="0" w:color="auto"/>
        <w:left w:val="none" w:sz="0" w:space="0" w:color="auto"/>
        <w:bottom w:val="none" w:sz="0" w:space="0" w:color="auto"/>
        <w:right w:val="none" w:sz="0" w:space="0" w:color="auto"/>
      </w:divBdr>
    </w:div>
    <w:div w:id="1785808054">
      <w:bodyDiv w:val="1"/>
      <w:marLeft w:val="0"/>
      <w:marRight w:val="0"/>
      <w:marTop w:val="0"/>
      <w:marBottom w:val="0"/>
      <w:divBdr>
        <w:top w:val="none" w:sz="0" w:space="0" w:color="auto"/>
        <w:left w:val="none" w:sz="0" w:space="0" w:color="auto"/>
        <w:bottom w:val="none" w:sz="0" w:space="0" w:color="auto"/>
        <w:right w:val="none" w:sz="0" w:space="0" w:color="auto"/>
      </w:divBdr>
    </w:div>
    <w:div w:id="1895383158">
      <w:bodyDiv w:val="1"/>
      <w:marLeft w:val="0"/>
      <w:marRight w:val="0"/>
      <w:marTop w:val="0"/>
      <w:marBottom w:val="0"/>
      <w:divBdr>
        <w:top w:val="none" w:sz="0" w:space="0" w:color="auto"/>
        <w:left w:val="none" w:sz="0" w:space="0" w:color="auto"/>
        <w:bottom w:val="none" w:sz="0" w:space="0" w:color="auto"/>
        <w:right w:val="none" w:sz="0" w:space="0" w:color="auto"/>
      </w:divBdr>
    </w:div>
    <w:div w:id="1953127353">
      <w:bodyDiv w:val="1"/>
      <w:marLeft w:val="0"/>
      <w:marRight w:val="0"/>
      <w:marTop w:val="0"/>
      <w:marBottom w:val="0"/>
      <w:divBdr>
        <w:top w:val="none" w:sz="0" w:space="0" w:color="auto"/>
        <w:left w:val="none" w:sz="0" w:space="0" w:color="auto"/>
        <w:bottom w:val="none" w:sz="0" w:space="0" w:color="auto"/>
        <w:right w:val="none" w:sz="0" w:space="0" w:color="auto"/>
      </w:divBdr>
    </w:div>
    <w:div w:id="1999188528">
      <w:bodyDiv w:val="1"/>
      <w:marLeft w:val="0"/>
      <w:marRight w:val="0"/>
      <w:marTop w:val="0"/>
      <w:marBottom w:val="0"/>
      <w:divBdr>
        <w:top w:val="none" w:sz="0" w:space="0" w:color="auto"/>
        <w:left w:val="none" w:sz="0" w:space="0" w:color="auto"/>
        <w:bottom w:val="none" w:sz="0" w:space="0" w:color="auto"/>
        <w:right w:val="none" w:sz="0" w:space="0" w:color="auto"/>
      </w:divBdr>
    </w:div>
    <w:div w:id="1999923058">
      <w:bodyDiv w:val="1"/>
      <w:marLeft w:val="0"/>
      <w:marRight w:val="0"/>
      <w:marTop w:val="0"/>
      <w:marBottom w:val="0"/>
      <w:divBdr>
        <w:top w:val="none" w:sz="0" w:space="0" w:color="auto"/>
        <w:left w:val="none" w:sz="0" w:space="0" w:color="auto"/>
        <w:bottom w:val="none" w:sz="0" w:space="0" w:color="auto"/>
        <w:right w:val="none" w:sz="0" w:space="0" w:color="auto"/>
      </w:divBdr>
    </w:div>
    <w:div w:id="2002614092">
      <w:bodyDiv w:val="1"/>
      <w:marLeft w:val="0"/>
      <w:marRight w:val="0"/>
      <w:marTop w:val="0"/>
      <w:marBottom w:val="0"/>
      <w:divBdr>
        <w:top w:val="none" w:sz="0" w:space="0" w:color="auto"/>
        <w:left w:val="none" w:sz="0" w:space="0" w:color="auto"/>
        <w:bottom w:val="none" w:sz="0" w:space="0" w:color="auto"/>
        <w:right w:val="none" w:sz="0" w:space="0" w:color="auto"/>
      </w:divBdr>
    </w:div>
    <w:div w:id="2032946602">
      <w:bodyDiv w:val="1"/>
      <w:marLeft w:val="0"/>
      <w:marRight w:val="0"/>
      <w:marTop w:val="0"/>
      <w:marBottom w:val="0"/>
      <w:divBdr>
        <w:top w:val="none" w:sz="0" w:space="0" w:color="auto"/>
        <w:left w:val="none" w:sz="0" w:space="0" w:color="auto"/>
        <w:bottom w:val="none" w:sz="0" w:space="0" w:color="auto"/>
        <w:right w:val="none" w:sz="0" w:space="0" w:color="auto"/>
      </w:divBdr>
    </w:div>
    <w:div w:id="2050295989">
      <w:bodyDiv w:val="1"/>
      <w:marLeft w:val="0"/>
      <w:marRight w:val="0"/>
      <w:marTop w:val="0"/>
      <w:marBottom w:val="0"/>
      <w:divBdr>
        <w:top w:val="none" w:sz="0" w:space="0" w:color="auto"/>
        <w:left w:val="none" w:sz="0" w:space="0" w:color="auto"/>
        <w:bottom w:val="none" w:sz="0" w:space="0" w:color="auto"/>
        <w:right w:val="none" w:sz="0" w:space="0" w:color="auto"/>
      </w:divBdr>
    </w:div>
    <w:div w:id="20543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vergne-rhone-alpes.ars.sante.fr/la-prevention-au-sein-des-ehpad-et-des-ssiad-en-auvergne-rhone-alpes" TargetMode="External"/><Relationship Id="rId13" Type="http://schemas.openxmlformats.org/officeDocument/2006/relationships/image" Target="media/image2.png"/><Relationship Id="rId18" Type="http://schemas.openxmlformats.org/officeDocument/2006/relationships/hyperlink" Target="mailto:ars-ara-da-qualite@ars.sante.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uvergne-rhone-alpes.ars.sante.fr/appels-candidatures-prevention-portee-par-les-ehpad-et-ssiad" TargetMode="External"/><Relationship Id="rId12" Type="http://schemas.openxmlformats.org/officeDocument/2006/relationships/hyperlink" Target="https://youtu.be/MaixnEfOUUA" TargetMode="External"/><Relationship Id="rId17" Type="http://schemas.openxmlformats.org/officeDocument/2006/relationships/hyperlink" Target="https://www.gerontopole-aura.fr/wp-content/uploads/2026/04/Synthese-de-letude-com-inforgraphie.pdf" TargetMode="External"/><Relationship Id="rId2" Type="http://schemas.openxmlformats.org/officeDocument/2006/relationships/numbering" Target="numbering.xml"/><Relationship Id="rId16" Type="http://schemas.openxmlformats.org/officeDocument/2006/relationships/hyperlink" Target="https://gerontopoleaura.limesurvey.net/991679?lang=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vents.teams.microsoft.com/event/928a1e40-1d3e-4273-830e-1bd611abffac@035e5292-5a25-4509-bb08-a555f7d31a8b" TargetMode="External"/><Relationship Id="rId5" Type="http://schemas.openxmlformats.org/officeDocument/2006/relationships/webSettings" Target="webSettings.xml"/><Relationship Id="rId15" Type="http://schemas.openxmlformats.org/officeDocument/2006/relationships/hyperlink" Target="https://www.gerontopole-aura.fr/5017-2/" TargetMode="External"/><Relationship Id="rId10" Type="http://schemas.openxmlformats.org/officeDocument/2006/relationships/hyperlink" Target="https://events.teams.microsoft.com/event/a729ea00-81ef-42e1-aedb-9a6fd3a66666@035e5292-5a25-4509-bb08-a555f7d31a8b" TargetMode="External"/><Relationship Id="rId19" Type="http://schemas.openxmlformats.org/officeDocument/2006/relationships/hyperlink" Target="mailto:contact.gerontopole@gerontopole-aura.fr" TargetMode="External"/><Relationship Id="rId4" Type="http://schemas.openxmlformats.org/officeDocument/2006/relationships/settings" Target="settings.xml"/><Relationship Id="rId9" Type="http://schemas.openxmlformats.org/officeDocument/2006/relationships/hyperlink" Target="https://events.teams.microsoft.com/event/9a07d69c-c3fa-47a0-97a5-796c1f27ca33@035e5292-5a25-4509-bb08-a555f7d31a8b" TargetMode="External"/><Relationship Id="rId14" Type="http://schemas.openxmlformats.org/officeDocument/2006/relationships/hyperlink" Target="https://gerontopoleaura.limesurvey.net/482418?lang=fr" TargetMode="External"/></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AFAFFE"/>
      </a:hlink>
      <a:folHlink>
        <a:srgbClr val="CACA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FBD3A-F845-47B6-BBDA-823DE2F6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1530</Words>
  <Characters>8416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Pauline (ARS-ARA)</dc:creator>
  <cp:keywords/>
  <dc:description/>
  <cp:lastModifiedBy>PALACIOS, Pauline (ARS-ARA)</cp:lastModifiedBy>
  <cp:revision>10</cp:revision>
  <cp:lastPrinted>2025-06-13T15:48:00Z</cp:lastPrinted>
  <dcterms:created xsi:type="dcterms:W3CDTF">2026-04-10T07:11:00Z</dcterms:created>
  <dcterms:modified xsi:type="dcterms:W3CDTF">2026-04-20T15:38:00Z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2025-10-24T14:36:15Z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0c3a5d1f-e055-4d04-80b6-7c3424c65b38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