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49" w:rsidRPr="00E13165" w:rsidRDefault="00E6415F" w:rsidP="007E5E5C">
      <w:pPr>
        <w:ind w:left="4950" w:hanging="4950"/>
        <w:jc w:val="center"/>
        <w:rPr>
          <w:b/>
          <w:color w:val="1F497D" w:themeColor="text2"/>
          <w:sz w:val="36"/>
          <w:szCs w:val="36"/>
        </w:rPr>
      </w:pPr>
      <w:r w:rsidRPr="00E6415F">
        <w:rPr>
          <w:b/>
          <w:noProof/>
          <w:color w:val="1F497D" w:themeColor="text2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-290195</wp:posOffset>
            </wp:positionV>
            <wp:extent cx="2906322" cy="1114425"/>
            <wp:effectExtent l="0" t="0" r="8890" b="0"/>
            <wp:wrapNone/>
            <wp:docPr id="3" name="Image 3" descr="D:\Utilisateurs\mcoquelin\AppData\Local\Microsoft\Windows\INetCache\Content.Outlook\ID3Z8PON\2020_Logo_RF_ARS_ARA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mcoquelin\AppData\Local\Microsoft\Windows\INetCache\Content.Outlook\ID3Z8PON\2020_Logo_RF_ARS_ARA_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2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1F497D" w:themeColor="text2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8C3CAB7" wp14:editId="7A449F7A">
            <wp:simplePos x="0" y="0"/>
            <wp:positionH relativeFrom="column">
              <wp:posOffset>3805555</wp:posOffset>
            </wp:positionH>
            <wp:positionV relativeFrom="paragraph">
              <wp:posOffset>-554355</wp:posOffset>
            </wp:positionV>
            <wp:extent cx="2466975" cy="1454928"/>
            <wp:effectExtent l="0" t="0" r="0" b="0"/>
            <wp:wrapNone/>
            <wp:docPr id="2" name="Image 2" descr="O:\DSPAR\DDPRS_DS\TRAVAUX_DEMOCRATIE_SANITAIRE\_CRSA AUVERGNE-RHONE-ALPES\12_LOGOS CRSA\logo CRSA 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SPAR\DDPRS_DS\TRAVAUX_DEMOCRATIE_SANITAIRE\_CRSA AUVERGNE-RHONE-ALPES\12_LOGOS CRSA\logo CRSA A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65">
        <w:rPr>
          <w:b/>
          <w:color w:val="1F497D" w:themeColor="text2"/>
          <w:sz w:val="32"/>
          <w:szCs w:val="32"/>
        </w:rPr>
        <w:t xml:space="preserve">            </w:t>
      </w:r>
    </w:p>
    <w:p w:rsidR="009A685E" w:rsidRDefault="009371EE" w:rsidP="009371EE">
      <w:pPr>
        <w:pStyle w:val="Titre1"/>
        <w:tabs>
          <w:tab w:val="center" w:pos="4536"/>
        </w:tabs>
      </w:pPr>
      <w:r>
        <w:tab/>
      </w:r>
      <w:r w:rsidR="007D215A">
        <w:br w:type="textWrapping" w:clear="all"/>
      </w:r>
    </w:p>
    <w:p w:rsidR="009A685E" w:rsidRDefault="009A685E" w:rsidP="009A685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7471B4" w:rsidRPr="00891D7B" w:rsidRDefault="009A685E" w:rsidP="0074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91D7B">
        <w:rPr>
          <w:rFonts w:cs="Arial"/>
          <w:b/>
          <w:bCs/>
        </w:rPr>
        <w:t xml:space="preserve">APPEL A PROJETS ARS-CRSA </w:t>
      </w:r>
    </w:p>
    <w:p w:rsidR="009A685E" w:rsidRPr="00891D7B" w:rsidRDefault="009A685E" w:rsidP="0074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gramStart"/>
      <w:r w:rsidRPr="00891D7B">
        <w:rPr>
          <w:rFonts w:cs="Arial"/>
          <w:b/>
          <w:bCs/>
        </w:rPr>
        <w:t>relatif</w:t>
      </w:r>
      <w:proofErr w:type="gramEnd"/>
      <w:r w:rsidRPr="00891D7B">
        <w:rPr>
          <w:rFonts w:cs="Arial"/>
          <w:b/>
          <w:bCs/>
        </w:rPr>
        <w:t xml:space="preserve"> </w:t>
      </w:r>
      <w:r w:rsidR="007471B4" w:rsidRPr="00891D7B">
        <w:rPr>
          <w:rFonts w:cs="Arial"/>
          <w:b/>
          <w:bCs/>
        </w:rPr>
        <w:t xml:space="preserve">au développement de la Démocratie </w:t>
      </w:r>
      <w:r w:rsidR="00891D7B">
        <w:rPr>
          <w:rFonts w:cs="Arial"/>
          <w:b/>
          <w:bCs/>
        </w:rPr>
        <w:t>en santé</w:t>
      </w:r>
      <w:r w:rsidR="007471B4" w:rsidRPr="00891D7B">
        <w:rPr>
          <w:rFonts w:cs="Arial"/>
          <w:b/>
          <w:bCs/>
        </w:rPr>
        <w:t xml:space="preserve"> </w:t>
      </w:r>
    </w:p>
    <w:p w:rsidR="007471B4" w:rsidRPr="00891D7B" w:rsidRDefault="007471B4" w:rsidP="0074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gramStart"/>
      <w:r w:rsidRPr="00891D7B">
        <w:rPr>
          <w:rFonts w:cs="Arial"/>
          <w:b/>
          <w:bCs/>
        </w:rPr>
        <w:t>en</w:t>
      </w:r>
      <w:proofErr w:type="gramEnd"/>
      <w:r w:rsidRPr="00891D7B">
        <w:rPr>
          <w:rFonts w:cs="Arial"/>
          <w:b/>
          <w:bCs/>
        </w:rPr>
        <w:t xml:space="preserve"> Auvergne-Rhône-Alpes</w:t>
      </w:r>
    </w:p>
    <w:p w:rsidR="009A685E" w:rsidRDefault="009A685E" w:rsidP="009A685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46F7E" w:rsidRDefault="00946F7E" w:rsidP="008C43A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i/>
          <w:color w:val="000000"/>
        </w:rPr>
      </w:pPr>
      <w:r w:rsidRPr="008C43AD">
        <w:rPr>
          <w:rFonts w:cs="Arial"/>
          <w:b/>
          <w:i/>
          <w:color w:val="000000"/>
        </w:rPr>
        <w:t xml:space="preserve">Principes </w:t>
      </w:r>
    </w:p>
    <w:p w:rsidR="008C43AD" w:rsidRPr="008C43AD" w:rsidRDefault="008C43AD" w:rsidP="008C43AD">
      <w:pPr>
        <w:autoSpaceDE w:val="0"/>
        <w:autoSpaceDN w:val="0"/>
        <w:adjustRightInd w:val="0"/>
        <w:ind w:left="360"/>
        <w:jc w:val="both"/>
        <w:rPr>
          <w:rFonts w:cs="Arial"/>
          <w:b/>
          <w:i/>
          <w:color w:val="000000"/>
        </w:rPr>
      </w:pPr>
    </w:p>
    <w:p w:rsidR="00A84ABF" w:rsidRDefault="00A4737F" w:rsidP="00A84AB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="007E5E5C">
        <w:rPr>
          <w:rFonts w:cs="Arial"/>
          <w:color w:val="000000"/>
        </w:rPr>
        <w:t>e directeur général</w:t>
      </w:r>
      <w:r w:rsidR="009A685E">
        <w:rPr>
          <w:rFonts w:cs="Arial"/>
          <w:color w:val="000000"/>
        </w:rPr>
        <w:t xml:space="preserve"> de l'Agence régionale de santé</w:t>
      </w:r>
      <w:r w:rsidR="00891D7B">
        <w:rPr>
          <w:rFonts w:cs="Arial"/>
          <w:color w:val="000000"/>
        </w:rPr>
        <w:t xml:space="preserve"> a convenu,</w:t>
      </w:r>
      <w:r w:rsidR="009A685E">
        <w:rPr>
          <w:rFonts w:cs="Arial"/>
          <w:color w:val="000000"/>
        </w:rPr>
        <w:t xml:space="preserve"> </w:t>
      </w:r>
      <w:r w:rsidR="005F1CA8">
        <w:rPr>
          <w:rFonts w:cs="Arial"/>
          <w:color w:val="000000"/>
        </w:rPr>
        <w:t>en lien avec</w:t>
      </w:r>
      <w:r w:rsidR="009A685E">
        <w:rPr>
          <w:rFonts w:cs="Arial"/>
          <w:color w:val="000000"/>
        </w:rPr>
        <w:t xml:space="preserve"> l</w:t>
      </w:r>
      <w:r>
        <w:rPr>
          <w:rFonts w:cs="Arial"/>
          <w:color w:val="000000"/>
        </w:rPr>
        <w:t>e</w:t>
      </w:r>
      <w:r w:rsidR="009A685E">
        <w:rPr>
          <w:rFonts w:cs="Arial"/>
          <w:color w:val="000000"/>
        </w:rPr>
        <w:t xml:space="preserve"> président de la Conférence régional</w:t>
      </w:r>
      <w:r w:rsidR="00891D7B">
        <w:rPr>
          <w:rFonts w:cs="Arial"/>
          <w:color w:val="000000"/>
        </w:rPr>
        <w:t>e de la santé et de l'autonomie</w:t>
      </w:r>
      <w:r w:rsidR="00FC7386">
        <w:rPr>
          <w:rFonts w:cs="Arial"/>
          <w:color w:val="000000"/>
        </w:rPr>
        <w:t xml:space="preserve"> </w:t>
      </w:r>
      <w:r w:rsidR="00891D7B">
        <w:rPr>
          <w:rFonts w:cs="Arial"/>
          <w:color w:val="000000"/>
        </w:rPr>
        <w:t>:</w:t>
      </w:r>
    </w:p>
    <w:p w:rsidR="00A84ABF" w:rsidRDefault="00A84ABF" w:rsidP="00A84AB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>
        <w:rPr>
          <w:rFonts w:cs="Arial"/>
          <w:b/>
          <w:bCs/>
          <w:color w:val="000000"/>
        </w:rPr>
        <w:t xml:space="preserve">de reconduire en </w:t>
      </w:r>
      <w:r w:rsidR="004751C2" w:rsidRPr="00CE2D2A">
        <w:rPr>
          <w:rFonts w:cs="Arial"/>
          <w:b/>
          <w:bCs/>
        </w:rPr>
        <w:t>202</w:t>
      </w:r>
      <w:r w:rsidR="00CD7539" w:rsidRPr="00CE2D2A">
        <w:rPr>
          <w:rFonts w:cs="Arial"/>
          <w:b/>
          <w:bCs/>
        </w:rPr>
        <w:t>2</w:t>
      </w:r>
      <w:r w:rsidR="007D215A" w:rsidRPr="00CE2D2A"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000000"/>
        </w:rPr>
        <w:t xml:space="preserve">l'organisation d'un appel à projets </w:t>
      </w:r>
      <w:r>
        <w:rPr>
          <w:rFonts w:cs="Arial"/>
          <w:color w:val="000000"/>
        </w:rPr>
        <w:t>adressé à toutes les associations d'usagers agréées et p</w:t>
      </w:r>
      <w:r w:rsidR="007471B4">
        <w:rPr>
          <w:rFonts w:cs="Arial"/>
          <w:color w:val="000000"/>
        </w:rPr>
        <w:t>résentes en région, ainsi qu'à</w:t>
      </w:r>
      <w:r w:rsidR="00667EEB">
        <w:rPr>
          <w:rFonts w:cs="Arial"/>
          <w:color w:val="000000"/>
        </w:rPr>
        <w:t xml:space="preserve"> la délégation régionale </w:t>
      </w:r>
      <w:proofErr w:type="gramStart"/>
      <w:r w:rsidR="00667EEB">
        <w:rPr>
          <w:rFonts w:cs="Arial"/>
          <w:color w:val="000000"/>
        </w:rPr>
        <w:t xml:space="preserve">de </w:t>
      </w:r>
      <w:r w:rsidR="007471B4">
        <w:rPr>
          <w:rFonts w:cs="Arial"/>
          <w:color w:val="000000"/>
        </w:rPr>
        <w:t xml:space="preserve"> France</w:t>
      </w:r>
      <w:proofErr w:type="gramEnd"/>
      <w:r w:rsidR="007471B4">
        <w:rPr>
          <w:rFonts w:cs="Arial"/>
          <w:color w:val="000000"/>
        </w:rPr>
        <w:t xml:space="preserve"> </w:t>
      </w:r>
      <w:proofErr w:type="spellStart"/>
      <w:r w:rsidR="007471B4">
        <w:rPr>
          <w:rFonts w:cs="Arial"/>
          <w:color w:val="000000"/>
        </w:rPr>
        <w:t>Asso</w:t>
      </w:r>
      <w:r w:rsidR="00015610">
        <w:rPr>
          <w:rFonts w:cs="Arial"/>
          <w:color w:val="000000"/>
        </w:rPr>
        <w:t>s</w:t>
      </w:r>
      <w:proofErr w:type="spellEnd"/>
      <w:r w:rsidR="007471B4">
        <w:rPr>
          <w:rFonts w:cs="Arial"/>
          <w:color w:val="000000"/>
        </w:rPr>
        <w:t xml:space="preserve"> Santé</w:t>
      </w:r>
      <w:r>
        <w:rPr>
          <w:rFonts w:cs="Arial"/>
          <w:color w:val="000000"/>
        </w:rPr>
        <w:t xml:space="preserve"> </w:t>
      </w:r>
      <w:r w:rsidR="00667EEB">
        <w:rPr>
          <w:rFonts w:cs="Arial"/>
          <w:color w:val="000000"/>
        </w:rPr>
        <w:t xml:space="preserve">en </w:t>
      </w:r>
      <w:r w:rsidR="00C83206">
        <w:rPr>
          <w:rFonts w:cs="Arial"/>
          <w:color w:val="000000"/>
        </w:rPr>
        <w:t>Auvergne-</w:t>
      </w:r>
      <w:r>
        <w:rPr>
          <w:rFonts w:cs="Arial"/>
          <w:color w:val="000000"/>
        </w:rPr>
        <w:t>Rhône-Alpes,</w:t>
      </w:r>
    </w:p>
    <w:p w:rsidR="00946F7E" w:rsidRPr="00A84ABF" w:rsidRDefault="00946F7E" w:rsidP="00946F7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84ABF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</w:t>
      </w:r>
      <w:r w:rsidRPr="00A84ABF">
        <w:rPr>
          <w:rFonts w:cs="Arial"/>
          <w:color w:val="000000"/>
        </w:rPr>
        <w:t xml:space="preserve">de donner </w:t>
      </w:r>
      <w:r>
        <w:rPr>
          <w:rFonts w:cs="Arial"/>
          <w:color w:val="000000"/>
        </w:rPr>
        <w:t xml:space="preserve">la priorité </w:t>
      </w:r>
      <w:r w:rsidRPr="00A84ABF">
        <w:rPr>
          <w:rFonts w:cs="Arial"/>
          <w:color w:val="000000"/>
        </w:rPr>
        <w:t xml:space="preserve">aux actions portées par des </w:t>
      </w:r>
      <w:r w:rsidRPr="00C930F9">
        <w:rPr>
          <w:rFonts w:cs="Arial"/>
          <w:b/>
        </w:rPr>
        <w:t xml:space="preserve">associations </w:t>
      </w:r>
      <w:r w:rsidR="00C930F9" w:rsidRPr="003664F0">
        <w:rPr>
          <w:rFonts w:cs="Arial"/>
          <w:b/>
        </w:rPr>
        <w:t>d'usagers du système de santé</w:t>
      </w:r>
      <w:r w:rsidR="003664F0">
        <w:rPr>
          <w:rFonts w:cs="Arial"/>
          <w:b/>
        </w:rPr>
        <w:t xml:space="preserve"> a</w:t>
      </w:r>
      <w:r w:rsidRPr="003664F0">
        <w:rPr>
          <w:rFonts w:cs="Arial"/>
          <w:b/>
        </w:rPr>
        <w:t>gr</w:t>
      </w:r>
      <w:r w:rsidRPr="00946F7E">
        <w:rPr>
          <w:rFonts w:cs="Arial"/>
          <w:b/>
          <w:color w:val="000000"/>
        </w:rPr>
        <w:t>éées</w:t>
      </w:r>
      <w:r w:rsidRPr="00A84ABF">
        <w:rPr>
          <w:rFonts w:cs="Arial"/>
          <w:color w:val="000000"/>
        </w:rPr>
        <w:t>, représentant</w:t>
      </w:r>
      <w:r w:rsidR="00FC7386">
        <w:rPr>
          <w:rFonts w:cs="Arial"/>
          <w:color w:val="000000"/>
        </w:rPr>
        <w:t xml:space="preserve"> </w:t>
      </w:r>
      <w:r w:rsidRPr="00A84ABF">
        <w:rPr>
          <w:rFonts w:cs="Arial"/>
          <w:color w:val="000000"/>
        </w:rPr>
        <w:t>et défendant les intérêts communs à tous les usagers</w:t>
      </w:r>
      <w:r w:rsidR="00FC7386">
        <w:rPr>
          <w:rFonts w:cs="Arial"/>
          <w:color w:val="000000"/>
        </w:rPr>
        <w:t xml:space="preserve"> contribuant à améliorer les</w:t>
      </w:r>
      <w:r w:rsidRPr="00A84ABF">
        <w:rPr>
          <w:rFonts w:cs="Arial"/>
          <w:color w:val="000000"/>
        </w:rPr>
        <w:t xml:space="preserve"> parcours de santé</w:t>
      </w:r>
      <w:r w:rsidR="008C43AD">
        <w:rPr>
          <w:rFonts w:cs="Arial"/>
          <w:color w:val="000000"/>
        </w:rPr>
        <w:t>,</w:t>
      </w:r>
      <w:r w:rsidRPr="00A84ABF">
        <w:rPr>
          <w:rFonts w:cs="Arial"/>
          <w:color w:val="000000"/>
        </w:rPr>
        <w:t xml:space="preserve"> </w:t>
      </w:r>
    </w:p>
    <w:p w:rsidR="00667EEB" w:rsidRDefault="00667EEB" w:rsidP="00667EE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- de veiller à ce que les projets </w:t>
      </w:r>
      <w:r w:rsidR="00FC7386">
        <w:rPr>
          <w:rFonts w:cs="Arial"/>
          <w:b/>
          <w:bCs/>
          <w:color w:val="000000"/>
        </w:rPr>
        <w:t>retenus</w:t>
      </w:r>
      <w:r>
        <w:rPr>
          <w:rFonts w:cs="Arial"/>
          <w:b/>
          <w:bCs/>
          <w:color w:val="000000"/>
        </w:rPr>
        <w:t xml:space="preserve"> s'inscrivent dans les objectifs du PRS (Projet régional d</w:t>
      </w:r>
      <w:r w:rsidR="00FC7386">
        <w:rPr>
          <w:rFonts w:cs="Arial"/>
          <w:b/>
          <w:bCs/>
          <w:color w:val="000000"/>
        </w:rPr>
        <w:t xml:space="preserve">e santé Auvergne et Rhône-Alpes) </w:t>
      </w:r>
      <w:r w:rsidRPr="00891D7B">
        <w:rPr>
          <w:rFonts w:cs="Arial"/>
          <w:b/>
          <w:bCs/>
          <w:color w:val="000000"/>
        </w:rPr>
        <w:t>2018-2028</w:t>
      </w:r>
      <w:r>
        <w:rPr>
          <w:rFonts w:cs="Arial"/>
          <w:b/>
          <w:bCs/>
          <w:color w:val="000000"/>
        </w:rPr>
        <w:t xml:space="preserve">, </w:t>
      </w:r>
      <w:r>
        <w:rPr>
          <w:rFonts w:cs="Arial"/>
          <w:color w:val="000000"/>
        </w:rPr>
        <w:t>en particulier ceux dé</w:t>
      </w:r>
      <w:r w:rsidR="008C43AD">
        <w:rPr>
          <w:rFonts w:cs="Arial"/>
          <w:color w:val="000000"/>
        </w:rPr>
        <w:t>crits dans le chapitre consacré</w:t>
      </w:r>
      <w:r>
        <w:rPr>
          <w:rFonts w:cs="Arial"/>
          <w:color w:val="000000"/>
        </w:rPr>
        <w:t xml:space="preserve"> à la démocratie en santé. Les projets soutenus pourront être mis en œuvre à différents échelons géographiques : </w:t>
      </w:r>
      <w:r w:rsidR="008C43AD">
        <w:rPr>
          <w:rFonts w:cs="Arial"/>
          <w:color w:val="000000"/>
        </w:rPr>
        <w:t>régionaux</w:t>
      </w:r>
      <w:r>
        <w:rPr>
          <w:rFonts w:cs="Arial"/>
          <w:color w:val="000000"/>
        </w:rPr>
        <w:t xml:space="preserve"> ou infra régionaux </w:t>
      </w:r>
      <w:r w:rsidR="008C43AD">
        <w:rPr>
          <w:rFonts w:cs="Arial"/>
          <w:color w:val="000000"/>
        </w:rPr>
        <w:t>(</w:t>
      </w:r>
      <w:r>
        <w:rPr>
          <w:rFonts w:cs="Arial"/>
          <w:color w:val="000000"/>
        </w:rPr>
        <w:t>dont le département</w:t>
      </w:r>
      <w:r w:rsidR="008C43AD">
        <w:rPr>
          <w:rFonts w:cs="Arial"/>
          <w:color w:val="000000"/>
        </w:rPr>
        <w:t>)</w:t>
      </w:r>
      <w:r>
        <w:rPr>
          <w:rFonts w:cs="Arial"/>
          <w:color w:val="000000"/>
        </w:rPr>
        <w:t>,</w:t>
      </w:r>
    </w:p>
    <w:p w:rsidR="00667EEB" w:rsidRDefault="00667EEB" w:rsidP="00667EE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de </w:t>
      </w:r>
      <w:r w:rsidR="00FC7386">
        <w:rPr>
          <w:rFonts w:cs="Arial"/>
          <w:color w:val="000000"/>
        </w:rPr>
        <w:t>soutenir</w:t>
      </w:r>
      <w:r>
        <w:rPr>
          <w:rFonts w:cs="Arial"/>
          <w:color w:val="000000"/>
        </w:rPr>
        <w:t xml:space="preserve"> les projets portants sur la </w:t>
      </w:r>
      <w:r w:rsidRPr="007E5CC4">
        <w:rPr>
          <w:rFonts w:cs="Arial"/>
          <w:b/>
          <w:color w:val="000000"/>
        </w:rPr>
        <w:t>formation des représentants des usagers</w:t>
      </w:r>
      <w:r w:rsidR="00FC7386">
        <w:rPr>
          <w:rFonts w:cs="Arial"/>
          <w:color w:val="000000"/>
        </w:rPr>
        <w:t xml:space="preserve"> et / ou ceux portant</w:t>
      </w:r>
      <w:r>
        <w:rPr>
          <w:rFonts w:cs="Arial"/>
          <w:color w:val="000000"/>
        </w:rPr>
        <w:t xml:space="preserve"> sur le recueil des besoins </w:t>
      </w:r>
      <w:r w:rsidR="00FC7386">
        <w:rPr>
          <w:rFonts w:cs="Arial"/>
          <w:color w:val="000000"/>
        </w:rPr>
        <w:t>des usagers du système de santé,</w:t>
      </w:r>
    </w:p>
    <w:p w:rsidR="00667EEB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7471B4" w:rsidRPr="00891D7B">
        <w:rPr>
          <w:rFonts w:cs="Arial"/>
          <w:b/>
          <w:bCs/>
          <w:color w:val="000000"/>
        </w:rPr>
        <w:t xml:space="preserve">d'associer </w:t>
      </w:r>
      <w:r w:rsidRPr="00891D7B">
        <w:rPr>
          <w:rFonts w:cs="Arial"/>
          <w:b/>
          <w:bCs/>
          <w:color w:val="000000"/>
        </w:rPr>
        <w:t>l</w:t>
      </w:r>
      <w:r w:rsidRPr="000D5CA1">
        <w:rPr>
          <w:rFonts w:cs="Arial"/>
          <w:b/>
          <w:color w:val="000000"/>
        </w:rPr>
        <w:t>a commission permanente</w:t>
      </w:r>
      <w:r>
        <w:rPr>
          <w:rFonts w:cs="Arial"/>
          <w:color w:val="000000"/>
        </w:rPr>
        <w:t xml:space="preserve"> de la Conférence régionale de la santé </w:t>
      </w:r>
      <w:r w:rsidR="007471B4">
        <w:rPr>
          <w:rFonts w:cs="Arial"/>
          <w:color w:val="000000"/>
        </w:rPr>
        <w:t xml:space="preserve">et de l'autonomie </w:t>
      </w:r>
      <w:r w:rsidR="00946F7E">
        <w:rPr>
          <w:rFonts w:cs="Arial"/>
          <w:color w:val="000000"/>
        </w:rPr>
        <w:t xml:space="preserve">(CRSA) </w:t>
      </w:r>
      <w:r w:rsidR="007471B4" w:rsidRPr="00891D7B">
        <w:rPr>
          <w:rFonts w:cs="Arial"/>
          <w:color w:val="000000"/>
        </w:rPr>
        <w:t>à l'analyse des projets</w:t>
      </w:r>
      <w:r w:rsidR="00667EEB">
        <w:rPr>
          <w:rFonts w:cs="Arial"/>
          <w:color w:val="000000"/>
        </w:rPr>
        <w:t>,</w:t>
      </w:r>
    </w:p>
    <w:p w:rsidR="009A685E" w:rsidRDefault="00667EEB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de solliciter la CRSA pour</w:t>
      </w:r>
      <w:r w:rsidR="007D215A">
        <w:rPr>
          <w:rFonts w:cs="Arial"/>
          <w:color w:val="000000"/>
        </w:rPr>
        <w:t xml:space="preserve"> émettre</w:t>
      </w:r>
      <w:r>
        <w:rPr>
          <w:rFonts w:cs="Arial"/>
          <w:color w:val="000000"/>
        </w:rPr>
        <w:t xml:space="preserve"> </w:t>
      </w:r>
      <w:r w:rsidR="007D215A">
        <w:rPr>
          <w:rFonts w:cs="Arial"/>
          <w:color w:val="000000"/>
        </w:rPr>
        <w:t xml:space="preserve">un </w:t>
      </w:r>
      <w:r w:rsidR="007D215A" w:rsidRPr="00946F7E">
        <w:rPr>
          <w:rFonts w:cs="Arial"/>
          <w:b/>
          <w:color w:val="000000"/>
        </w:rPr>
        <w:t>avis</w:t>
      </w:r>
      <w:r w:rsidR="007D215A">
        <w:rPr>
          <w:rFonts w:cs="Arial"/>
          <w:color w:val="000000"/>
        </w:rPr>
        <w:t xml:space="preserve"> sur les</w:t>
      </w:r>
      <w:r w:rsidR="009A685E">
        <w:rPr>
          <w:rFonts w:cs="Arial"/>
          <w:color w:val="000000"/>
        </w:rPr>
        <w:t xml:space="preserve"> projets déposés </w:t>
      </w:r>
      <w:r w:rsidR="00EC62FD">
        <w:rPr>
          <w:rFonts w:cs="Arial"/>
          <w:color w:val="000000"/>
        </w:rPr>
        <w:t>et recevables</w:t>
      </w:r>
      <w:r w:rsidR="00FC7386">
        <w:rPr>
          <w:rFonts w:cs="Arial"/>
          <w:color w:val="000000"/>
        </w:rPr>
        <w:t>.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C43AD" w:rsidRDefault="008C43AD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Default="009A685E" w:rsidP="008C43A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C43AD">
        <w:rPr>
          <w:rFonts w:cs="Arial"/>
          <w:b/>
          <w:bCs/>
          <w:i/>
          <w:iCs/>
          <w:color w:val="000000"/>
        </w:rPr>
        <w:t>Critères de sélection</w:t>
      </w:r>
    </w:p>
    <w:p w:rsidR="008C43AD" w:rsidRPr="008C43AD" w:rsidRDefault="008C43AD" w:rsidP="008C43AD">
      <w:pPr>
        <w:pStyle w:val="Paragraphedeliste"/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La préférence sera donnée aux projets respectant au mieux les critères </w:t>
      </w:r>
      <w:r w:rsidR="00EC62FD">
        <w:rPr>
          <w:rFonts w:cs="Arial"/>
          <w:b/>
          <w:bCs/>
          <w:color w:val="000000"/>
        </w:rPr>
        <w:t xml:space="preserve">cumulatifs </w:t>
      </w:r>
      <w:r>
        <w:rPr>
          <w:rFonts w:cs="Arial"/>
          <w:b/>
          <w:bCs/>
          <w:color w:val="000000"/>
        </w:rPr>
        <w:t>suivants :</w:t>
      </w:r>
    </w:p>
    <w:p w:rsidR="00A660D0" w:rsidRDefault="00A660D0" w:rsidP="009A685E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A685E" w:rsidRPr="00015610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CB6619">
        <w:rPr>
          <w:rFonts w:cs="Arial"/>
          <w:color w:val="000000"/>
          <w:u w:val="single"/>
        </w:rPr>
        <w:t xml:space="preserve">S'inscrire dans l'un et/ou l'autre des 2 axes de la </w:t>
      </w:r>
      <w:r w:rsidR="00EC62FD" w:rsidRPr="00CB6619">
        <w:rPr>
          <w:rFonts w:cs="Arial"/>
          <w:color w:val="000000"/>
          <w:u w:val="single"/>
        </w:rPr>
        <w:t>mission</w:t>
      </w:r>
      <w:r w:rsidRPr="00CB6619">
        <w:rPr>
          <w:rFonts w:cs="Arial"/>
          <w:color w:val="000000"/>
          <w:u w:val="single"/>
        </w:rPr>
        <w:t xml:space="preserve"> du fonds régional d'intervention</w:t>
      </w:r>
      <w:r w:rsidR="00EC62FD" w:rsidRPr="00CB6619">
        <w:rPr>
          <w:rFonts w:cs="Arial"/>
          <w:color w:val="000000"/>
          <w:u w:val="single"/>
        </w:rPr>
        <w:t xml:space="preserve"> </w:t>
      </w:r>
      <w:r w:rsidR="00EC62FD" w:rsidRPr="00015610">
        <w:rPr>
          <w:rFonts w:cs="Arial"/>
          <w:u w:val="single"/>
        </w:rPr>
        <w:t xml:space="preserve">intitulée "démocratie </w:t>
      </w:r>
      <w:r w:rsidR="008C43AD" w:rsidRPr="00015610">
        <w:rPr>
          <w:rFonts w:cs="Arial"/>
          <w:u w:val="single"/>
        </w:rPr>
        <w:t>en santé</w:t>
      </w:r>
      <w:r w:rsidR="00EC62FD" w:rsidRPr="00015610">
        <w:rPr>
          <w:rFonts w:cs="Arial"/>
          <w:u w:val="single"/>
        </w:rPr>
        <w:t>" à savoir</w:t>
      </w:r>
      <w:r w:rsidRPr="00015610">
        <w:rPr>
          <w:rFonts w:cs="Arial"/>
        </w:rPr>
        <w:t xml:space="preserve"> :</w:t>
      </w:r>
    </w:p>
    <w:p w:rsidR="00B307C1" w:rsidRPr="00B307C1" w:rsidRDefault="009A685E" w:rsidP="00B307C1">
      <w:pPr>
        <w:jc w:val="both"/>
      </w:pPr>
      <w:r w:rsidRPr="00015610">
        <w:rPr>
          <w:rFonts w:cs="Arial"/>
        </w:rPr>
        <w:t>•</w:t>
      </w:r>
      <w:r w:rsidR="00B307C1">
        <w:rPr>
          <w:rFonts w:cs="Arial"/>
        </w:rPr>
        <w:t xml:space="preserve"> </w:t>
      </w:r>
      <w:r w:rsidR="00B307C1" w:rsidRPr="00015610">
        <w:rPr>
          <w:rFonts w:cs="Arial"/>
        </w:rPr>
        <w:t xml:space="preserve">contribuer, dans le respect de l'arrêté </w:t>
      </w:r>
      <w:r w:rsidR="00B307C1" w:rsidRPr="00CE2D2A">
        <w:rPr>
          <w:rFonts w:cs="Arial"/>
        </w:rPr>
        <w:t xml:space="preserve">du </w:t>
      </w:r>
      <w:r w:rsidR="00B307C1" w:rsidRPr="00CE2D2A">
        <w:t>17 février 2022 fixant pour l’année 2022 le montant des crédits attribués aux agences régionales de santé au titre du fonds d’intervention régional et le montant des transferts prévus à l’article L. 174-1-2 du code de la sécurité sociale</w:t>
      </w:r>
      <w:r w:rsidR="00B307C1" w:rsidRPr="00CE2D2A">
        <w:rPr>
          <w:rFonts w:cs="Arial"/>
        </w:rPr>
        <w:t xml:space="preserve"> à la </w:t>
      </w:r>
      <w:r w:rsidR="00B307C1" w:rsidRPr="00CE2D2A">
        <w:rPr>
          <w:rFonts w:cs="Arial"/>
          <w:b/>
        </w:rPr>
        <w:t>formation</w:t>
      </w:r>
      <w:r w:rsidR="00B307C1" w:rsidRPr="00CE2D2A">
        <w:rPr>
          <w:rFonts w:cs="Arial"/>
        </w:rPr>
        <w:t xml:space="preserve"> </w:t>
      </w:r>
      <w:r w:rsidR="00B307C1" w:rsidRPr="00CE2D2A">
        <w:rPr>
          <w:rFonts w:cs="Arial"/>
          <w:b/>
        </w:rPr>
        <w:t>des représentants des usagers</w:t>
      </w:r>
      <w:r w:rsidR="00B307C1" w:rsidRPr="00CE2D2A">
        <w:rPr>
          <w:rFonts w:cs="Arial"/>
        </w:rPr>
        <w:t xml:space="preserve"> siégeant dans les </w:t>
      </w:r>
      <w:r w:rsidR="00B307C1" w:rsidRPr="00015610">
        <w:rPr>
          <w:rFonts w:cs="Arial"/>
        </w:rPr>
        <w:t>diverses instances régionales et locales du système de santé y compris les conseils de vie sociale.</w:t>
      </w:r>
    </w:p>
    <w:p w:rsidR="009A685E" w:rsidRPr="00015610" w:rsidRDefault="009A685E" w:rsidP="00B307C1">
      <w:pPr>
        <w:autoSpaceDE w:val="0"/>
        <w:autoSpaceDN w:val="0"/>
        <w:adjustRightInd w:val="0"/>
        <w:jc w:val="both"/>
        <w:rPr>
          <w:rFonts w:cs="Arial"/>
        </w:rPr>
      </w:pPr>
      <w:r w:rsidRPr="00015610">
        <w:rPr>
          <w:rFonts w:cs="Arial"/>
        </w:rPr>
        <w:t xml:space="preserve">La priorité sera donnée aux </w:t>
      </w:r>
      <w:r w:rsidRPr="00015610">
        <w:rPr>
          <w:rFonts w:cs="Arial"/>
          <w:b/>
        </w:rPr>
        <w:t>formations inter-associatives</w:t>
      </w:r>
      <w:r w:rsidRPr="00015610">
        <w:rPr>
          <w:rFonts w:cs="Arial"/>
        </w:rPr>
        <w:t xml:space="preserve"> favorisant un exercice transversal de la représentation des usagers</w:t>
      </w:r>
      <w:r w:rsidR="00D3326D" w:rsidRPr="00015610">
        <w:rPr>
          <w:rFonts w:cs="Arial"/>
        </w:rPr>
        <w:t xml:space="preserve"> ainsi que</w:t>
      </w:r>
      <w:r w:rsidRPr="00015610">
        <w:rPr>
          <w:rFonts w:cs="Arial"/>
        </w:rPr>
        <w:t xml:space="preserve"> le retour d'expérience des représentants des usagers. La formation pourra être destinée aux représentants ou aux usagers </w:t>
      </w:r>
      <w:r w:rsidR="00CB6619" w:rsidRPr="00015610">
        <w:rPr>
          <w:rFonts w:cs="Arial"/>
        </w:rPr>
        <w:t>œuvrant</w:t>
      </w:r>
      <w:r w:rsidR="00A660D0" w:rsidRPr="00015610">
        <w:rPr>
          <w:rFonts w:cs="Arial"/>
        </w:rPr>
        <w:t xml:space="preserve"> </w:t>
      </w:r>
      <w:r w:rsidRPr="00015610">
        <w:rPr>
          <w:rFonts w:cs="Arial"/>
        </w:rPr>
        <w:t>tant dans le doma</w:t>
      </w:r>
      <w:r w:rsidR="001861D0" w:rsidRPr="00015610">
        <w:rPr>
          <w:rFonts w:cs="Arial"/>
        </w:rPr>
        <w:t xml:space="preserve">ine sanitaire que médico-social. </w:t>
      </w:r>
      <w:r w:rsidR="001861D0" w:rsidRPr="00015610">
        <w:rPr>
          <w:rFonts w:cs="Arial"/>
          <w:b/>
        </w:rPr>
        <w:t xml:space="preserve">Les formations initiales concernant les représentants des usagers dans les établissements de soins ne pourront être éligibles, leurs financements étant </w:t>
      </w:r>
      <w:r w:rsidR="007E5CC4" w:rsidRPr="00015610">
        <w:rPr>
          <w:rFonts w:cs="Arial"/>
          <w:b/>
        </w:rPr>
        <w:t>prévus dans un dispositif national</w:t>
      </w:r>
      <w:r w:rsidR="008C43AD" w:rsidRPr="00015610">
        <w:rPr>
          <w:rFonts w:cs="Arial"/>
          <w:b/>
        </w:rPr>
        <w:t>.</w:t>
      </w:r>
    </w:p>
    <w:p w:rsidR="00E41E4B" w:rsidRDefault="00E41E4B" w:rsidP="00C8320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</w:p>
    <w:p w:rsidR="009A685E" w:rsidRDefault="009A685E" w:rsidP="00C8320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• contribuer au processus de </w:t>
      </w:r>
      <w:r w:rsidRPr="00A84ABF">
        <w:rPr>
          <w:rFonts w:cs="Arial"/>
          <w:b/>
          <w:color w:val="000000"/>
        </w:rPr>
        <w:t>recueil de l'expression des attentes et besoins</w:t>
      </w:r>
      <w:r>
        <w:rPr>
          <w:rFonts w:cs="Arial"/>
          <w:color w:val="000000"/>
        </w:rPr>
        <w:t xml:space="preserve"> des usagers et des citoyens</w:t>
      </w:r>
      <w:r w:rsidR="00A660D0">
        <w:rPr>
          <w:rFonts w:cs="Arial"/>
          <w:color w:val="000000"/>
        </w:rPr>
        <w:t xml:space="preserve">, </w:t>
      </w:r>
      <w:r w:rsidR="0094514F" w:rsidRPr="00A84ABF">
        <w:rPr>
          <w:rFonts w:cs="Arial"/>
          <w:b/>
        </w:rPr>
        <w:t>notamment des personnes en situation de fragilité</w:t>
      </w:r>
      <w:r w:rsidR="0094514F" w:rsidRPr="00A84ABF">
        <w:rPr>
          <w:rFonts w:cs="Arial"/>
        </w:rPr>
        <w:t xml:space="preserve"> </w:t>
      </w:r>
      <w:r w:rsidR="00A84ABF">
        <w:rPr>
          <w:rFonts w:cs="Arial"/>
          <w:color w:val="000000"/>
        </w:rPr>
        <w:t>(personnes âgées, personnes handicapées</w:t>
      </w:r>
      <w:r w:rsidR="0029603D">
        <w:rPr>
          <w:rFonts w:cs="Arial"/>
          <w:color w:val="000000"/>
        </w:rPr>
        <w:t>, personnes les plus démunies</w:t>
      </w:r>
      <w:r w:rsidR="00A84ABF">
        <w:rPr>
          <w:rFonts w:cs="Arial"/>
          <w:color w:val="000000"/>
        </w:rPr>
        <w:t xml:space="preserve">…), </w:t>
      </w:r>
      <w:r w:rsidR="00A660D0">
        <w:rPr>
          <w:rFonts w:cs="Arial"/>
          <w:color w:val="000000"/>
        </w:rPr>
        <w:t>et plus globalement des acteurs du système de santé</w:t>
      </w:r>
      <w:r>
        <w:rPr>
          <w:rFonts w:cs="Arial"/>
          <w:color w:val="000000"/>
        </w:rPr>
        <w:t>.</w:t>
      </w:r>
      <w:r w:rsidR="0094514F">
        <w:rPr>
          <w:rFonts w:cs="Arial"/>
          <w:color w:val="000000"/>
        </w:rPr>
        <w:t xml:space="preserve"> </w:t>
      </w:r>
    </w:p>
    <w:p w:rsidR="00A660D0" w:rsidRDefault="00A660D0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Pr="00EE0B49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 xml:space="preserve">Présenter un caractère </w:t>
      </w:r>
      <w:r w:rsidRPr="007A0146">
        <w:rPr>
          <w:rFonts w:cs="Arial"/>
          <w:b/>
          <w:color w:val="000000"/>
          <w:u w:val="single"/>
        </w:rPr>
        <w:t>innovant</w:t>
      </w:r>
      <w:r w:rsidRPr="00EE0B49">
        <w:rPr>
          <w:rFonts w:cs="Arial"/>
          <w:color w:val="000000"/>
        </w:rPr>
        <w:t xml:space="preserve"> : le projet doit apporter une réelle nouveauté en matière de droits des usagers</w:t>
      </w:r>
      <w:r w:rsidR="0029603D">
        <w:rPr>
          <w:rFonts w:cs="Arial"/>
          <w:color w:val="000000"/>
        </w:rPr>
        <w:t xml:space="preserve"> ou de recueil de leurs besoins</w:t>
      </w:r>
      <w:r w:rsidR="008C43AD">
        <w:rPr>
          <w:rFonts w:cs="Arial"/>
          <w:color w:val="000000"/>
        </w:rPr>
        <w:t xml:space="preserve"> </w:t>
      </w:r>
      <w:r w:rsidRPr="00EE0B49">
        <w:rPr>
          <w:rFonts w:cs="Arial"/>
          <w:color w:val="000000"/>
        </w:rPr>
        <w:t>ou</w:t>
      </w:r>
      <w:r w:rsidR="008C43AD">
        <w:rPr>
          <w:rFonts w:cs="Arial"/>
          <w:color w:val="000000"/>
        </w:rPr>
        <w:t>,</w:t>
      </w:r>
      <w:r w:rsidRPr="00EE0B49">
        <w:rPr>
          <w:rFonts w:cs="Arial"/>
          <w:color w:val="000000"/>
        </w:rPr>
        <w:t xml:space="preserve"> au minimum, conférer une dimension nouvelle à des actions antérieures.</w:t>
      </w:r>
    </w:p>
    <w:p w:rsidR="009A685E" w:rsidRPr="00EE0B49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 xml:space="preserve">Avoir une portée </w:t>
      </w:r>
      <w:r w:rsidRPr="007A0146">
        <w:rPr>
          <w:rFonts w:cs="Arial"/>
          <w:b/>
          <w:color w:val="000000"/>
          <w:u w:val="single"/>
        </w:rPr>
        <w:t>transversale</w:t>
      </w:r>
      <w:r w:rsidRPr="00EE0B49">
        <w:rPr>
          <w:rFonts w:cs="Arial"/>
          <w:color w:val="000000"/>
        </w:rPr>
        <w:t xml:space="preserve"> : le projet doit s'inscrire dans une dynamique de décloisonnement entre les différents secteurs de la santé.</w:t>
      </w:r>
    </w:p>
    <w:p w:rsidR="009A685E" w:rsidRPr="00CE2D2A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CB6619">
        <w:rPr>
          <w:rFonts w:cs="Arial"/>
          <w:color w:val="000000"/>
          <w:u w:val="single"/>
        </w:rPr>
        <w:t xml:space="preserve">Poursuivre une </w:t>
      </w:r>
      <w:r w:rsidRPr="007A0146">
        <w:rPr>
          <w:rFonts w:cs="Arial"/>
          <w:b/>
          <w:color w:val="000000"/>
          <w:u w:val="single"/>
        </w:rPr>
        <w:t>finalité sociale</w:t>
      </w:r>
      <w:r w:rsidRPr="00EE0B49">
        <w:rPr>
          <w:rFonts w:cs="Arial"/>
          <w:color w:val="000000"/>
        </w:rPr>
        <w:t xml:space="preserve"> : le projet doit permettre la promotion des droits des usagers et faciliter leur </w:t>
      </w:r>
      <w:r w:rsidRPr="00CE2D2A">
        <w:rPr>
          <w:rFonts w:cs="Arial"/>
        </w:rPr>
        <w:t>participation à la démocratie sanitaire.</w:t>
      </w:r>
    </w:p>
    <w:p w:rsidR="009A685E" w:rsidRPr="00CE2D2A" w:rsidRDefault="00DD0523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CE2D2A">
        <w:rPr>
          <w:rFonts w:cs="Arial"/>
          <w:u w:val="single"/>
        </w:rPr>
        <w:t>Avoir un début d'</w:t>
      </w:r>
      <w:r w:rsidR="00B0017A" w:rsidRPr="00CE2D2A">
        <w:rPr>
          <w:rFonts w:cs="Arial"/>
          <w:u w:val="single"/>
        </w:rPr>
        <w:t>e</w:t>
      </w:r>
      <w:r w:rsidRPr="00CE2D2A">
        <w:rPr>
          <w:rFonts w:cs="Arial"/>
          <w:u w:val="single"/>
        </w:rPr>
        <w:t>ngagemen</w:t>
      </w:r>
      <w:r w:rsidR="005B6173" w:rsidRPr="00CE2D2A">
        <w:rPr>
          <w:rFonts w:cs="Arial"/>
          <w:u w:val="single"/>
        </w:rPr>
        <w:t xml:space="preserve">t </w:t>
      </w:r>
      <w:r w:rsidR="0029603D" w:rsidRPr="00CE2D2A">
        <w:rPr>
          <w:rFonts w:cs="Arial"/>
          <w:u w:val="single"/>
        </w:rPr>
        <w:t xml:space="preserve">au </w:t>
      </w:r>
      <w:r w:rsidR="00CE2D2A" w:rsidRPr="00CE2D2A">
        <w:rPr>
          <w:rFonts w:cs="Arial"/>
          <w:b/>
          <w:u w:val="single"/>
        </w:rPr>
        <w:t>30 novembre 2022</w:t>
      </w:r>
      <w:r w:rsidR="00C32344" w:rsidRPr="00CE2D2A">
        <w:rPr>
          <w:rFonts w:cs="Arial"/>
          <w:b/>
          <w:u w:val="single"/>
        </w:rPr>
        <w:t xml:space="preserve"> </w:t>
      </w:r>
      <w:r w:rsidR="009A685E" w:rsidRPr="00CE2D2A">
        <w:rPr>
          <w:rFonts w:cs="Arial"/>
        </w:rPr>
        <w:t>: même si l'action</w:t>
      </w:r>
      <w:r w:rsidR="00C83206" w:rsidRPr="00CE2D2A">
        <w:rPr>
          <w:rFonts w:cs="Arial"/>
        </w:rPr>
        <w:t xml:space="preserve"> est appelée à se poursuivre en </w:t>
      </w:r>
      <w:r w:rsidR="00CD7539" w:rsidRPr="00CE2D2A">
        <w:rPr>
          <w:rFonts w:cs="Arial"/>
        </w:rPr>
        <w:t>2023</w:t>
      </w:r>
      <w:r w:rsidRPr="00CE2D2A">
        <w:rPr>
          <w:rFonts w:cs="Arial"/>
        </w:rPr>
        <w:t xml:space="preserve"> (faire état dans le dossier du calendrier de mise en œuvre)</w:t>
      </w:r>
      <w:r w:rsidR="009A685E" w:rsidRPr="00CE2D2A">
        <w:rPr>
          <w:rFonts w:cs="Arial"/>
        </w:rPr>
        <w:t>.</w:t>
      </w:r>
    </w:p>
    <w:p w:rsidR="009A685E" w:rsidRPr="00CE2D2A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CE2D2A">
        <w:rPr>
          <w:rFonts w:cs="Arial"/>
          <w:u w:val="single"/>
        </w:rPr>
        <w:t>Présenter les critères de suivi et d'évaluation</w:t>
      </w:r>
      <w:r w:rsidRPr="00CE2D2A">
        <w:rPr>
          <w:rFonts w:cs="Arial"/>
        </w:rPr>
        <w:t xml:space="preserve"> de l'action </w:t>
      </w:r>
      <w:r w:rsidR="00DD0523" w:rsidRPr="00CE2D2A">
        <w:rPr>
          <w:rFonts w:cs="Arial"/>
        </w:rPr>
        <w:t>pour laquelle un</w:t>
      </w:r>
      <w:r w:rsidRPr="00CE2D2A">
        <w:rPr>
          <w:rFonts w:cs="Arial"/>
        </w:rPr>
        <w:t xml:space="preserve"> financement est demandé.</w:t>
      </w:r>
    </w:p>
    <w:p w:rsidR="009A685E" w:rsidRPr="00CE2D2A" w:rsidRDefault="00316D32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CE2D2A">
        <w:rPr>
          <w:rFonts w:cs="Arial"/>
          <w:u w:val="single"/>
        </w:rPr>
        <w:t>S</w:t>
      </w:r>
      <w:r w:rsidR="00DD0523" w:rsidRPr="00CE2D2A">
        <w:rPr>
          <w:rFonts w:cs="Arial"/>
          <w:u w:val="single"/>
        </w:rPr>
        <w:t>'engager à partager les</w:t>
      </w:r>
      <w:r w:rsidR="009A685E" w:rsidRPr="00CE2D2A">
        <w:rPr>
          <w:rFonts w:cs="Arial"/>
          <w:u w:val="single"/>
        </w:rPr>
        <w:t xml:space="preserve"> résultats de l'action</w:t>
      </w:r>
      <w:r w:rsidR="009A685E" w:rsidRPr="00CE2D2A">
        <w:rPr>
          <w:rFonts w:cs="Arial"/>
        </w:rPr>
        <w:t xml:space="preserve"> avec </w:t>
      </w:r>
      <w:r w:rsidR="00DD0523" w:rsidRPr="00CE2D2A">
        <w:rPr>
          <w:rFonts w:cs="Arial"/>
        </w:rPr>
        <w:t xml:space="preserve">l'ARS et </w:t>
      </w:r>
      <w:r w:rsidR="009A685E" w:rsidRPr="00CE2D2A">
        <w:rPr>
          <w:rFonts w:cs="Arial"/>
        </w:rPr>
        <w:t>la CRSA.</w:t>
      </w:r>
    </w:p>
    <w:p w:rsidR="009A685E" w:rsidRPr="00CE2D2A" w:rsidRDefault="009A685E" w:rsidP="009A685E">
      <w:pPr>
        <w:autoSpaceDE w:val="0"/>
        <w:autoSpaceDN w:val="0"/>
        <w:adjustRightInd w:val="0"/>
        <w:jc w:val="both"/>
        <w:rPr>
          <w:rFonts w:cs="Arial"/>
        </w:rPr>
      </w:pPr>
    </w:p>
    <w:p w:rsidR="00433513" w:rsidRPr="00CE2D2A" w:rsidRDefault="00433513" w:rsidP="009A685E">
      <w:pPr>
        <w:autoSpaceDE w:val="0"/>
        <w:autoSpaceDN w:val="0"/>
        <w:adjustRightInd w:val="0"/>
        <w:jc w:val="both"/>
        <w:rPr>
          <w:rFonts w:cs="Arial"/>
        </w:rPr>
      </w:pPr>
    </w:p>
    <w:p w:rsidR="009A685E" w:rsidRPr="00CE2D2A" w:rsidRDefault="009A685E" w:rsidP="008C43A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bCs/>
          <w:i/>
          <w:iCs/>
        </w:rPr>
      </w:pPr>
      <w:r w:rsidRPr="00CE2D2A">
        <w:rPr>
          <w:rFonts w:cs="Arial"/>
          <w:b/>
          <w:bCs/>
          <w:i/>
          <w:iCs/>
        </w:rPr>
        <w:t>Modalités pratiques</w:t>
      </w:r>
    </w:p>
    <w:p w:rsidR="008C43AD" w:rsidRPr="00CE2D2A" w:rsidRDefault="008C43AD" w:rsidP="009A685E">
      <w:pPr>
        <w:autoSpaceDE w:val="0"/>
        <w:autoSpaceDN w:val="0"/>
        <w:adjustRightInd w:val="0"/>
        <w:jc w:val="both"/>
        <w:rPr>
          <w:rFonts w:cs="Arial"/>
        </w:rPr>
      </w:pPr>
    </w:p>
    <w:p w:rsidR="007A0146" w:rsidRPr="00CE2D2A" w:rsidRDefault="009A685E" w:rsidP="009A685E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CE2D2A">
        <w:rPr>
          <w:rFonts w:cs="Arial"/>
        </w:rPr>
        <w:t xml:space="preserve">Les projets peuvent être adressés </w:t>
      </w:r>
      <w:r w:rsidR="005B6173" w:rsidRPr="00CE2D2A">
        <w:rPr>
          <w:rFonts w:cs="Arial"/>
        </w:rPr>
        <w:t>pour</w:t>
      </w:r>
      <w:r w:rsidR="007A0146" w:rsidRPr="00CE2D2A">
        <w:rPr>
          <w:rFonts w:cs="Arial"/>
        </w:rPr>
        <w:t xml:space="preserve"> le </w:t>
      </w:r>
      <w:r w:rsidR="00CE2D2A" w:rsidRPr="00CE2D2A">
        <w:rPr>
          <w:rFonts w:cs="Arial"/>
          <w:b/>
          <w:u w:val="single"/>
        </w:rPr>
        <w:t xml:space="preserve">30 </w:t>
      </w:r>
      <w:proofErr w:type="gramStart"/>
      <w:r w:rsidR="00CE2D2A" w:rsidRPr="00CE2D2A">
        <w:rPr>
          <w:rFonts w:cs="Arial"/>
          <w:b/>
          <w:u w:val="single"/>
        </w:rPr>
        <w:t xml:space="preserve">juin  </w:t>
      </w:r>
      <w:r w:rsidR="00CD7539" w:rsidRPr="00CE2D2A">
        <w:rPr>
          <w:rFonts w:cs="Arial"/>
          <w:b/>
          <w:u w:val="single"/>
        </w:rPr>
        <w:t>2022</w:t>
      </w:r>
      <w:proofErr w:type="gramEnd"/>
      <w:r w:rsidR="00CD7539" w:rsidRPr="00CE2D2A">
        <w:rPr>
          <w:rFonts w:cs="Arial"/>
          <w:b/>
          <w:u w:val="single"/>
        </w:rPr>
        <w:t>.</w:t>
      </w:r>
    </w:p>
    <w:p w:rsidR="00E6415F" w:rsidRPr="00E6415F" w:rsidRDefault="00E6415F" w:rsidP="009A685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De préférence via la Plateforme Démarche simplifiée </w:t>
      </w:r>
      <w:hyperlink r:id="rId10" w:history="1">
        <w:r>
          <w:rPr>
            <w:rStyle w:val="Lienhypertexte"/>
          </w:rPr>
          <w:t>https://www.demarches-simplifiees.fr/commencer/aap2022democratiesanitaire</w:t>
        </w:r>
      </w:hyperlink>
    </w:p>
    <w:p w:rsidR="00E6415F" w:rsidRPr="00E6415F" w:rsidRDefault="00E6415F" w:rsidP="00E6415F">
      <w:pPr>
        <w:pStyle w:val="Paragraphedeliste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9A685E" w:rsidRPr="00E6415F" w:rsidRDefault="009A685E" w:rsidP="009A685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E6415F">
        <w:rPr>
          <w:rFonts w:cs="Arial"/>
        </w:rPr>
        <w:t>soit</w:t>
      </w:r>
      <w:proofErr w:type="gramEnd"/>
      <w:r w:rsidRPr="00E6415F">
        <w:rPr>
          <w:rFonts w:cs="Arial"/>
        </w:rPr>
        <w:t xml:space="preserve"> par voie postale à l'adresse suivante :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ARS Auvergne Rhône-Alpes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Direction de la stratégie et des </w:t>
      </w:r>
      <w:r w:rsidR="00AB72D5">
        <w:rPr>
          <w:rFonts w:cs="Arial"/>
          <w:color w:val="000000"/>
        </w:rPr>
        <w:t>parcours</w:t>
      </w:r>
    </w:p>
    <w:p w:rsidR="00D47EF3" w:rsidRDefault="00A4737F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Direction déléguée</w:t>
      </w:r>
      <w:r w:rsidR="00D47EF3">
        <w:rPr>
          <w:rFonts w:cs="Arial"/>
          <w:color w:val="000000"/>
        </w:rPr>
        <w:t xml:space="preserve"> Démocratie sanitaire et support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241 rue Garibaldi</w:t>
      </w:r>
    </w:p>
    <w:p w:rsidR="009A685E" w:rsidRDefault="009A685E" w:rsidP="00103BB5">
      <w:pPr>
        <w:tabs>
          <w:tab w:val="left" w:pos="192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CS 93383</w:t>
      </w:r>
      <w:r w:rsidR="00103BB5">
        <w:rPr>
          <w:rFonts w:cs="Arial"/>
          <w:color w:val="000000"/>
        </w:rPr>
        <w:tab/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69418 LYON CEDEX 03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• soit</w:t>
      </w:r>
      <w:r w:rsidR="00E6415F">
        <w:rPr>
          <w:rFonts w:cs="Arial"/>
          <w:color w:val="000000"/>
        </w:rPr>
        <w:t xml:space="preserve"> </w:t>
      </w:r>
      <w:bookmarkStart w:id="0" w:name="_GoBack"/>
      <w:bookmarkEnd w:id="0"/>
      <w:r>
        <w:rPr>
          <w:rFonts w:cs="Arial"/>
          <w:color w:val="000000"/>
        </w:rPr>
        <w:t>par voie électronique à l'adresse suivante :</w:t>
      </w:r>
    </w:p>
    <w:p w:rsidR="00C8302B" w:rsidRDefault="00C8302B" w:rsidP="009A685E">
      <w:pPr>
        <w:autoSpaceDE w:val="0"/>
        <w:autoSpaceDN w:val="0"/>
        <w:adjustRightInd w:val="0"/>
        <w:jc w:val="both"/>
      </w:pPr>
    </w:p>
    <w:p w:rsidR="009A685E" w:rsidRDefault="00E6415F" w:rsidP="00C8302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hyperlink r:id="rId11" w:history="1">
        <w:r w:rsidR="00C83206" w:rsidRPr="009C055B">
          <w:rPr>
            <w:rStyle w:val="Lienhypertexte"/>
            <w:rFonts w:cs="Arial"/>
            <w:b/>
            <w:bCs/>
          </w:rPr>
          <w:t>ars-ara-strategie-parcours-direction@ars.sante.fr</w:t>
        </w:r>
      </w:hyperlink>
    </w:p>
    <w:p w:rsidR="00C83206" w:rsidRDefault="00C83206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Le dossier déposé doit être conforme au dossier type mis en ligne</w:t>
      </w:r>
      <w:r w:rsidR="00EC172D">
        <w:rPr>
          <w:rFonts w:cs="Arial"/>
          <w:color w:val="000000"/>
        </w:rPr>
        <w:t>.</w:t>
      </w:r>
      <w:r w:rsidR="00B0017A">
        <w:rPr>
          <w:rFonts w:cs="Arial"/>
          <w:color w:val="000000"/>
        </w:rPr>
        <w:t xml:space="preserve"> </w:t>
      </w:r>
      <w:r w:rsidR="00EC172D">
        <w:rPr>
          <w:rFonts w:cs="Arial"/>
          <w:color w:val="000000"/>
        </w:rPr>
        <w:t>L</w:t>
      </w:r>
      <w:r>
        <w:rPr>
          <w:rFonts w:cs="Arial"/>
          <w:color w:val="000000"/>
        </w:rPr>
        <w:t>es justificatifs demandés</w:t>
      </w:r>
      <w:r w:rsidR="00EC172D">
        <w:rPr>
          <w:rFonts w:cs="Arial"/>
          <w:color w:val="000000"/>
        </w:rPr>
        <w:t xml:space="preserve"> devront être joints</w:t>
      </w:r>
      <w:r w:rsidR="00DA54A6">
        <w:rPr>
          <w:rFonts w:cs="Arial"/>
          <w:color w:val="000000"/>
        </w:rPr>
        <w:t xml:space="preserve"> sous peine d'irrecevabilité du dossier</w:t>
      </w:r>
      <w:r>
        <w:rPr>
          <w:rFonts w:cs="Arial"/>
          <w:color w:val="000000"/>
        </w:rPr>
        <w:t>.</w:t>
      </w:r>
    </w:p>
    <w:p w:rsidR="00316D32" w:rsidRPr="00CF4A66" w:rsidRDefault="00946F7E" w:rsidP="009A685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Le Directeur général de l'ARS notifiera les décisions aux porteurs de projets</w:t>
      </w:r>
      <w:r w:rsidR="00DA54A6">
        <w:rPr>
          <w:rFonts w:cs="Arial"/>
          <w:color w:val="000000"/>
        </w:rPr>
        <w:t xml:space="preserve"> au plus tard le </w:t>
      </w:r>
      <w:r w:rsidR="00DF6B35">
        <w:rPr>
          <w:rFonts w:cs="Arial"/>
        </w:rPr>
        <w:t>mi-octobre 2021</w:t>
      </w:r>
      <w:r w:rsidR="00CF4A66" w:rsidRPr="00CF4A66">
        <w:rPr>
          <w:rFonts w:cs="Arial"/>
        </w:rPr>
        <w:t>.</w:t>
      </w:r>
    </w:p>
    <w:p w:rsidR="00946F7E" w:rsidRDefault="00946F7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010C7" w:rsidRDefault="009010C7" w:rsidP="00DA54A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010C7" w:rsidRDefault="009010C7" w:rsidP="00DA54A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DA54A6" w:rsidRDefault="00DA54A6" w:rsidP="00DA54A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bCs/>
          <w:color w:val="000000"/>
        </w:rPr>
        <w:t xml:space="preserve">Pour les porteurs de projets ayant obtenu un financement FIR Démocratie en santé sur un projet déposé en </w:t>
      </w:r>
      <w:r w:rsidR="00CD7539" w:rsidRPr="00CE2D2A">
        <w:rPr>
          <w:rFonts w:cs="Arial"/>
          <w:b/>
          <w:bCs/>
        </w:rPr>
        <w:t>2021</w:t>
      </w:r>
      <w:r>
        <w:rPr>
          <w:rFonts w:cs="Arial"/>
          <w:b/>
          <w:bCs/>
          <w:color w:val="000000"/>
        </w:rPr>
        <w:t xml:space="preserve">, il devra être accompagné, </w:t>
      </w:r>
      <w:r>
        <w:rPr>
          <w:rFonts w:cs="Arial"/>
          <w:color w:val="000000"/>
        </w:rPr>
        <w:t xml:space="preserve">si cela n'a pas déjà été transmis à l'ARS, d'un bilan de </w:t>
      </w:r>
      <w:r>
        <w:rPr>
          <w:rFonts w:cs="Arial"/>
        </w:rPr>
        <w:t>réalisation du précédent projet.</w:t>
      </w:r>
    </w:p>
    <w:p w:rsidR="00DA54A6" w:rsidRDefault="00DA54A6" w:rsidP="00DA54A6">
      <w:pPr>
        <w:autoSpaceDE w:val="0"/>
        <w:autoSpaceDN w:val="0"/>
        <w:adjustRightInd w:val="0"/>
        <w:jc w:val="both"/>
        <w:rPr>
          <w:rFonts w:cs="Arial"/>
        </w:rPr>
      </w:pPr>
    </w:p>
    <w:p w:rsidR="00316D32" w:rsidRDefault="00316D32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Les candidats seront invités</w:t>
      </w:r>
      <w:r w:rsidR="005B6173">
        <w:rPr>
          <w:rFonts w:cs="Arial"/>
          <w:color w:val="000000"/>
        </w:rPr>
        <w:t>, courant octobre,</w:t>
      </w:r>
      <w:r>
        <w:rPr>
          <w:rFonts w:cs="Arial"/>
          <w:color w:val="000000"/>
        </w:rPr>
        <w:t xml:space="preserve"> à venir </w:t>
      </w:r>
      <w:r w:rsidRPr="004A2EEE">
        <w:rPr>
          <w:rFonts w:cs="Arial"/>
          <w:b/>
          <w:color w:val="000000"/>
        </w:rPr>
        <w:t>présenter leur dossier</w:t>
      </w:r>
      <w:r>
        <w:rPr>
          <w:rFonts w:cs="Arial"/>
          <w:color w:val="000000"/>
        </w:rPr>
        <w:t xml:space="preserve"> devant la Commission permanente</w:t>
      </w:r>
      <w:r w:rsidR="00946F7E">
        <w:rPr>
          <w:rFonts w:cs="Arial"/>
          <w:color w:val="000000"/>
        </w:rPr>
        <w:t xml:space="preserve"> de la CRSA</w:t>
      </w:r>
      <w:r w:rsidR="005B6173">
        <w:rPr>
          <w:rFonts w:cs="Arial"/>
          <w:color w:val="000000"/>
        </w:rPr>
        <w:t xml:space="preserve"> (</w:t>
      </w:r>
      <w:r w:rsidR="00C354E5">
        <w:rPr>
          <w:rFonts w:cs="Arial"/>
          <w:color w:val="000000"/>
        </w:rPr>
        <w:t>date à confi</w:t>
      </w:r>
      <w:r w:rsidR="00AE7001">
        <w:rPr>
          <w:rFonts w:cs="Arial"/>
          <w:color w:val="000000"/>
        </w:rPr>
        <w:t>rm</w:t>
      </w:r>
      <w:r w:rsidR="00C354E5">
        <w:rPr>
          <w:rFonts w:cs="Arial"/>
          <w:color w:val="000000"/>
        </w:rPr>
        <w:t xml:space="preserve">er, </w:t>
      </w:r>
      <w:r w:rsidR="003664F0">
        <w:rPr>
          <w:rFonts w:cs="Arial"/>
          <w:color w:val="000000"/>
        </w:rPr>
        <w:t xml:space="preserve">au siège de l'ARS Auvergne-Rhône-Alpes </w:t>
      </w:r>
      <w:r w:rsidR="005B6173">
        <w:rPr>
          <w:rFonts w:cs="Arial"/>
          <w:color w:val="000000"/>
        </w:rPr>
        <w:t>à Lyon</w:t>
      </w:r>
      <w:r w:rsidR="00804AFB">
        <w:rPr>
          <w:rFonts w:cs="Arial"/>
          <w:color w:val="000000"/>
        </w:rPr>
        <w:t xml:space="preserve"> avec la possibilité de participer en visio-conférence</w:t>
      </w:r>
      <w:r w:rsidR="005B6173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. </w:t>
      </w:r>
    </w:p>
    <w:p w:rsidR="00C83206" w:rsidRDefault="00C83206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8772E" w:rsidRDefault="00B8772E" w:rsidP="00C83206">
      <w:pPr>
        <w:autoSpaceDE w:val="0"/>
        <w:autoSpaceDN w:val="0"/>
        <w:adjustRightInd w:val="0"/>
        <w:jc w:val="both"/>
        <w:rPr>
          <w:rFonts w:cs="Arial"/>
        </w:rPr>
      </w:pPr>
    </w:p>
    <w:p w:rsidR="00B8772E" w:rsidRDefault="00B8772E" w:rsidP="00C83206">
      <w:pPr>
        <w:autoSpaceDE w:val="0"/>
        <w:autoSpaceDN w:val="0"/>
        <w:adjustRightInd w:val="0"/>
        <w:jc w:val="both"/>
        <w:rPr>
          <w:rFonts w:cs="Arial"/>
        </w:rPr>
      </w:pPr>
    </w:p>
    <w:sectPr w:rsidR="00B87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67" w:rsidRDefault="00060B67" w:rsidP="00B8772E">
      <w:r>
        <w:separator/>
      </w:r>
    </w:p>
  </w:endnote>
  <w:endnote w:type="continuationSeparator" w:id="0">
    <w:p w:rsidR="00060B67" w:rsidRDefault="00060B67" w:rsidP="00B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39" w:rsidRDefault="00CD75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E" w:rsidRPr="009C4640" w:rsidRDefault="009C4640" w:rsidP="009C4640">
    <w:pPr>
      <w:pStyle w:val="Pieddepage"/>
      <w:rPr>
        <w:sz w:val="16"/>
        <w:szCs w:val="16"/>
      </w:rPr>
    </w:pPr>
    <w:r w:rsidRPr="009C4640">
      <w:rPr>
        <w:i/>
        <w:sz w:val="16"/>
        <w:szCs w:val="16"/>
      </w:rPr>
      <w:t>Direction de la stratégie et des parcours</w:t>
    </w:r>
    <w:r>
      <w:t xml:space="preserve"> – </w:t>
    </w:r>
    <w:r w:rsidR="00CD7539">
      <w:rPr>
        <w:i/>
        <w:sz w:val="16"/>
        <w:szCs w:val="16"/>
      </w:rPr>
      <w:t>mai 2022</w:t>
    </w:r>
    <w:r w:rsidRPr="009C4640">
      <w:rPr>
        <w:i/>
        <w:sz w:val="16"/>
        <w:szCs w:val="16"/>
      </w:rPr>
      <w:tab/>
    </w:r>
    <w:r>
      <w:tab/>
    </w:r>
    <w:sdt>
      <w:sdtPr>
        <w:id w:val="-47799847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1322B5" w:rsidRPr="001322B5">
          <w:rPr>
            <w:sz w:val="16"/>
            <w:szCs w:val="16"/>
          </w:rPr>
          <w:fldChar w:fldCharType="begin"/>
        </w:r>
        <w:r w:rsidR="001322B5" w:rsidRPr="001322B5">
          <w:rPr>
            <w:sz w:val="16"/>
            <w:szCs w:val="16"/>
          </w:rPr>
          <w:instrText>PAGE   \* MERGEFORMAT</w:instrText>
        </w:r>
        <w:r w:rsidR="001322B5" w:rsidRPr="001322B5">
          <w:rPr>
            <w:sz w:val="16"/>
            <w:szCs w:val="16"/>
          </w:rPr>
          <w:fldChar w:fldCharType="separate"/>
        </w:r>
        <w:r w:rsidR="00E6415F">
          <w:rPr>
            <w:noProof/>
            <w:sz w:val="16"/>
            <w:szCs w:val="16"/>
          </w:rPr>
          <w:t>2</w:t>
        </w:r>
        <w:r w:rsidR="001322B5" w:rsidRPr="001322B5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39" w:rsidRDefault="00CD75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67" w:rsidRDefault="00060B67" w:rsidP="00B8772E">
      <w:r>
        <w:separator/>
      </w:r>
    </w:p>
  </w:footnote>
  <w:footnote w:type="continuationSeparator" w:id="0">
    <w:p w:rsidR="00060B67" w:rsidRDefault="00060B67" w:rsidP="00B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39" w:rsidRDefault="00CD75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39" w:rsidRDefault="00CD75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39" w:rsidRDefault="00CD7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247"/>
    <w:multiLevelType w:val="hybridMultilevel"/>
    <w:tmpl w:val="3814D6EA"/>
    <w:lvl w:ilvl="0" w:tplc="190E8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0A2"/>
    <w:multiLevelType w:val="hybridMultilevel"/>
    <w:tmpl w:val="C6984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4399"/>
    <w:multiLevelType w:val="hybridMultilevel"/>
    <w:tmpl w:val="6F64BB70"/>
    <w:lvl w:ilvl="0" w:tplc="86AE2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1F48"/>
    <w:multiLevelType w:val="hybridMultilevel"/>
    <w:tmpl w:val="706A362E"/>
    <w:lvl w:ilvl="0" w:tplc="2BA23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114F"/>
    <w:multiLevelType w:val="hybridMultilevel"/>
    <w:tmpl w:val="CB620C82"/>
    <w:lvl w:ilvl="0" w:tplc="C3EA6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8F6"/>
    <w:multiLevelType w:val="hybridMultilevel"/>
    <w:tmpl w:val="35A674E0"/>
    <w:lvl w:ilvl="0" w:tplc="DE76F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30BD"/>
    <w:multiLevelType w:val="hybridMultilevel"/>
    <w:tmpl w:val="46B02F88"/>
    <w:lvl w:ilvl="0" w:tplc="EFB21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0D9D"/>
    <w:multiLevelType w:val="hybridMultilevel"/>
    <w:tmpl w:val="170C7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1C4B"/>
    <w:multiLevelType w:val="hybridMultilevel"/>
    <w:tmpl w:val="D66A39A8"/>
    <w:lvl w:ilvl="0" w:tplc="15444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F26A0"/>
    <w:multiLevelType w:val="hybridMultilevel"/>
    <w:tmpl w:val="09EE5A76"/>
    <w:lvl w:ilvl="0" w:tplc="704EB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20063"/>
    <w:multiLevelType w:val="hybridMultilevel"/>
    <w:tmpl w:val="08C61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C0F23"/>
    <w:multiLevelType w:val="hybridMultilevel"/>
    <w:tmpl w:val="64E62332"/>
    <w:lvl w:ilvl="0" w:tplc="F426E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2C75"/>
    <w:multiLevelType w:val="hybridMultilevel"/>
    <w:tmpl w:val="712E53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35CF0"/>
    <w:multiLevelType w:val="hybridMultilevel"/>
    <w:tmpl w:val="B8227EA8"/>
    <w:lvl w:ilvl="0" w:tplc="5B262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E"/>
    <w:rsid w:val="00015610"/>
    <w:rsid w:val="00053906"/>
    <w:rsid w:val="00060B67"/>
    <w:rsid w:val="000A7122"/>
    <w:rsid w:val="000D5CA1"/>
    <w:rsid w:val="000F37CD"/>
    <w:rsid w:val="00103BB5"/>
    <w:rsid w:val="001322B5"/>
    <w:rsid w:val="00183FD4"/>
    <w:rsid w:val="001861D0"/>
    <w:rsid w:val="001E55F1"/>
    <w:rsid w:val="002264F2"/>
    <w:rsid w:val="002450FF"/>
    <w:rsid w:val="0029603D"/>
    <w:rsid w:val="002A3EA0"/>
    <w:rsid w:val="00316D32"/>
    <w:rsid w:val="00323145"/>
    <w:rsid w:val="003664F0"/>
    <w:rsid w:val="003840A7"/>
    <w:rsid w:val="0039765B"/>
    <w:rsid w:val="00433513"/>
    <w:rsid w:val="004751C2"/>
    <w:rsid w:val="004A2EEE"/>
    <w:rsid w:val="004A73A2"/>
    <w:rsid w:val="00531084"/>
    <w:rsid w:val="005B6173"/>
    <w:rsid w:val="005E6417"/>
    <w:rsid w:val="005F1CA8"/>
    <w:rsid w:val="005F4641"/>
    <w:rsid w:val="006638D9"/>
    <w:rsid w:val="00667EEB"/>
    <w:rsid w:val="006B3660"/>
    <w:rsid w:val="007471B4"/>
    <w:rsid w:val="007A0146"/>
    <w:rsid w:val="007D215A"/>
    <w:rsid w:val="007D4C53"/>
    <w:rsid w:val="007E5CC4"/>
    <w:rsid w:val="007E5E5C"/>
    <w:rsid w:val="007F3DDA"/>
    <w:rsid w:val="00804AFB"/>
    <w:rsid w:val="0087151A"/>
    <w:rsid w:val="00891D7B"/>
    <w:rsid w:val="008C43AD"/>
    <w:rsid w:val="009010C7"/>
    <w:rsid w:val="009371EE"/>
    <w:rsid w:val="0094514F"/>
    <w:rsid w:val="00946F7E"/>
    <w:rsid w:val="009A685E"/>
    <w:rsid w:val="009C4640"/>
    <w:rsid w:val="00A1305C"/>
    <w:rsid w:val="00A24A3C"/>
    <w:rsid w:val="00A4737F"/>
    <w:rsid w:val="00A660D0"/>
    <w:rsid w:val="00A84ABF"/>
    <w:rsid w:val="00AB72D5"/>
    <w:rsid w:val="00AE475E"/>
    <w:rsid w:val="00AE7001"/>
    <w:rsid w:val="00B0017A"/>
    <w:rsid w:val="00B307C1"/>
    <w:rsid w:val="00B36A85"/>
    <w:rsid w:val="00B8772E"/>
    <w:rsid w:val="00BC15A4"/>
    <w:rsid w:val="00C32344"/>
    <w:rsid w:val="00C354E5"/>
    <w:rsid w:val="00C8302B"/>
    <w:rsid w:val="00C83206"/>
    <w:rsid w:val="00C8406A"/>
    <w:rsid w:val="00C84A6F"/>
    <w:rsid w:val="00C930F9"/>
    <w:rsid w:val="00CB6619"/>
    <w:rsid w:val="00CD7539"/>
    <w:rsid w:val="00CE2D2A"/>
    <w:rsid w:val="00CF4A66"/>
    <w:rsid w:val="00D3326D"/>
    <w:rsid w:val="00D47EF3"/>
    <w:rsid w:val="00D60F98"/>
    <w:rsid w:val="00D64D02"/>
    <w:rsid w:val="00DA54A6"/>
    <w:rsid w:val="00DD0523"/>
    <w:rsid w:val="00DF6B35"/>
    <w:rsid w:val="00E13165"/>
    <w:rsid w:val="00E155DE"/>
    <w:rsid w:val="00E20075"/>
    <w:rsid w:val="00E223FA"/>
    <w:rsid w:val="00E41E4B"/>
    <w:rsid w:val="00E6415F"/>
    <w:rsid w:val="00EC172D"/>
    <w:rsid w:val="00EC62FD"/>
    <w:rsid w:val="00EE0B49"/>
    <w:rsid w:val="00F05E09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F3455"/>
  <w15:docId w15:val="{84D21BDB-E110-48DA-A889-33B48AD4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0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8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8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32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60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0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7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72E"/>
  </w:style>
  <w:style w:type="paragraph" w:styleId="Pieddepage">
    <w:name w:val="footer"/>
    <w:basedOn w:val="Normal"/>
    <w:link w:val="PieddepageCar"/>
    <w:uiPriority w:val="99"/>
    <w:unhideWhenUsed/>
    <w:rsid w:val="00B87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ara-strategie-parcours-direction@ars.sant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emarches-simplifiees.fr/commencer/aap2022democratiesanitai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A5E3-37A7-4243-B558-61DB8D56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mcoquelin</dc:creator>
  <cp:lastModifiedBy>COQUELIN, Magali</cp:lastModifiedBy>
  <cp:revision>12</cp:revision>
  <cp:lastPrinted>2017-09-08T12:27:00Z</cp:lastPrinted>
  <dcterms:created xsi:type="dcterms:W3CDTF">2021-07-15T08:43:00Z</dcterms:created>
  <dcterms:modified xsi:type="dcterms:W3CDTF">2022-05-11T09:00:00Z</dcterms:modified>
</cp:coreProperties>
</file>