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C" w:rsidRDefault="00F34DC3">
      <w:r>
        <w:rPr>
          <w:rFonts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B8AAF" wp14:editId="61840CF3">
                <wp:simplePos x="0" y="0"/>
                <wp:positionH relativeFrom="column">
                  <wp:posOffset>-835660</wp:posOffset>
                </wp:positionH>
                <wp:positionV relativeFrom="paragraph">
                  <wp:posOffset>-661670</wp:posOffset>
                </wp:positionV>
                <wp:extent cx="7400925" cy="1209675"/>
                <wp:effectExtent l="0" t="0" r="28575" b="952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925" cy="1209675"/>
                          <a:chOff x="0" y="0"/>
                          <a:chExt cx="7400925" cy="1209675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8475" cy="71755"/>
                          </a:xfrm>
                          <a:prstGeom prst="rect">
                            <a:avLst/>
                          </a:prstGeom>
                          <a:solidFill>
                            <a:srgbClr val="3C4693"/>
                          </a:solidFill>
                          <a:ln w="9525">
                            <a:solidFill>
                              <a:srgbClr val="3C46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31445" cy="71755"/>
                          </a:xfrm>
                          <a:prstGeom prst="rect">
                            <a:avLst/>
                          </a:prstGeom>
                          <a:solidFill>
                            <a:srgbClr val="E54334"/>
                          </a:solidFill>
                          <a:ln w="9525">
                            <a:solidFill>
                              <a:srgbClr val="E543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24425" y="0"/>
                            <a:ext cx="2476500" cy="71755"/>
                          </a:xfrm>
                          <a:prstGeom prst="rect">
                            <a:avLst/>
                          </a:prstGeom>
                          <a:solidFill>
                            <a:srgbClr val="C8D223"/>
                          </a:solidFill>
                          <a:ln w="9525">
                            <a:solidFill>
                              <a:srgbClr val="C8D22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4139565" cy="71755"/>
                          </a:xfrm>
                          <a:prstGeom prst="rect">
                            <a:avLst/>
                          </a:prstGeom>
                          <a:solidFill>
                            <a:srgbClr val="3C4693"/>
                          </a:solidFill>
                          <a:ln w="9525">
                            <a:solidFill>
                              <a:srgbClr val="3C46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23850"/>
                            <a:ext cx="1533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-65.8pt;margin-top:-52.1pt;width:582.75pt;height:95.25pt;z-index:251659264" coordsize="7400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yIulwQAAFMRAAAOAAAAZHJzL2Uyb0RvYy54bWzsWNlu2zgUfR+g/0Do&#10;3bYkS16EOIWruKmBbM3yFiCgKVoiKpEcko6TGcy/zyUlL4kTNE2XvCSAFK5Xl4eXl+d47+NdVaJb&#10;qjQTfOQFbd9DlBORMZ6PvKvLz62Bh7TBPMOl4HTk3VPtfdz/8NfeUiY0FIUoM6oQGOE6WcqRVxgj&#10;k05Hk4JWWLeFpBw650JV2EBV5Z1M4SVYr8pO6Pu9zlKoTCpBqNbQelB3evvO/nxOiTmdzzU1qBx5&#10;4Jtxb+XeM/vu7O/hJFdYFow0buBXeFFhxuGja1MH2GC0UGzHVMWIElrMTZuIqiPmc0aoWwOsJvAf&#10;reZQiYV0a8mTZS7XMAG0j3B6tVlycnumEMtGXtdDHFewRe6rFHUtNkuZJzDkUMkLeaaahryu2eXe&#10;zVVl/8NC0J1D9X6NKr0ziEBjP/L9YRh7iEBfEPrDXj+ucScFbM7OPFJMvjOzs/pwx/q3dmcpIYb0&#10;Bib9czBdFFhSh762GDQwBcEKp3MILszzkqKwhsoNszhZRLQ8EuSbRlykBYyiY6XEsqA4A68COx58&#10;35pgKxqmotnyWGSwC3hhhIuol0AcDQcRgOoQ7gf92OG7RgknUmlzSEWFbGHkKfDc2ca3R9pYXzZD&#10;nO+iZNlnVpauovJZWip0i+EIddOoN3SRAVP09rCSo+XIG8aw0a81UTEDuaBk1cgb+PavjhIL2oRn&#10;4CZODGZlXYbvl7xB0QJnY1UnM5HdA4hK1AcdEhMUCqH+8dASDvnI038vsKIeKqccNmIYRJHNCq4S&#10;xf0QKmq7Z7bdgzkBUyPPeKgupqbOJAupWF7AlwK3di7GsHlz5pDdeNU4CxFa+/rbQzV620iNo9Ad&#10;+92MEHQB9z8RrpM46nYjd9peG67Pm3gP162L+ocuoGcyKxy++gZ6m8waDcMosvfUbsCGUb8XQz76&#10;/Qk2HRyE4c8l2OdNvEfsL47Y3ttGbB+S29MBGwXdYdz7Eyn2nRH8GkYgGUngaTg+lHbI6/e1EMwy&#10;C8tuaj1VvchGhdW3hWyBHJHYsBkrmbl30gq4jHWK354xYvmVrWx48HAV+tMK5xRBNaOaABanyXV6&#10;enx8dTJNx5fT05NrP2yj9Mv4/HKCDs/HZ1+mX68m137QRkciF/ravtH4/AKe8bpyc2IVX3nzdYEz&#10;xa5BG/Vu7MAbGNiCgQ/725Ln9pJfeVj7C5yWkUckXEugvisC/nB4x1YfLHZWMrliwbbcwAprfKS+&#10;ntiZWtkdCLKoKDe1VFW0BIQF1wWTGohmQqsZzYCOTzMQFQRksgHiD1yS1+wcBBTQc0t7rZRyavLf&#10;cDC2aupTK439tBX5/UlrPIz6rb4/AZ0VDYI0SP+zLDSIkoWmsHxcHkjWuA6tO84/eXM3IrsWpU7c&#10;1vzfUXKg3uCQUw0rF6HJIuSYvyL2/nZ0XRtFDSls8xzkRNNupcOqw6G+AdruwYtkUOQPY6t44K7u&#10;ht1B3GgFC5TVnEHc7Vop4i7swSAeQLnWOSs59YOSiAsbCW5RVnbgZN2wEiIr1wEXW4THEX6n3B1W&#10;za8M9qeB7bobtfktZP9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OI6EOMA&#10;AAANAQAADwAAAGRycy9kb3ducmV2LnhtbEyPQWrDMBBF94XeQUyhu0RS1JrEsRxCaLsKhSaF0p1i&#10;TWwTSzKWYju3r7xqdjPM48/72WY0Demx87WzEvicAUFbOF3bUsL38X22BOKDslo1zqKEG3rY5I8P&#10;mUq1G+wX9odQkhhifaokVCG0KaW+qNAoP3ct2ng7u86oENeupLpTQww3DV0wllCjahs/VKrFXYXF&#10;5XA1Ej4GNWwFf+v3l/Pu9nt8/fzZc5Ty+WncroEEHMM/DJN+VIc8Op3c1WpPGgkzLngS2WliLwsg&#10;E8OEWAE5SVgmAmie0fsW+R8AAAD//wMAUEsDBAoAAAAAAAAAIQCe6+B8K0oAACtKAAAUAAAAZHJz&#10;L21lZGlhL2ltYWdlMS5wbmeJUE5HDQoaCgAAAA1JSERSAAACPwAAAUwIBgAAACTy3cUAAAAJcEhZ&#10;cwAALiMAAC4jAXilP3YAACAASURBVHja7Z29khrH18YfU8rhjRzuOMe1OCOgakeuIha+gkUhkfAV&#10;aPYKjCJCsVdgNqbKmq0iIDOUyQ2hoz/cAHqDOSP1zs73Fz0zz6+KkrRaoKc/Tj99+vTpH75+/QpS&#10;PIPhvAegI/9U/+5ixviYg7xUbPcv69XEZk0TQprKZt9y7WhH7GyYfe0BaMf42DOAbQx7/M3+9rsX&#10;2mLN+YHiJzdx4w42V9i4g+3uCsU5yqDcAjjJn4f1arJlSxESuUDxTpzef7ss1qvJgjVXqrgxABia&#10;2Nk47BQb/O1PiiOKnyobSe+rXZHi72QAbgFs6S0iDRy7hmehknbifFivJhZrtTChY0obue11V7NH&#10;dBeptrtY7XcvXKBS/GhlME1ZYZgVEzpJBJHtvtaryYmtTmowbg1lzBYxeVL85Cd0Oh4be9fg6nhW&#10;Fqh2v3s5sIdQ/JRpNEcyEN81sAp2AJYAltwqIxUat+4E6o7dm4K/kuInH7EzKqGtqsxRXZxSDFH8&#10;5G04ewDGHIivOCtCaMnqyNzPTABfdCjLejX5oSaCZySvshcqFD/JBI+htNUdaySzGFqKGKKnPgVv&#10;KHgoeCJoA7gHcD8Yzl0hNKNHiFx57LqT6D1rQ2vBQxubPzeuTZY6fnIXqBRCFD9xVopTALfsAqmF&#10;0BHADM6JFw44UtbYncpkyolUX8FjiI0d08aWwjt5faYQovjxM5w9MZxcKea3+vgDwB+D4fxRRJDN&#10;aiEFjF0DgMWxq73ocQXPO9aGNkJo0e9eGK7QRPEzGM7HMiC5x1wcrjfoGc6WGAcboehphuAxxL6O&#10;QW+clkJos28dASxECB1YLTUXPyJ6LA7IUrkDcCdbYhYTwJGUY7cDZ0uVokdv0UNhWg1uAHwE8FG8&#10;QTMmWayh+KHo0WawfR4M51MAU26HkQTj14KzPd1mbWgpekyxr/SkVxPVG2T1u5fGLlBrI34oerTk&#10;FsAX2Q4br1eTA6uEBIxfE45rnuOXooeUtEDd7FtWU0VQ5cWPGM0ZeKpAZ+4A/DsYzj/B2Q7jKQTi&#10;jt+OTKofWBtaih5D7CuDmCmCakWrwkbTGAznSzgJ4yh8qsEHAFvJ0UIofEw4KfwpfPQTPZ3NvjUD&#10;8C+FT6NE0GGzb40pfvQ1mhYHZaUH2Z+D4Xwpq37STOFjycKF21z6CZ8pnIs2KUqbK4K2stVZWyq1&#10;7cW4gFrxDsBhMJyPGBDdKNHTgZOEjbEj+omeHpwtLrYNuQXwZbNvPQMY1/GIfCU8P4PhvDMYzmdc&#10;KdaONpyAaItV0Qjh0xOPAidX/YSPBeBvtg3xcAfg382+ZclltBQ/JRtMxgXUm4+D4dzmNlithc9Y&#10;JlceYddL9PQ2+9YWTh4YQgJtNIBabYVpLX7EI/A36O1pygpjK2KX1Ev4WAA+sya0Ez5Tsa88MELi&#10;cANnK2xWBy+QluJHtrlsrkYaObhsngarlfBZcBxrJ3o6m31rCeduPkKS8gE18AJpJ34YF9B42nBO&#10;g41ZFbUQPrz+QC/h44YR8KQsybpQ/SLpECh+cjCWYzAugDh8pgCi8CG5Cp8xABsMIyD58UGOxVcu&#10;XEEb8SPGknEBhAKIwofkL3wssa9cWJK8uQVgVy054tXFjxLfQ2NJKIAofEj+wmcBxl2RYmnDSY64&#10;oPiJKXzguGEZ30MogCh8SL6ip7PZt7iwJGVyL9tg2p8Gu5r4UQKbecySUABR+JCchQ8XluRK3AI4&#10;6B4HdBXxI8LHBvefSTJmzAOkpfAZU/hoKXy4sCTXog0nDkjbtCWlix8KH5J1QDETtHbChwcVKHwI&#10;8bPXf+oaCF3qxaYUPiQvAQSAHqDrCx/3IkxC4VMljnBCLuJggKkBsvJ5s2/1+t3LtJHih8IHzwBO&#10;cBKMuX8CwGG9mhxS1Kcpf+2IEHD/bMJgvR0M57P1ajIFuZbw6XAhox0zCp8Xdvbgipx+92LnJDBd&#10;W9tEu5uFD5t9q9PvXsaNEj8NEz5nedat/JlK3ESxXk3UwbwMEEc9eZk1HJgfBsP50lMPpDwofDRC&#10;jhg3Ke7qrNhYG8Ch370civ7SfveyDbO7cuWDK4ZMitEX3G/2LegigAoXPw0QPq7YWQKwixA6GcSR&#10;rbSDOxhNAKOatMdyMJwb69XkRLtSHnKyi0ZdH+EzbYDwOStCx/aIEG0QD5PtI4jcV9NP32kjgAoV&#10;P+IaX9RQ+BxF7FTG8yCibCEvyOWho4oLobY8Dy9CLU/4jMGTXToJnxHqe0Gpa2ftfveyrOpDqIJI&#10;4rLcBaiJZm6VaSGAfvj69WuRwseu0QrxLANxUaetFmmnEQCrwgPxbVXaRLYjv2giiH9IWHYeWHjJ&#10;w3o1sa4ofAw4Wz91ao9vdjavOB3NxWsPwFheTRtXj9cUQEV6fuoSfHcUYbCs4/aKPNMCwEK8QVNU&#10;zzW7gLPHToqv5yYKH+/poIO8rj05L2vUHt/sbL97acw2tmzfTQFMxYs3BvCuIY9/VQ9QIZ6fwXA+&#10;A/Ch4g3zDMBqYkCtiKAZquUJuuoqPEHdmqig56cmYzpqvLuiZgvgpPPY3+xbdWmPZwBWE7w8CdrW&#10;wHdvUBO2xa7iAcpd/NQg6VljRY9PW1qyKqnC6vIMQPvg5yqKH53KnKOXwZbXdr2abKtUePEQ/EnR&#10;0wghNEa1QxLi8qnsPEC5ip+KxwTsAEwpel61qQHHvV6FLczH9Woy1rw+KyV+JCbsgGpvr7hxJDY0&#10;OpGZcjKsenscAUyrHMBMEVQY7/vdy6Jy4qfCAc5nOJ4eZqoNb18LwMcKFPUnnSe3CoqfJaoZg+AK&#10;nuV6NanNRLvZt6raHgDw0O9eLFpTiiAdBFCed3tVMcD5Cc5WCYVP9ERpAfhNJhWdoXHNT6iNKjjR&#10;PgN4v15NOuvVZFwz4VPF9gAcr/ovFD7Z6Xcvi373YgB4XwFbnEpHlHUbfC6enwrG+ZwB1Mowljgh&#10;VmFr8/90jf2piuenYttdrpfHqvKWVoTw6cAJxK7aip/enmL7hIX6HUQ497uXwi+vzuz5kZiQKnlO&#10;nuF4eyh80k2YWzjJuXRedfDOr+wsKiB8zgAeZDyP6yp8lD5dJeFzBvCWwqc4+t3LSYKEf5F5rQ4c&#10;UVLS2jy2vaqUa+JhvZqYvA6h9gKI4ifbgsaE3tsrquix6j6e5ejzxwoVeQegx5NcpYmgbb97MQH8&#10;jmpvhX0qs99kEj8SBFuFOJ8znCzAXIU0QwC1ZSuWJB/T7pU0uvIIoNcE0aNQJbv1BMAs45JR8koE&#10;zeBcqlo1L9AZwG/97mVaZoLL1OJHtruqsBo5AjB5hL0wAaSrl4XiJ/1Eq+P2yk4WMHXf3nqBXIpZ&#10;lbvUHvvdy6hJGZo1FEAH8QI9VEgsG9dIfZDF87OoQMXuZJW45bAoTAAt4LgrdeNOBDqJv6DpQc/g&#10;yYf1atJr6ALGqpDw4YJDHxFkwYkFOmpaxDOcY+1XE8upxM9gOK/C/U87OB4frkKKF0BTqW/d4G3v&#10;yZhpOIZ/aep2tXh9qnDPHoWPngJoC2cb7Emzoj3Die1ZXLMQiS82lZgA3Y0RhU/5jAH8rWGZmMMp&#10;3rgeazbRfhJR3WSq8PxPFD5aC6ATgNFm37KgR5jK7xKbdHXSeH5m0Pt0F4XPFZCtRd22v2659RV7&#10;QaOLSDwD+K3pwkdOeOme0HAHxtZVRQRZuG6SWjfRpTaL0UTiR2IC7jUfjBQ+18OCfqe/uPUVz8PQ&#10;1mj8MgeX/t71MwAGN1dLAC3hnNAtOw7ood+99GQbThuSen503kI4UvhcF6l73foIxU/4gsaAHu7w&#10;Zxm/jT+cIJl7de+3Yx5nr6QAcuOAyojRPELjRJexxY8YyZ6mbXoGMKLw0YIZ9PL+3LFJtF/QPDL5&#10;6EthAb1DCz7xVvZKC6ATHA/QY5F9BJonuowtfiS3hgEnf4BuWxtjrhj1QEfvj2QsJq/rZYzrx5V8&#10;Wq8mY7bGC3SOdzqClwfXQgBJoHreAugqCQsLFT/uxCbHTl0RpAMPjBGgNyECih9/rn0Z8Xue6HqJ&#10;3Git8x1eY8b51EoE5SmArpawsHDx4yOCfkKxrrMonnllhX6I9+dRoyJR/OjHe0mQSV6isxh85H1d&#10;tRVAWU7qut6eSgXAZ7rba72aHMRlfQ0RdAaPWeqMTuqfcT8UPlVB10DnM3hhcJ0F0BTA+xRvdRMW&#10;Vm73JY9b3b0iqKxL1Rp1x0/VkK1IbWLDJE0DuT6fKHz82exbI+gb6DzjdlftBdAigQA6w0lYWNlL&#10;bFt5fpiIIBPA24JF0DPjfCqBTm1ksDmuziNjfELR2evDTOnNEUBRW2A7AKZOCQuvLn4UEWQXKIK4&#10;3VUdbI3KQs/PdXniqa5ITE3LRa9PswTQFMFhLFomLNRG/PiIoPfIL6vkjNtdFD8UP5WC1yBEoPEp&#10;L3p9mimAxh4BdIRzPYVVl2dslfEl69VksV5NjBxE0JGnu6qDiNSjJsUx2CJXmzyZgDQaU9NyLen1&#10;abwAchMW1iqX3psyv0wCHReD4XwKJ1FW0uA+Cp/qsdVkRXvLprgKI3pq49WTpuWi14cCqJa0rvGl&#10;69VkhuTZoo88JVJZ8UOaye/r1cRmNcRCx3QMu7qt9gm5qvgRAeTNFh0lgiw2VyXRZvLjNRel8iSL&#10;HBLBZt/StV9ysUkofkoQQT0ER5jT61NdDqyCxnEEA5yToKv4YToRQvFTgggKyxZtsamqiWbxHgZb&#10;pBTGDHBOhI4nEXdVTV5HSKXET4AIeoKzHcYVSPU9ARQ/zeCBcT61ED+0uYTi54oiaASgx1Vk5eEK&#10;shnsmIoiGZt9qwM98/tQwBKKn2uLIDYTIZVgzCpIjJbJN3l7O6H4ISQ7FLD152G9mvBYdD3EzzOb&#10;hVD8EFIf8WOyKQrhCCbDS4uhYZlsNguh+CGEkHB4uis9Onp+6MEjFD+EEBLCE093ZcLQsEwHNguh&#10;+CGEEH/OAKashkxod9KLV1oQih9CCAlmxtOY6ZFj7rqxY8sQih9CCPGHQc7Z0THeh7FbhOKHEEIC&#10;sBjkXEu45UUofgghxIcdLxrOBXp+CKH4IYRUBAY550OHVUAIxQ8hRH+eebS91rBtCcUPIYR4sFgF&#10;hBCKH0JIU6DXJ18MVgEhFD+EEL2xWAUUP4RQ/BBCmgK9PoQQih9CSKOwWAWEEIofQkhToNeHEELx&#10;Q0hCmM+k2ixYBYSQOvGGVUDyYjCcd+BkrTXhBHP2ANyyZirNkdmcCSEUP4Q4QqenCBxT/myzZmqH&#10;xSpoFPTSEoofQhSho77uWCuN4AxgyWpoFD22OaH4IRQ6FDpNZsGb2wtFx7ql54dQ/JDaCx0DL7et&#10;KHSIyoxVUChbAO80K1OPzUIofkjdxI6pCB0TjNEhwTytV5MDq6FxUPwQih9SaaFjeIQOT12RJCxY&#10;BY2kvdm3jH73QuFLKH5IJcSOK3LcF706JC3H9WrCoNfi0TWeyqT4JRQ/RFexowodxuqQPOHEVw5b&#10;ih9CKH4IxQ6h+CHXZ8QqIBQ/5FpipydGiGKHlAkDnUui373Ym72WNwy1N/vWqN+9cOuTUPyQwsWO&#10;oYgdE4zZIddhwSogYosofgjFD8ld7HQUoTMCcMNaIVfmzEDn0nmGnp7d0Wbf6vS7Fya5JBQ/JLPg&#10;MUTojMCtLKIfC1ZB6egqLtoAxmCiS0LxQ1IKHlMRPPTuEIofoqJjlmeXKcUPofghccWOu53lCh7G&#10;7pAqsFuvJltWw1XEj67cbPatab97oQAiFD8kUPC4Yucda4RUkAWrgOLHB2uzby0Y+0MofggFD6kj&#10;DHS+Av3u5bDZt87Q10PcBmDB2QIjhOKHgoeCh9SGZ+b2uSq25vbkg3h/uC1KKH4aJnpGYAwPqS8L&#10;VgHFT1Qf2exbJre/CMVP/QVPD85RzzEFD6k53PK6vvjRnVs4J7/GbC5C8VM/weNua01lsBNSd57W&#10;qwlX81ek371sNY/7cbnf7Ft2v3tZsNUIxU89RI8pK5p71gZpGPT66NMOVbA/nzf71pbxP4Tip7qC&#10;h14eQih+dMGu0OLLlvgfCiBC8VMh0WOI4BmDsTyk2XDLSy8R+rkiZW1TAJGq02qQ6DEHw/kSwL8A&#10;PlD4EEKvjy7IKaqnChXZFUA9th6pIrX3/AyG8zEcLw8vEiWE4kf39qhS/jB6gEhlqa3nZzCcjwfD&#10;+QGOK5nChxAP3PLSUvycK1ZmVwCN2XyE4kcf0cNb1AkhlUC2vqrojWvDOQVmsRVJVajNtpdsb1kU&#10;PISQCjNDdVNufJQYoDEzQRPdqbznh54ebTkDeAbwSf4khEQgsTNVHi/vABw2+5bJ1iQ6U1nPjyQm&#10;nIE5enTgCGArLxvAQb0oczCcW2DcFSFxmVV8vLQBfNnsW58AWPQCEYqffESPAeciRk6m12GnCJ3t&#10;ejWxWSWE5Ee/e1lu9q0jqu/J/gBgtNm3xv3uhXaCUPykFD0dODE9H9hspfHCo0OhQ0hpWKhO0sMw&#10;buB4gZ4ATPvdy4FNSyh+4gufMRxXMBMTFssznG0rV+zQXU3IFeh3Lws5PVWXOMZ3AMzNvjUDMONW&#10;GKH4CRc9BrjFVRSuV8cWocMkZYToxRjAlxo9TxvARwDjzb5l8XZ4QvHjL3ymcFy/9PbkJ3ZsRewc&#10;WCWE6Eu/e7E3+9ZzDRd/N/ieF4giiFD8iOgx4CT64ikuih1Cms4UwN81fTaKIELxI8KH3p70nEXo&#10;LCl2CKkH/e5lu9m3HuBsF9UVVQQtwJgg0hTxIye5FqjWpX464AYoLxmzQ0htmcGJ/6l7EtcbEXnT&#10;zb61hOMN4iKO1FP8DIbznkzg9PZEc4bj2XG9O1wdEVJz+t3LSS4O/dKQR27DueLjXmKeZv3uZcme&#10;QGojfmSb6w82Qyg7EYcLencIaawAsiVjctPynN0BuJOkj0sRQgf2CFJJ8SPbXFW+wK8MwbOAs53F&#10;gU4IQb97mcqdWU08DHIjwu+DeIMWAJaMDSKVET8ifGzwNBcFDyEkKSM4+bmaHCZwJ6/Pm33rUUQQ&#10;t8WIvuKH8T0UPISQ9PS7l4PE//zJ2gDwPTboWzwkhRDRSvxQ+Hzj2941BQ8hJIUAWm72rd/BeEmV&#10;NoUQ0U78yN1cnxtcz+5gXPByUEJIDgJottm3emDcZGwhBMBmjBApTfw0XPjs4AR2L3ksnRCSswAa&#10;b/atDpgfLZYQAgC5Xd4VQgdWD8UPhU9+uCuNGY+mE0IKZgweIEnCO1csbvatHb5vj9FWU/xQ+KTk&#10;CMfLs6CXhxBSBpIA0aQASsWtvD5KHiEb3B6j+MkofMwGCZ9nOF4eBtYRQiiAqskNXm6PPStCiF4h&#10;ip9YwqcnnabuPIIBzIQQCqA64uYSAr1CFD9xhI+B+h9nfwRg8Zg6IURTAcTs+fni5xWywVghih8R&#10;Ph1RxnUVPhQ9hBDtBRCA8WbfAgVQYbheoY/KUXobPEHWTPEDJ1NxHd2tFD2EkKqJoPFm37LR7Pxq&#10;ZeA9Su9eRL3sdy82q6fm4kduZ69brolnET3swISQKgqgxWbfOqDeHnndcE+QfRCvkA3mFaqn+JEA&#10;5zqlWT8CGFP0EEJqIIBsyQS9BAOhy6aN13mFbNArVH3xo8T51IEznCPrFrsFIaRGAugAoLfZt2YA&#10;PrBGrga9QhrRyvj+GZxI+KrzBKBH4UMIqbEImgL4TRZ65Lq4XqHPAP7d7Fvbzb5liZeOlEBqz48k&#10;Mqz6aYIjgCkTFBJCGiKAlpt9y4BzQIV3gumDmm2at9LrKn5ku2tR8Wd/FOHDhFWEkCYJoBOA0Wbf&#10;GokdZzC0Xqi30gPOzoQrhjhfXVP8AJiiuttdZzgBzVTUhJAmiyDXC8SkiHrjBk1/llvpbRFCB1ZN&#10;ehLH/EgW548Vfd5nAAaFDyGEOF6gfvcyBvAWwI41Ugkh9Ae+xwlNRcCShKTx/Cwq+qwPDGgmhBBf&#10;EWTDORE2BWCBW2FV4FaE0B9yjH4BYMGtsXgk8vxIkPNdxZ7xDOAthQ8hhESKoBkAA8ADa6OSQuh/&#10;m31rudm3xpt9q8NqyUn8yIqgSuwAmExYSAghsQXQqd+9WAB+gnMwhFQL9wj9/zb71kIC20la8VNB&#10;r48rfHjrLiGEJBdBB4kHogiqLvcA/tzsW4fNvjVjfFAK8YNqeX0e16tJj8fYCSGEIojgBk527383&#10;+5a92bfGFD8xkPu7quL1eVyvJmP2dUIIKVQEMVN0NbmDc2z+1GRvUFzPz5TChxBCiCKCDDiB0UfW&#10;SiVp46U3qFGxQZHiR7I5VyEBFoUPIYSUJ4JO/e7F6ncvBoD3YJ6gKnOH77FB0yacFIvj+amCoKDw&#10;IYSQ6wmhRb976QH4BdwSqzI3cI7MH+SiVYPiR192qM62HCGE1FkEbZUtMXqDqksbzk0O/8px+dqJ&#10;oFDxI1dZ3Gpc/iOc4+w81UUIIfqIoJPHG/QJ9AZVlfs6iqAoz4/OAVBnACMKH0II0VoIbfvdy7Tf&#10;vXQA/AYel6cIqoD4GWtc9ikTGBJCSKWE0FK2xf4PzrbYE2uFIkgr8aP5ltfTejVZsA8SQkglRZC7&#10;LTaiEKq0CNpKYHTlToeFeX503fI6oxon0AghhFAI1Rk3MPpQtazRYeLH1LTMY8b5EEJIY4QQj85X&#10;QwR93uxb282+ZVahwG8qJn6e16vJkv2MEELqL4QALOQFyUBswtmVuGENacktgC+bfesTAEvaUEt8&#10;PT9yl1dbw/KO2bcIIaSRYmgpp8YMOMfnfwfwzJrRkg9wtsK0PTEetO1laljWx/VqcmCfIoSQxguh&#10;bb97mfW7FxPO9ph7hJ73jOlDG86VGUsdA6KDtr16Glakxb5ECCHEI4ROAJbywmbf6uH79tgda+jq&#10;vIMERPe7F23CVqoifuj1IYQQEkcMbQFsAcxEDLmxQib0vrGgzrheoCcAYx1igYK2vXTrIDP2HUII&#10;ISnEkBsr1APwE3iC7Jq8g5Mb6OoOllfiR4KddeKZmZwJIYTkIIQOcpR+LNdtMHC6fG4A/L3Zt656&#10;IbnftpehWUUt2FcIIYQUIIa4RXY9/hAP0PQa22B+4ucE4EGjCmJen+pja1KOgyZleGCXIERLMaQG&#10;TnfgBE27Yoi5hfLnHkBvs2+N+t1Lqfb5h69fv7L6CSGEkBCUU2QmnNgVkh9nAKZ44ih+CCGEEE3F&#10;ELfI8ud9v3tZUPwQQggh+gshA99zC5nQ84YECiCKH0IIIaQwMeQKId5Dlo6HfvdiUfwQQggh1RRC&#10;hiKEmHE6Po/97mVM8UMIIYRUWwh1FCFkgttjVxNAFD+EEELIdcTQSBFDFEIlCiCKH0IIIYRCSGdy&#10;D4Km+CGEEEL0FEL3rI1iBBDFDyGEEKKnCHJjhMZgsDQAvO13LzbFDyGEENIMIWSICBqjucfnc8sE&#10;TfFDCCGEVEsIud6gJl6zsRMBlOkyVIofQgghpJoiyAAwFSHUpCDpp373MqL4IYQQQporgtzYIAvN&#10;2RLLlAWa4ocQQgipjxAaozkB0r+kjf+h+CGEEELqJ4JMOJ6gOougI4BemvifFrsIIYQQUi/63Yvd&#10;715MAG/hBAnXkRsReImh54cQQgipObIdZqGeMUGJ8/+kFj+D4bwH52I2E0AHL11rOwAnADaA7Xo1&#10;WRbxtP/9+nNHKUNPXm7E+xnAFsBByrH88a9/TkW3wGA470g5fFmvJjaHoV4MhnMz7u9Wsf0Gw7kB&#10;wFB+tF2vJqcGtGtPbBMAnNarybYiffDqZZW6G4kt6yj/ZQNY6lyXJFIEWXBOiNXpdFji7a/E4mcw&#10;nKdRj2cACwCz9WpyyEH0GFKGpKm/nwDMfvzrH7tAozEF8EeYQqUA0m7iSboC2ElfXmQQyAfF+BwB&#10;9IoSJIPh3ALwsWl9cDCc28qi7Hm9mpgV6YNXK6uInhmi40SeAYyaIKJ96udv1RasV5NeBQVQR+bk&#10;OuUJSnT6q5Wg0UeD4fwA4DOSu83aAD4A+HcwnFti/NMKnw4cj06aO0/eAfjy368/2yKgiiBqIBgg&#10;VecWwOfBcH4QY5iUBV56KBs3iRAtJ/axTOxxAmTvAByy2PJrCEzlZaV4fwfA0rMIMqvY1v3u5SR5&#10;ct7K4qsOfJS8R/mJn8FwvgDwJ/LZK/wIwE45aUC2rgw4Xpy03AHY/vfrz+MCGiCq8nsgdeEmaV8W&#10;z+A7RfiY3EIgmng0PqdY1NoNqqaZMgfuZOxWetEicTI9AJ9q1EbZxc9gOO8MhvO0XpaolXMmAfTj&#10;X/+MAPyeoQxtAJ//+/XnWc7PFrVqovipF+24A05ib9QV56gk4XOAs03hvuhlIqknDa8tF49R3cWh&#10;esP6GcC4Lt5a8QJNUQ8v0Ds54p9e/IiLzxahUtSkkVoAiQiaAXifsRwf8hJAMZ+F4qc6qIIh7Kjo&#10;Xcyg6SW+b3e9LyvuZr2aLNariam86GkiXlEetGg7AngA8BjyEdOa148bH+MKn1qOIcUL9FTxR7Ey&#10;iR9ZCdwWXEhXABkZBNBCBmdWAZTH6iXOc7SzPC8pD49g6MnK6Bzw66MIA2op4+l92mBpQgogSLg/&#10;r1cTY72aWOvVZAzgl4Dfu625TVMXLbVePCixQL9X+DHu4nh/WgGGWnXxFU1bUdVpBZAlq/MszHII&#10;go7r1aH4qaYYskNWub2IlSNEpFP4EN0wQhbAav/fItgDVEubJqLOlrH7W1O8pv3uZRax2NMdK+oX&#10;3gQY6rKN891gOB9nnBTGcE6Bpc1d4IowM0MZ/N67w2sPmolmBQrWiaB2uwsRTSekzEJKiGZ9fYmX&#10;sS+1FgOSmqWRY7ffvdjiQVmieokR7zb7lhmW+PCNz8+ulfzIyiK6fvzrn4PE7nzMUmH//fqzmSEP&#10;kN/qZ+sjfhLF/Ug8iZtszPbGisjqpAegEyQgPZ+xhZPo7pByNeQml+wl/Swl4Z6pGNjYSfeUJJKp&#10;3p+HMRwM52nqzE3CacAJQN6mWUUq7Qj5jKC+cEobU+RT1kOW+CQps5n2uX367qGIFbh3nMn3HHL8&#10;fLXvHmQs3PeN6gAAIABJREFUH3Ioa6bxHELPRwDZAH5K+l1FtKGSaNd3LBTUL4qqa10F0Hazb7n9&#10;4LZixbfCnBmvkhwOhvMTrpf5MdOWgOQA+l/GMjz++Nc/45SGze+73wL44vUGxUmMJXEifmL0DMBa&#10;ryYzTwK7V8nR5Gi1FdCmgYnKvInx1qvJDxFl+rReTaYR9TND8HbqJ3mmU4r3n+EkHbRSGrevAULn&#10;h6y/L4ZzEbByOsI5NWJn7AvT9WqyGAznMzj5tADgwa2PuEkOY5R1GpSt3VMnb9eriS3b5zOfz3uW&#10;z9pGPHNY3w0tj7zfRowkhyF1CzjbPNOs4jrkWR7lu1XbUWpZffrHt8+TWJ8injtuG6r96mG9mljS&#10;Ty289rYeoZyglN/7kmBh80NC2zluigiSpIhVFEA/9bsX3zZqeRp7hOumvB5lebPkAHrMWIZ7EVFp&#10;VkledvB3C9/GMBoLMUh+7dEG8IcY948Rn/FHSJu6icqMOKssSXsQVKYPMvkGCRcb4XFkH+AEv3dS&#10;vL8N4KM8rzbIEeAvCHYZ3wD4EnVUOEZf+Cx94UOGso5ilPXPuMeaI3KD3QFYhiXIi9F33fLMMrZR&#10;WN1C+pydJZmflDHoWe4Rc+uowLIGie/7LKdxi2hDEWpf4L/N7ObdMnIYu7MYtnObpX4q5gE6iRel&#10;ahekBi6IW3mKjxzII9V2HveImTm95ySrsHPAKjtstXTvWdH9Bifo7uwZgOqq5+SZzO59ViuPng7c&#10;jllnqurfwTkOufMRQEZAm9x6yvokr7NHFPp1Vu/Jw3PA++/TZG4tSPgYeJ07xa03b3D+LMhgy/P4&#10;9YVPcftCjLL6xfnt5Lu8Zf0c41i/Ny7E75lv4MTpxen/at89+vQ5M2Ubxf2e27R2Rcr2IaBud0pd&#10;XK2s4gUMCmxNlY6koDacKou9s3ye1wa0kTFGJ6DNnn1sXjtKxFMAXZ2ReK1e8SaG96LsScPMuHdr&#10;51AMM4WxM0LKsvVZqfjtp7sTkTp4f1+vJu4kuhwM50t5n3ovlOWzXTjziIUXRzRlBe9mdL2NEXDe&#10;xvfkXkvlc5Ye0TpSv1sMifrsL1zpPvmkPgyG8293wIkouPdMHN8yqyoTt1uGj4PhfFGUO1pEJQK8&#10;fN4Vh7pqfLGlKxOK246uwR779IVpSF9Y+PSFaYqLhJOU1f19M6KvQMT6TGkrtc+96isB/d+9/sP2&#10;eBTuPeVPI4Asj2A01X7j2Q66S2mbvBOxt25HeHndSdjEHzaevWUdJewHQfGSbjqS2Ee8U7bhNIbt&#10;duvoCUqSQZ/7tkaKqPtB+c5XW2gx2izKdroifoYG0O9eThIEbaMaW2Bt6Q+LKM+PDg+TSYDJ1tfx&#10;CmXwe8/B82eUWHIH7rfJTJns3FXa1tOQr4KcxRioq8lX8RXynucA4+qHawSWIUYZeHkDNDwT+tn7&#10;+2LARj51EPT5L1LKy9/HntVfIR5MH6Ousg15hkdvG0l7WB6vlV/dRfWFpednaTwU4xhlVb/7LsbW&#10;wnvJD3Py9LldxJjxbr2/iokS8XwM8HolEbHe7zl4vsfylHea8Dt6PsJ/4dNeZoyyquN55DOeLc94&#10;HiesklmI3UyakDZNG8b1+j+uV5ORp19t8TIxXzvDGPe2mRVgOx/T9ouaeIDGqM4xeN+x0NKwoHm4&#10;EA9XKPdtQvHTC/E6RXmx1AnOL2miOvGeQzw66s9vI9y3Y7+Vn4+HxQz599IvGFM+YxdQftNj+Pze&#10;f/LUyTiPBh0M56bysuB/cu9Vm4i3qx1Qzwj5+Sis7mJ8xk1SF7wY+3bC70HEhP0ppM8dIiYptQ6O&#10;IWLOK/iTen6832PH+J53Gb4DQcI5hkfFjFnWZdqyBixCvALo75gxX+OC2nAXEoC99enXaTAj+r1f&#10;Xd80JfZHEUBbXD9MJi53fheetjIYjzqTaCUZ1PEVI2Un+A4jSsT5GD8jZACHGVY7wYSW+LSLiLKb&#10;mGVZBgjD25jv30YI0TR8UV4fERyb4TXwZkR7qRPOLqT+ezGefRtTVMc19kFlPXhWemn7StRE/y7G&#10;xBPnc6LoxVhk+E2qZsq6PWbYii2jrK4Ii7ou6HOMuLq7gtowiQ1Ku4hW6+w56OScj6Br3LVFkkPn&#10;oSLFHVXB86MDSd15vYjPOISIgzDDYRdpLH2Mcd4D2Ehg7NyB9ADZYvEx3nHFT9lifhTy3FHBgaeQ&#10;+rqJIYRPebZRxOdtQ8qaC3Lc+P/gpIiY5SnGPdxG1W2AcO2lHIdZxNpdCWV1P2MRQwCFnqwssQ2L&#10;oBOnrmPYuqYIIAvZb1cog7H3B2/UgZMmeVtNSWqojLDPCEmM10MxW3TtHAZ+EeIHEYbbrlg/cQM5&#10;tyHPHWXgD8rkdo3Vo/qdz0W0bYoJ+BTUF2Rbb4QMLnefrcFDQWOknZP4KdX7ITmjTggPxL4fDOen&#10;oNxeRbdhgdwl6BfPyu+baC5jZLtdoQxuN/uWoeb8eaNhIfMQA2VPImYMAeV3zUUP4afK8phgjAgv&#10;yFHxMBTq+UlxUqbnYzjNmL9bxkpsFOOZOgm8UDobD8hk5hr7UtPdS9DvGPmkw+hlaKO45e3l9Dlm&#10;gjGQ22JmvZos5XvCrjb4MBjOt3ET0+bchmUQZTsbccQ9in73ctjsWxacvEg6Y0LZhn0TomQrKX7k&#10;ctKsk0jmSdrnOQ6Id82FKpKMACNiJDCW9yjvktq88RqXLwnem4f4eVba0a8ORzH6ym3Ccquclb5s&#10;wj81Qi+DZ0B7IrJO50USo51WeByuUNZMAmy9mmyVNAdBcXSzwXAeek1HSW1YBFW2nWULoNlm3xpp&#10;oB9CF6th4md75cKfc7ifJY8VXGwXtbhw2zGEyCmmcVJPFPXiGLWi7rRpOuoVAwHZz0fwP+aalwfN&#10;VlbJcftCLS6a9MnfpHKUcfKuQo90qOgYOIkdCxJAvjmqatqGJJwpXuZb0o0X2uCNj7H9cMXC5TGJ&#10;Z91HPv/41z9JcqX0MqzQbgLqwF1tvBsM54bPqkqdcKMCao8JDK/uE2eSmJS8J5ulzyrwJqB9VJGU&#10;5eZrNYFkUF9QJ52nGgkfv8n2GU7eFVsm5Lwmzh3ie8yuPUZKL2sMAXQ/GM4tT4LIstuwCOpkOwtH&#10;LkF9hL7esvZm3+rJMf2X4kf2eY+4nntykeXNsuWVdTAlTRJnZjT0L7LGSrChpbTBUrK1HuT3Z3jp&#10;nYvKLLpIe+Gnzp6YKwnzoK2vmY+Bd9tom6HcS/nsdkBfWHj6wrLqbRwwab7KLJ73irUE72mnQmUN&#10;E0AH+Hu6Tdd+X6kNC5mP6mI7S8SC3luFpitU/Y66XytN9zGHgWHl1HhJyLrF4fd+1bNzC+DfwXC+&#10;lRMYqmdu5xNseOD4K4SgvjkucsIJ6Au29AXVyDzHDTytgPG89Xg6jIpNmkXYiVKEpyT0HPsF+kp/&#10;nMVYBNa1DUkEcprqUeMifuunLZ8OHpbmvEgypQgXr09Wxfn441//JBUPRgFG0cbrLYxbz4prBx+v&#10;U1F3WuVkXJPW1Tbj+/MWIn5bjLcFl2vpMx7vfPpCGceGjYL7R8cj7t37tvIO4j6U0F/sgsraybvO&#10;RUx/BfA/OMH5n0Ps8SKsb5TYhkTvBYz2i5BWEUIkBU85rAqyvv+c8rmzZhM2PMbIzf3zTjEe6qT7&#10;DOeCy14FDIodd/IcDOe9wXBuKa8OXsc2GFd+niDD7xUeubSLBFkf8H0L1K8vvM/YFw4J6tfwfHfe&#10;vLoOoog+HuNKFm2EY9GJSKV+72IuyuIsrkppwwI5gmRCvD+6Jj68ca+6eBPQwZeD4fwTygl+PiLj&#10;1sF/v/68yEGEjOVS1CSTU5DRfOu38vPcvKyu4r2Coa2s6NOsmtSYEyPiGcZS/7a0fZ6q/ZRg1TpS&#10;62a9mliD4TzRqlfioQw4HqNDAdtAQav5MV5uB6inWHoRZTZEVG2lvhaSFNM9KZO1LyQRP1Gxfp28&#10;BV6YQCh4Gy92bGOGMaKmrejlVNZOAWX1q4sbv1vsQ7ycpyu0YRGoiw0zxuJkWpDtrDoz6HvsvQfg&#10;0ApZEUxR/N6dmyE3tSH979efx8i+3fU+4QmvqNXcKcnP3VwtPhdijlPWzSHBStHNzfAROcev+By7&#10;7kV0SHXSSHSflOJufyfPknuMhTyP38rQeyms+tztiG0xU+r/g5S7o9SH2hdGBa2gk1wIGfeetSqw&#10;TeD5mSpjxEz5HbdJL50N+JxegrLG3QoNEvUznzJbcfpRhbFT2s5G3ewew/uzhL63vveA6Lu9ihRA&#10;Z1nJph40//368wzO/nRW4bPIUokxJv0oA2EEiKOlBB8aGQZwYEyK/PxdDCOYhSePsQgSLkHlsKPe&#10;H/B/dkH91o7x/baPZyhsjH1bgYf0HTtlX0j6PKOQVe6Lvlm0hYp41nGOz30XMkZ6GUTfMqStvf0/&#10;j7IanrLGHQOLELG7VbaiDyELzeUV2rBoUdwO8u4rV3QUbW+qjK4B7tHiZ72anNaryRjAp5y/3I3+&#10;TyV8/vv1585/v/5sI9u23BnAbxmET5D4Ocb0yLz6HKkPNabjRsTdv4Ph/CSBidZgOB9FGEyv6l7E&#10;NHqzggfArc8k6reaXAS8/2YwnE8DJqiZR0QsSx7QI3XceETf1M+jIs9y6/fcst1wzKEvIGqM+5S1&#10;E9FGx4KSKR6ixIIE6C6Q3du7jOr7ytZjqjEiffAc1g+UY+F5lHWZpqzS14Lyhd2IZ+MjgrcJn5X+&#10;UGYbZsGI2WazgPGwwEvP7AykKuLHAGLe7bVeTaaD4dzNOZIltuYMYJZlb1ROdWW9RO0RwDRpjE9M&#10;8XMIqcegC05Nz2po4VPPbTgu1jvFiDzDiRFZeCc0MS4flNXiVtrvAGdrxfJ8x6ciJjSfvEULic2x&#10;lee9DzCkfu//QyaQJRxPWU+epR21wi7Y8/NuMJx3lK2pmeLNaovnxlJWlt7nPvoY0BH871by6wtP&#10;MrbSrEC9Zd1KWd2+4hVpVoHGUs1r9EGJiXLbeooc8pDJWFQTsr0bDOe2fNdBDKT3uR9SnKac4Xss&#10;m9sP3P7v13fzKuunhGUdI3123uk12jDl/OOW634wnC8k2aIBZxdi4dNmtwHjQY1neWKW/df0u5fl&#10;Zt86Q787C28jPT/e1cF6NekBeI/kkdxHAA/i7clkOOUoek+8UUn3FB8B/PTjX/+MswofGTDtJOJH&#10;8XqFrUIOiO9avwPweTCcLwP25neeBv8M5yjrn3idh8MqsLNNPRP3RynHF48AOMPfFe792b08wxc4&#10;mbTbHqNf2IrDx1MS5P2x8XLLuC1lDXpuv5ieA+K7098B+CKiN+kzect64+krqqHfFRXEKs9v+TyX&#10;2tY3AePISNkvz97xhO/HvdUx8pjGdsl7dgH9X+27zxGLqiRl3QXdth5Szq3Y9qRi4r1nsVJ2G2bx&#10;RHyRI/7/Qgmf8Gmz0PEAPbfvdEFLUbjZt4xWisG8kIy1PwH4XYzmM7676M/y7ycRPL+sVxNjvZrk&#10;duTxx7/+Ofz41z/TH//6pwPgN/meZ48Bcf/9SX7n/0T0HHKqv6CBGvX5fnVwI65g1wV+r9TlA4Bf&#10;PM/pN/HNfCaSEaKvv/iEgvNwiBh5HyFW3dNMh4DJ+beI97uGeHrFAT3ylHuM6Ji5Z/jEvgX0hfcy&#10;7sL6wr14FpK2UeyyFlmxkmfsIaKdH3zK0UvxXSf5nKjjzZ+kftJiRozDTx7B0PYuZpSy7mKUtZey&#10;7hdia+Ic9372eEsSt6FPOYtOBDlNsGA2Yyzyn8AcRpUUPwCMN2nfKZPU1fc55ZTWNfYWDwDephA/&#10;4xDhpG4regPCt+5zKsF2qnv51f068veeHH81Pd9rQ45VB5Rl4em4Yd6otxHizt2+Wsrzjzy/v4zy&#10;Jkj6BUPeb+L7qaiT8ixpjdDbhL+/CKiPk5+oEG/MyGPct/Lcdoy+sBPP0EHpY2F94YP0hVOStpSy&#10;zqSOe54+vYhw7b+NOQYWUQZR0hwslLZWV+7f2nkwnEf1u6mnnwR5PAwZIyO8PEq+lDbKtGCS8vZ8&#10;vmMLZ6vSTW3wNoZ3Ju14TuIBMiQ2z/T0g5PSb7d5tGEM2xFpW+L2cQkHMAJskO0nNqUeRp663soz&#10;NP4+ryqLnx++fv3K5tEEccG6/Ba1fSOxL38neQ+pRD/owMm2+20CiIop8OkLbxmHQAi5Npt9S0eR&#10;8dBi02gz4fWivAgBq7QXapY1WQu8fWGboi8QQogOaJntmeJHX8wYgslMOkmSSjJO0RcIIUQHdJyX&#10;TIofTZCVuxqM99Evp41nslO3uM7c5qhNX7A9feGPhH3hyL5ACNEELQPC37BdtMKCcxRUnfQsUc7u&#10;ZGbA2Ra5TeodIJVCzTUS1Bd68vLmTGGqfUKILth4fafl1WHAs2YEXH4axhnAtIIXCJLovjBDsizm&#10;Zzj3wTHonRCiBZt9y4STI0knjhQ/ek56hqzeTQRn1N7BOd65YJ6JRvSFEYKz4rIvEEJ0FT/e06ta&#10;QPFTjQmwByVfCU/2sC+wLxBCKiSAtBMaFD+EEEIIaZT44WkvQgghhDQKih9CCCGEFIl2iQ4pfggh&#10;hBDSKCh+CCGEEELxQwghhBBC8UMIIYQQkpwexQ8hhBBCmkSb4ocQQgghhOKHEEIIIXVDrreg+CGE&#10;EEJIY+hpWKZnih9CCCGENAqKH0IIIYQUhaljod6E/edgOO/gtcvqsF5NDmxPEkVA//Fju15NTgk+&#10;V73ZnP2xnHaLdYP8YDg3ABjuv9eric0aJaTRGBqWafsm4hemAD56fvasq5Ij2tED8CXmhHsEsAAw&#10;iyGEZgDu5O8PAKycJn3L099/X68mswa22wjAZ8/PdjGF7NhThz9wGBBC8aMZp6htLzNgQiMkb25k&#10;0jwMhvNR2V8u3iSv0P9Dft40/Mb9rXiECCEkCXcalmkbJX5Uw3+WP9sNnRBIdo5wPIfP8nc/2gD+&#10;LFMAyaS+VPr5e+W/Fw2c9HsJf04IIa/Y7FumpkUL9vyIwFGzMm5pBElGFuvVxJSXsV5NfgDwfyI2&#10;dt7fLVF0LOB4ngDAWq8mCzjbaQBwC2ebrRFInd8qP3pS/m6yCxNCclhIXZtQz49a6GcANo0gyZv1&#10;anJaryaL9WrSA/Co/FcbTsxZ0ZP9GMA7t5+7MT7r1cRSBNn9NbbiNDBWR457QkgGdLQZ5373Ehrz&#10;oxZ6C3p+SPFM8X17FXACb4sUPj189+qc4QTrwvP9bnkWcpKpScaK454QkoV3GpZpC4Tn+VENne0x&#10;ggx+JLkjp7xstZ8V/JUnEThvAfS8R+bl36b8f1M8P6r4sT1H1RnvRwiJxWbf0tVmboHwPD/qxLNd&#10;ryaHwXB+xvc4oJ5noiIkr45ZympBxM0h4ne2Dav/ntdIwNn2vlP+f8tuSgiJoHriZzCcq6u/s7Ii&#10;3ipG0AwTPxJLYcg/DxJEGvV731aassUwVn41NP+Lz+8vvCt5+Z2px8CfACyDyqfUh6lMiJZS9hGc&#10;hHvb9WoyDXlG9/dcllLGk6ymp1IPU3XCDamfsed5D3CCdQ9RLS/PM/WU5yDlqaygHQznU6mTWzjx&#10;OtsEdeK2UQ9O8PNR3j8LqxNP3/C2z0iEXKzP8mkfQ57FfX9oP82h/l4cclDK6h33i4zfo47Vw3o1&#10;WSjP7Nb/TsZInLxPbp2N5f23cLYrt9KnFzHe35H3j5RnfVb60AmEkHqLH7ze93exPSvAMMYeI7KI&#10;8XvwCKqPnnIsQ77P9Pz+zGdym+HlCTaXdzJxmgFGzvvZ1mA4XwC4j2FQl/DPc3AHYDwYzmd4mVCu&#10;E1Y/g+H8JHV56/N5o8FwboZ5K0LKfQcnsPfBFXdXwkg5aXvr5FZeoXUS0kY38no3GM4f16vJOE6/&#10;GwznBynLXcBnvY8Q2n7to77fDClLnl6fXYAN6OXUxm6dPUv7ffD8jrf9ThHC1ZuUsS1tcBcxtt3+&#10;Y/vYhjtlnI7Xq8mS8xkh0ciWV1vDop373UtozE8vQIxsAwRS7shq/Zjg+9T/36mGTozb54jGuEXM&#10;bbw4wkfx7qiT4LNnUrn1MdpRz2gjOBamHSYQRWhFlfujTBbXQm3HY8wJO3Wd+AgVP+4l+3Ocsmwj&#10;Pm8WFC8n33EfoyxFeX96AWO9yHg/P+ETe1zKKbyoMXQb1AfEC2VH2IY2nIB3xjsREo+xpuX6Zkta&#10;KTw/3wxCCadf7AQrziDB5vUCnQH8tl5NfpA8M7/j+4me25iTnDpBPclnTH1Wo3fKd/4i+W16eJlE&#10;z/3/BziBtWHxFHdiiHfuMwD4ySOobvyMtM/q+gnAT8pnqPlcrGsEtIvouvGIxyjeKXXyVskdFKdO&#10;TLyML3oE8H/KZzx6RKERsyxHTx/zHuEfBXigph7Py09KWR48AqiIxYfvuPfxmuUpAtrKwkDtj88e&#10;wRVkTGeeOnvrGdvfxk7AZ1ge4aO223vFNrSR0zUqV16RGyCk+D72TtPiBYsfMfDtACN4SuiNyVP8&#10;3IVMmt7EbLZn0lffO1Ld15LXxUqhWF1BM1qvJjOfCUKdyF7E8ci2hzohLteribVeTewYsQU7OC78&#10;pXzWwWcy9WsXtTxHKffB/Yz1ajJS2raUHDtq+4no/MNTv3GTCz6uV5OeG6MidTiOMWGrv/O8Xk3G&#10;bv1L/qGxp7/H6Rs7OCfH1D42xssj/EZAWdrKs5tK+5xkK/IpoD3z4jZg0QOPGMl73D/KwuDg6dPH&#10;sOcVr8+NZ2zbnrH9EFFn6tj55Gm3hafN31U53cFm37IA/Ktx1l1Cr89VPT/qwDj7BIuWmffD9lmp&#10;R3l9vO9TjdsuIOB04fESRBkHd3LaxhFjATEeyxSTyRE+sQs+bdSJaFcrxiq6iGA1czCcW8prMRjO&#10;bQD/w+t7taYxb2t/9ouB8WkbI2LiWwR8/jJBnfi2j8+4MaPKEvAZM4+XKU8Banrqzy5x3C982u/k&#10;6ae3PsJDrbOngP6yiPiMdpC9kXIs8d2LeA4YW9qvxDf71lYZY8vNvsUtPFJEX+uUuXBOyLd4nyDx&#10;E7Z9FMeI50aCuB/TI3BOAf9nB3zPKeHK1oo4At0LWDEHCbSbmFVyCPEMPYdMbIbnO+wYZSoil9Od&#10;GGD3dQ9/j977BKea7JSTfdj1LUHi5zZD+8SpG7/vDBQkOW99vRhD1xz3IfVgJrRVSWMHg/5vCmc7&#10;rVO11AcSeLr19N22CCDmaiN5M4Wegc6v7EmU52cbNUGWUGA7xoozTOAYMSY44GW+l16EKIvajolc&#10;VZV8dNbwmRAQw1tS9urQjUNalPBdnYhn9+sXKCLWxscbcQj59WNB7RMlJNSflRHv546RXVA/Rvg2&#10;XVB9GiGLhg9+sWGyHW2jQmz2rc5m31oA+DNgMroBYFMAkTz7HPT1+sQSP7cRRnBb9GQQYnTNGKtm&#10;22eQx5lUDkETY9aJVQN6AZNn2c/xDCcGw309eds65lZX3p6OsAm4jPIYCb7zUFD7hC56pEznpPWX&#10;A75e3AxeSW+5vULbrvo9brKltUX0ycHAU3CEpEBnr8+537286OtvIoSMnxE8DYbzoyIqTBSb6dm7&#10;4ux5kgCGxfu8EgGD4TzWBJSjwdYBdaI4JRCsvZyNo63mEBLvgRq7MsZ1blB/TitUiiCifToFfJ+B&#10;eFuA6jH+sryCQakDvN9vhNTbIeAzoCRYdIVCG8Cfg+H8EU7cWaWSG0pQ88cEb7nb7FuLfvcy5txN&#10;MvS7Snl9Xokfz6roGDLwbcVYFGoE5VoNr9gKij/YRRirP0qa4LZRn3XFnCG3AL6kmCDHceslbpJE&#10;aVv16oTbwXBulOj9SYNRwnd8SVoWyeEUt09NPdt8pqddtiHj/i7Ag1IUccXH5wzf4Rpt1VNyDyfB&#10;YiWSG8rkE5RQNYr7zb4FCiCSgaAEwpURP6rxvBkM519jfGgZRjBMbAXGKmTYkrvJWN6tpx79JnQz&#10;pefhWowTGFYrwecuPJ87wnW8P9ckbT81POMgbvt0wrwoMcf9bV0q302NMBjOt3iZ98f1Aj0BGOvq&#10;BZKg5kXGyYcCiKTtfybiJf29Fq+2vPzETxoj3C5hta6KHzOkzHbEqvERERdZ5mVMPR6NqbK69Eto&#10;V+bK8oj4dzPZJSnyzx6R1TTx4+2nDzHfl1dfTiW+5NoJW5M6zFxn69VkNhjOlz6C/B2cWCBTJwEk&#10;3h4L4RmyKYBI0ehur33nuzeKITMyrBx6BYsK1cB+86REHeFeryZbT4xPmRd3Wvi+ffFBBM9CVt2W&#10;Uu4zMl4UmZBDyru7FkWIIRGKT/ge+1OFra+82XrqpOj28dZtWi+OWZJAjtOPrJw+5wAnH9UUL71A&#10;bnCwqcPzSlDzAvl74CiASJJ+aEF/L/AsVPz4DOpfIi7IPCmGwSzSe+ET9+OKrRcXMeq0KluvJrYE&#10;Tboeq3v4uwYrEVRZ8PHzJV4GPpe99ZUkiHhbp/bx2Rp+G3GLvZozpoy4NSPmc/TyzMEjXiAbL+/9&#10;utPB27XZt6aIH79IAUSK6ocmkgXXX4Pnfvfiu5BWj7r3vF6TBJNAGUbQ9hFqZsD/Xx0JaA6bVN37&#10;nxYlFOeUdDIpGa9wHpdcJ7cp31cHzITiruxkh4Zf3fsIkNxPwYkN9D7j1U60SO6eZcHCRxVACxAS&#10;0BdR7o5FWgLLGCR+4gTgqsbnroSH8DO6vRhGexd34h8M52YeeYtE+PyteDMe4Vxa+hucyxLfrlcT&#10;o8RTJC8CsCPKbkg9lCaSxPOl5vy5LeH7twnasmjxs434Tr/2MXPKwP0iB1QML6Ra1jKSHRpJ2yyg&#10;zkZhdRb0HCKAnooUWQlW2QeUe2EkBRAJExU3mpfx2O9eYomfu4RG5prJDm99ymwHvO8QYOjhU/4v&#10;AL4MhvOvGScWS/n7k1yYaa9Xk+V6NVlcwW1+iGPohZnUw78S/FkW3u8alVwnvRiTL4q43kAER9TF&#10;p6rn4Yu88uhHvSzjHgV6f3xi+tJetmrCyXT8Bc49cu7nTwfDuS2n26ysQrlA4eOOyWscJaYAIt7+&#10;aEHX7YSNAAAJxUlEQVTfW9uD5mF/8RMnuWEMg5B460smnFjvk0nnrLzX8qxYDzFEU9iEOk64Ag5D&#10;FU5GCcIwqu4OeJnZeRTQHh1cbytx6TPJl1knQW00CphsixT3Yf10lNekHENc+NWbnXXcJ8AMqSNv&#10;eeOObW9WcXcBdR+yKLhKTq7NvtWTC0k/4Lrcb/atLa/CIJt9awz943wgWmEZKX58BnccI3hAeLr7&#10;FzFBXk+KCB874WpGNX4fY07SagXcSLI+PxGmBiNnXel4L8P8MhjOT7LKtMQFb5TcGdQyTQM8W5an&#10;PUrz/Phsfd2UkAgytE7k36OS6kP97Hu/Z5cTSDc59tMk2dFVdjkLg1lA3atB708+CxL1+W/9Fhly&#10;VUXQpbGLkM9TbcO7vARnwknGhj4naW7h3AVmgDRV+PSQLZlomcz63UuoA+ONn3BJ4NoPS3f/IjYA&#10;wELx1oyQ7h4QG/7uNjtMpHly7nwW4bGEs/XhPVl0RsaTRnJSxCuo2lKGO8WwHqUcsxKOds+UFeQN&#10;nLwlltSdIe2hlvfhCsfNvae+xgV7gILq5ITvKQnaSr9YFFUQuWbBUsSNLWLnoIzRjx4xYGf8WjPp&#10;okf5Pb+t5ywT61ae/+BT9/Abk5LKQh3bS8l0bQfU2U49YCBpFj4pfeBOSXR4Eptm+fSZIicYN5BU&#10;x22FWwDbzb5l9ruXSt1uT3IRPnZFinuMM079PD9JXPu2Z6VueCYy1TP0Dk4Q8N9ikNqygtyl/L4k&#10;K9axpywfpRz/EyWrTnB5JTJbeL7TjxsxvFs/j1TOk+sBLxPB3cKJg/if1MW9Z5KwrtBpS437CamT&#10;L/KnuuouIyXB1COWP+N7fM9Hj+clj/6SNNjZVyTltK17ozyvt+4fQ4TeVBlnbaknvzo7B/Qny2OD&#10;1D7wh0eAFbogkKDmLfSOp2gD+Fs8U6RZwqddkSJbUV4fAGil2fcP+d2euqryER0qn9arSQ8JTs94&#10;434Uo32IMcmZEWLkKMIn84pGhIwaoKie9nrwEZht8UgVPdlbAD5F/NonXCmR2zW2vmLUyRnA+zJS&#10;Esjpv/cR/fQpR4F+l/e4T8nveBl/5X3eaYRNGEXU2TOAnp+dkHo08ToWyMtDkQsCCSL9Av1P0Lh8&#10;ZiA0hY+OXp+wE14qb0R8vFV+lmRlY4e9d72aLGXyGisT6hYvt3mm+B4gHOe7TXhuKY8rnETojeTV&#10;UcpjRxw7XyCmy88nVsE7cS6V33O33NrKKtQv8LcT41lj1eN6NZnK1sAYr4ObFzmvbLcp+tbUU3+H&#10;tM8a97s9deLmZzpJnSwj6kTtG3Hb5xRSloWcshsrff0kdZl3+6Qa95LAM+i9sceK2k/Wq4khiwZ3&#10;bG6l7u2Y5XHHtonvp+Xc9tvGEN0jsVWjFH0g6wRjQO8bsYO4l8lxFJRIjlD4lMw47i/+8PXrV7Zy&#10;jkichpuE7HG9mowjft+Ecov3ejX5gbVIaj5GXvR5RGSVbshEM0Z1gkm9nAGM/S6PJJXtj6YsxKsk&#10;fJ763Uvs3ZMWmzl3knqluGIipOGIq/59RYvfBvDnZt+a8Th8bYT4tfJKZRHgibynFD/FMo6RLHGs&#10;/P3IKiOk0QLoU4Uf4QOc4/A9tmZlhc8M1fRAWkm3Xil+8mfpWREdBsP52C/P0WA4X+DliZQFq4+Q&#10;RgugKZwDElXlFs5pMIteoEqJns5m37Jx/YSaaXjudy+JU1Aw5qcARNTcJ3xbZHwQITUZHyYY8xM1&#10;GaWxIbpxhBMLxLbVu6+ZqF58j8sZQC9NwD09PwUgIuZ3ROf5cRvvgcKHEOLS717GqLYHCHCO7X/Z&#10;7FtLZobWUvR0rnxvXB5YaU8a0vNTzirXhBMI7e6FH+S1LfFmd0J0GRM9vExnMC3iwtiaTFA28smi&#10;rcMKfYYY1w6QUvqViWrczB5GotNdFD+EEFKh1Tn0uuMrK0dZrS/YulfrTxaqGdvj7Ue9LEKa4ocQ&#10;QvSfsJaohweIIuh6/WiMl0l1q8wvWe+Xo/ghhJBqTF4LVD8I2lcEAVhyO6ywfmOi+ltcKu/zEM0U&#10;P4QQQgF0bdyYoAWvyshV9Fiol8fwUQ4DZIbihxBCKIB04klEEA+DpOsfYzjJc+9q9mjP/e7FzOvD&#10;KH4IIaR6E5yFlwlS68gRTqzTImt8RwP6Q0cEzxT12d5S2QEw89wapfghhJDqrvA/N+RxKYT8+8AI&#10;wAj19gSeARh5x4RR/BBCSLUnvwXqcYIniRCyRQzZTQuUlrvTxiJ6bmr+uGc4Hp/cBS/FDyGEVH8y&#10;tBsmgFR28vw2gG3dAqZlS8sUsWM2QPAULnwofgghpD4TpI36JEPMwhHAVn1VSRApYsd9NbFNCxU+&#10;FD+EEFIvATRDveM/srCDXCsE4CR/4poXr8pxdPfqI/d10/B2Klz4UPwQQkj9RNAUwB+sicQcRRxB&#10;FUcKrmhKgnqnI+B4ciA/a7PKryN8KH4IIaSeAqjpcUCkeuwAjMraomyxvgkhpF7IytkA8MzaIBUR&#10;PmaZsVn0/BBCSI1pSEJEUl0eAUzLTllA8UMIIfUXQD04eXFuWBtEIx763Yt1jS/mthchhNQc2Qbr&#10;AfjE2iAacAbw27WED0DPDyGENIqGZoUm+rADML72NSX0/BBCSIOQ29INOLEWhJTJI0o6yh4FPT+E&#10;ENJQJMneAowFIsVyhuPtWepSIHp+CCGkoUh24x6AB9YGKYhnAD2dhA9Azw8hhBAAm33LgOMFumNt&#10;kBw4A7D63ctMx8JR/BBCCFFF0AjOHWHcCiNpeYKTu+egawEpfgghhPiJIAvAFDwVRuJzFNGz1L2g&#10;FD+EEEKCBFBHBBAzRJMoHgDMys7UTPFDCCGkKBFkALAA3LM2iAftt7gofgghhFAEkTx4hhPQbFex&#10;8BQ/hBBC0oigKYAxGBNE0UPxQwghpEEiyI0JYmA0RQ/FDyGEkMYJobGIoFvWBkUPxQ8hhJAmiSAT&#10;znYY44KqzaOInkMdH47ihxBCSBEiqCMiaAx6g6rCEU6Cy0VVjqxT/BBCCNFVCPVEBI3AzNE68iiC&#10;x27KA1P8EEIIKVMImYoQYpD09XiGc5fbsu5eHoofQgghugmhEegRKoudIngOTa4Iih9CCCE6CKEe&#10;AFcM8Wb5/HgCsARgN13wUPwQQgjRXQyNRAyZYMB0EnYAbBE7S1YHxQ8hhJBqCqEOgJ4ihugZ8hE7&#10;InhOrBKKH0IIIfUURD0RROqr7gHURwBbedkAthQ7FD+EEEKaLYgMAAYc75DrLTJQvWDqsyJyDu7f&#10;KXQofgghhJAkwqinCKKO8ndcQSDtAJzktZWf2QDQpFw7FD+EEEKIPkLJ9PmxK5risBVh8+Jn9Nzo&#10;w/8DH7YRcStIpPwAAAAASUVORK5CYIJQSwECLQAUAAYACAAAACEAsYJntgoBAAATAgAAEwAAAAAA&#10;AAAAAAAAAAAAAAAAW0NvbnRlbnRfVHlwZXNdLnhtbFBLAQItABQABgAIAAAAIQA4/SH/1gAAAJQB&#10;AAALAAAAAAAAAAAAAAAAADsBAABfcmVscy8ucmVsc1BLAQItABQABgAIAAAAIQC9UyIulwQAAFMR&#10;AAAOAAAAAAAAAAAAAAAAADoCAABkcnMvZTJvRG9jLnhtbFBLAQItABQABgAIAAAAIQCqJg6+vAAA&#10;ACEBAAAZAAAAAAAAAAAAAAAAAP0GAABkcnMvX3JlbHMvZTJvRG9jLnhtbC5yZWxzUEsBAi0AFAAG&#10;AAgAAAAhABDiOhDjAAAADQEAAA8AAAAAAAAAAAAAAAAA8AcAAGRycy9kb3ducmV2LnhtbFBLAQIt&#10;AAoAAAAAAAAAIQCe6+B8K0oAACtKAAAUAAAAAAAAAAAAAAAAAAAJAABkcnMvbWVkaWEvaW1hZ2Ux&#10;LnBuZ1BLBQYAAAAABgAGAHwBAABdUwAAAAA=&#10;">
                <v:rect id="Rectangle 2" o:spid="_x0000_s1027" style="position:absolute;width:498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<v:rect id="Rectangle 2" o:spid="_x0000_s1028" style="position:absolute;left:5429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<v:rect id="Rectangle 2" o:spid="_x0000_s1029" style="position:absolute;left:49244;width:2476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<v:rect id="Rectangle 2" o:spid="_x0000_s1030" style="position:absolute;left:7334;width:4139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1" type="#_x0000_t75" style="position:absolute;left:4095;top:3238;width:1533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7" o:title="2016_Logo_ARS-ARA_Normal_Quadri"/>
                  <v:path arrowok="t"/>
                </v:shape>
              </v:group>
            </w:pict>
          </mc:Fallback>
        </mc:AlternateContent>
      </w:r>
      <w:r w:rsidR="00C247F2">
        <w:tab/>
      </w:r>
      <w:r w:rsidR="00C247F2">
        <w:tab/>
      </w:r>
    </w:p>
    <w:p w:rsidR="00246008" w:rsidRDefault="00246008"/>
    <w:p w:rsidR="00F34DC3" w:rsidRDefault="00F34DC3" w:rsidP="00F34DC3">
      <w:pPr>
        <w:jc w:val="center"/>
        <w:rPr>
          <w:b/>
          <w:sz w:val="24"/>
          <w:szCs w:val="24"/>
        </w:rPr>
      </w:pPr>
    </w:p>
    <w:p w:rsidR="00F34DC3" w:rsidRDefault="00F34DC3" w:rsidP="00F34DC3">
      <w:pPr>
        <w:jc w:val="center"/>
        <w:rPr>
          <w:b/>
          <w:sz w:val="24"/>
          <w:szCs w:val="24"/>
        </w:rPr>
      </w:pPr>
    </w:p>
    <w:p w:rsidR="00F34DC3" w:rsidRDefault="00F34DC3" w:rsidP="00F34DC3">
      <w:pPr>
        <w:jc w:val="center"/>
        <w:rPr>
          <w:b/>
          <w:sz w:val="24"/>
          <w:szCs w:val="24"/>
        </w:rPr>
      </w:pPr>
    </w:p>
    <w:p w:rsidR="00F34DC3" w:rsidRPr="00F34DC3" w:rsidRDefault="00246008" w:rsidP="00F34DC3">
      <w:pPr>
        <w:jc w:val="center"/>
        <w:rPr>
          <w:rFonts w:ascii="Calibri" w:hAnsi="Calibri"/>
          <w:b/>
          <w:sz w:val="21"/>
          <w:szCs w:val="21"/>
        </w:rPr>
      </w:pPr>
      <w:r w:rsidRPr="00F34DC3">
        <w:rPr>
          <w:rFonts w:ascii="Calibri" w:hAnsi="Calibri"/>
          <w:b/>
          <w:sz w:val="21"/>
          <w:szCs w:val="21"/>
        </w:rPr>
        <w:t xml:space="preserve">Avis d'appel à </w:t>
      </w:r>
      <w:r w:rsidR="00F34DC3" w:rsidRPr="00F34DC3">
        <w:rPr>
          <w:rFonts w:ascii="Calibri" w:hAnsi="Calibri"/>
          <w:b/>
          <w:sz w:val="21"/>
          <w:szCs w:val="21"/>
        </w:rPr>
        <w:t xml:space="preserve">candidature: </w:t>
      </w:r>
    </w:p>
    <w:p w:rsidR="00246008" w:rsidRPr="00F34DC3" w:rsidRDefault="00F34DC3" w:rsidP="00F34DC3">
      <w:pPr>
        <w:jc w:val="center"/>
        <w:rPr>
          <w:rFonts w:ascii="Calibri" w:hAnsi="Calibri"/>
          <w:b/>
          <w:sz w:val="21"/>
          <w:szCs w:val="21"/>
        </w:rPr>
      </w:pPr>
      <w:r w:rsidRPr="00F34DC3">
        <w:rPr>
          <w:rFonts w:ascii="Calibri" w:hAnsi="Calibri"/>
          <w:b/>
          <w:sz w:val="21"/>
          <w:szCs w:val="21"/>
        </w:rPr>
        <w:t>Emploi accompagné pour travailleurs handicapés</w:t>
      </w:r>
    </w:p>
    <w:p w:rsidR="00246008" w:rsidRPr="00F34DC3" w:rsidRDefault="00246008" w:rsidP="00246008">
      <w:pPr>
        <w:rPr>
          <w:rFonts w:ascii="Calibri" w:hAnsi="Calibri"/>
          <w:b/>
          <w:i/>
          <w:sz w:val="21"/>
          <w:szCs w:val="21"/>
        </w:rPr>
      </w:pPr>
    </w:p>
    <w:p w:rsidR="00246008" w:rsidRPr="00F34DC3" w:rsidRDefault="00246008" w:rsidP="0024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1"/>
          <w:szCs w:val="21"/>
        </w:rPr>
      </w:pPr>
      <w:r w:rsidRPr="00F34DC3">
        <w:rPr>
          <w:rFonts w:ascii="Calibri" w:hAnsi="Calibri"/>
          <w:b/>
          <w:sz w:val="21"/>
          <w:szCs w:val="21"/>
          <w:highlight w:val="darkGray"/>
        </w:rPr>
        <w:t>FOIRE AUX QUESTIONS</w:t>
      </w:r>
    </w:p>
    <w:p w:rsidR="00246008" w:rsidRPr="00F34DC3" w:rsidRDefault="00246008" w:rsidP="00246008">
      <w:pPr>
        <w:rPr>
          <w:rFonts w:ascii="Calibri" w:hAnsi="Calibri"/>
          <w:b/>
          <w:i/>
          <w:sz w:val="21"/>
          <w:szCs w:val="21"/>
        </w:rPr>
      </w:pPr>
    </w:p>
    <w:p w:rsidR="00246008" w:rsidRPr="00F34DC3" w:rsidRDefault="00246008" w:rsidP="00246008">
      <w:pPr>
        <w:rPr>
          <w:rFonts w:ascii="Calibri" w:hAnsi="Calibri"/>
          <w:b/>
          <w:i/>
          <w:sz w:val="21"/>
          <w:szCs w:val="21"/>
        </w:rPr>
      </w:pPr>
    </w:p>
    <w:p w:rsidR="00246008" w:rsidRPr="00F34DC3" w:rsidRDefault="00246008" w:rsidP="00B727DE">
      <w:pPr>
        <w:jc w:val="both"/>
        <w:rPr>
          <w:rFonts w:ascii="Calibri" w:hAnsi="Calibri"/>
          <w:b/>
          <w:sz w:val="21"/>
          <w:szCs w:val="21"/>
        </w:rPr>
      </w:pPr>
      <w:r w:rsidRPr="00F34DC3">
        <w:rPr>
          <w:rFonts w:ascii="Calibri" w:hAnsi="Calibri"/>
          <w:b/>
          <w:sz w:val="21"/>
          <w:szCs w:val="21"/>
          <w:u w:val="single"/>
        </w:rPr>
        <w:t>Question N°1</w:t>
      </w:r>
      <w:r w:rsidRPr="00F34DC3">
        <w:rPr>
          <w:rFonts w:ascii="Calibri" w:hAnsi="Calibri"/>
          <w:b/>
          <w:sz w:val="21"/>
          <w:szCs w:val="21"/>
        </w:rPr>
        <w:t>:</w:t>
      </w:r>
    </w:p>
    <w:p w:rsidR="00246008" w:rsidRPr="00F34DC3" w:rsidRDefault="00F34DC3" w:rsidP="00B727DE">
      <w:pPr>
        <w:jc w:val="both"/>
        <w:rPr>
          <w:rFonts w:ascii="Calibri" w:hAnsi="Calibri"/>
          <w:sz w:val="21"/>
          <w:szCs w:val="21"/>
        </w:rPr>
      </w:pPr>
      <w:r w:rsidRPr="00F34DC3">
        <w:rPr>
          <w:rFonts w:ascii="Calibri" w:hAnsi="Calibri"/>
          <w:sz w:val="21"/>
          <w:szCs w:val="21"/>
        </w:rPr>
        <w:t>Si une convention est signée avec un ESAT identifié, est ce que la personne morale peut quand même recevoir l’orientation d’un salarié d’un au</w:t>
      </w:r>
      <w:r w:rsidR="00C86D99">
        <w:rPr>
          <w:rFonts w:ascii="Calibri" w:hAnsi="Calibri"/>
          <w:sz w:val="21"/>
          <w:szCs w:val="21"/>
        </w:rPr>
        <w:t>tre ESAT, ou plusieurs autres?</w:t>
      </w:r>
    </w:p>
    <w:p w:rsidR="00CE619F" w:rsidRPr="00F34DC3" w:rsidRDefault="00CE619F" w:rsidP="00B727DE">
      <w:pPr>
        <w:jc w:val="both"/>
        <w:rPr>
          <w:rFonts w:ascii="Calibri" w:hAnsi="Calibri"/>
          <w:sz w:val="21"/>
          <w:szCs w:val="21"/>
        </w:rPr>
      </w:pPr>
    </w:p>
    <w:p w:rsidR="00CE619F" w:rsidRPr="00F34DC3" w:rsidRDefault="00CE619F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F34DC3">
        <w:rPr>
          <w:rFonts w:ascii="Calibri" w:hAnsi="Calibri"/>
          <w:b/>
          <w:sz w:val="21"/>
          <w:szCs w:val="21"/>
          <w:u w:val="single"/>
        </w:rPr>
        <w:t>Réponse:</w:t>
      </w:r>
    </w:p>
    <w:p w:rsidR="00CE619F" w:rsidRPr="00F34DC3" w:rsidRDefault="00F34DC3" w:rsidP="00B727DE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Pr="00F34DC3">
        <w:rPr>
          <w:rFonts w:ascii="Calibri" w:hAnsi="Calibri"/>
          <w:sz w:val="21"/>
          <w:szCs w:val="21"/>
        </w:rPr>
        <w:t xml:space="preserve">ui, car le fait de s’associer avec un ESAT via la convention est synonyme de « label » de la recevabilité d’une offre et gage de l’éligibilité du soumissionnaire, pas de l’exclusivité d’une relation avec le seul signataire de ladite </w:t>
      </w:r>
      <w:r w:rsidR="00C86D99">
        <w:rPr>
          <w:rFonts w:ascii="Calibri" w:hAnsi="Calibri"/>
          <w:sz w:val="21"/>
          <w:szCs w:val="21"/>
        </w:rPr>
        <w:t>convention.</w:t>
      </w:r>
    </w:p>
    <w:p w:rsidR="00CE619F" w:rsidRPr="00F34DC3" w:rsidRDefault="00CE619F" w:rsidP="00B727DE">
      <w:pPr>
        <w:jc w:val="both"/>
        <w:rPr>
          <w:rFonts w:ascii="Calibri" w:hAnsi="Calibri"/>
          <w:sz w:val="21"/>
          <w:szCs w:val="21"/>
        </w:rPr>
      </w:pPr>
    </w:p>
    <w:p w:rsidR="00CE619F" w:rsidRPr="00F34DC3" w:rsidRDefault="00CE619F" w:rsidP="00B727DE">
      <w:pPr>
        <w:jc w:val="both"/>
        <w:rPr>
          <w:rFonts w:ascii="Calibri" w:hAnsi="Calibri"/>
          <w:sz w:val="21"/>
          <w:szCs w:val="21"/>
          <w:u w:val="single"/>
        </w:rPr>
      </w:pPr>
    </w:p>
    <w:p w:rsidR="00CE619F" w:rsidRDefault="00CE619F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F34DC3">
        <w:rPr>
          <w:rFonts w:ascii="Calibri" w:hAnsi="Calibri"/>
          <w:b/>
          <w:sz w:val="21"/>
          <w:szCs w:val="21"/>
          <w:u w:val="single"/>
        </w:rPr>
        <w:t>Question N°2:</w:t>
      </w:r>
    </w:p>
    <w:p w:rsidR="00C86D99" w:rsidRPr="00C86D99" w:rsidRDefault="00C86D99" w:rsidP="00B727DE">
      <w:pPr>
        <w:jc w:val="both"/>
        <w:rPr>
          <w:rFonts w:ascii="Calibri" w:hAnsi="Calibri"/>
          <w:sz w:val="21"/>
          <w:szCs w:val="21"/>
        </w:rPr>
      </w:pPr>
      <w:r w:rsidRPr="00C86D99">
        <w:rPr>
          <w:rFonts w:ascii="Calibri" w:hAnsi="Calibri"/>
          <w:sz w:val="21"/>
          <w:szCs w:val="21"/>
        </w:rPr>
        <w:t>Peut-on dans le cadre de cet appel à projet, établir la convention de gestion avec le candidat et la faire signer par notre directeur, que pour les candidats désignés titulaires de la prestation ? </w:t>
      </w:r>
    </w:p>
    <w:p w:rsid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</w:p>
    <w:p w:rsidR="00B727DE" w:rsidRDefault="00B727DE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F34DC3">
        <w:rPr>
          <w:rFonts w:ascii="Calibri" w:hAnsi="Calibri"/>
          <w:b/>
          <w:sz w:val="21"/>
          <w:szCs w:val="21"/>
          <w:u w:val="single"/>
        </w:rPr>
        <w:t>Réponse:</w:t>
      </w:r>
    </w:p>
    <w:p w:rsidR="00C86D99" w:rsidRDefault="00C86D99" w:rsidP="00B727DE">
      <w:pPr>
        <w:jc w:val="both"/>
        <w:rPr>
          <w:rFonts w:ascii="Calibri" w:hAnsi="Calibri"/>
          <w:sz w:val="21"/>
          <w:szCs w:val="21"/>
        </w:rPr>
      </w:pPr>
      <w:r w:rsidRPr="00C86D99">
        <w:rPr>
          <w:rFonts w:ascii="Calibri" w:hAnsi="Calibri"/>
          <w:sz w:val="21"/>
          <w:szCs w:val="21"/>
        </w:rPr>
        <w:t>Oui, c'est le contenu de la convention qui autorise, et l'engagement à la signer telle qu'elle si retenus - attendre les résultats pour signer la convention est la procédure à suivre</w:t>
      </w:r>
      <w:r w:rsidR="00D310A0">
        <w:rPr>
          <w:rFonts w:ascii="Calibri" w:hAnsi="Calibri"/>
          <w:sz w:val="21"/>
          <w:szCs w:val="21"/>
        </w:rPr>
        <w:t>.</w:t>
      </w:r>
    </w:p>
    <w:p w:rsidR="00C86D99" w:rsidRDefault="00C86D99" w:rsidP="00B727DE">
      <w:pPr>
        <w:jc w:val="both"/>
        <w:rPr>
          <w:rFonts w:ascii="Calibri" w:hAnsi="Calibri"/>
          <w:sz w:val="21"/>
          <w:szCs w:val="21"/>
        </w:rPr>
      </w:pPr>
    </w:p>
    <w:p w:rsidR="00C86D99" w:rsidRDefault="00C86D99" w:rsidP="00B727DE">
      <w:pPr>
        <w:jc w:val="both"/>
        <w:rPr>
          <w:rFonts w:ascii="Calibri" w:hAnsi="Calibri"/>
          <w:sz w:val="21"/>
          <w:szCs w:val="21"/>
        </w:rPr>
      </w:pPr>
    </w:p>
    <w:p w:rsidR="00C86D99" w:rsidRP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C86D99">
        <w:rPr>
          <w:rFonts w:ascii="Calibri" w:hAnsi="Calibri"/>
          <w:b/>
          <w:sz w:val="21"/>
          <w:szCs w:val="21"/>
          <w:u w:val="single"/>
        </w:rPr>
        <w:t>Question N°3:</w:t>
      </w:r>
    </w:p>
    <w:p w:rsidR="00C86D99" w:rsidRDefault="00C86D99" w:rsidP="00B727DE">
      <w:pPr>
        <w:jc w:val="both"/>
        <w:rPr>
          <w:rFonts w:ascii="Calibri" w:hAnsi="Calibri"/>
          <w:sz w:val="21"/>
          <w:szCs w:val="21"/>
        </w:rPr>
      </w:pPr>
      <w:r w:rsidRPr="00C86D99">
        <w:rPr>
          <w:rFonts w:ascii="Calibri" w:hAnsi="Calibri"/>
          <w:sz w:val="21"/>
          <w:szCs w:val="21"/>
        </w:rPr>
        <w:t>Pour le territoire Allier Puy de Dôme Cantal est</w:t>
      </w:r>
      <w:r w:rsidR="00D310A0">
        <w:rPr>
          <w:rFonts w:ascii="Calibri" w:hAnsi="Calibri"/>
          <w:sz w:val="21"/>
          <w:szCs w:val="21"/>
        </w:rPr>
        <w:t>-</w:t>
      </w:r>
      <w:r w:rsidRPr="00C86D99">
        <w:rPr>
          <w:rFonts w:ascii="Calibri" w:hAnsi="Calibri"/>
          <w:sz w:val="21"/>
          <w:szCs w:val="21"/>
        </w:rPr>
        <w:t>il nécessaire de conclure une convention de gestion tripartite avec un seul opérateur de service public et un seul établissement médico-social pour l’e</w:t>
      </w:r>
      <w:r w:rsidR="00D310A0">
        <w:rPr>
          <w:rFonts w:ascii="Calibri" w:hAnsi="Calibri"/>
          <w:sz w:val="21"/>
          <w:szCs w:val="21"/>
        </w:rPr>
        <w:t xml:space="preserve">nsemble des 3 départements, (ex: </w:t>
      </w:r>
      <w:r w:rsidRPr="00C86D99">
        <w:rPr>
          <w:rFonts w:ascii="Calibri" w:hAnsi="Calibri"/>
          <w:sz w:val="21"/>
          <w:szCs w:val="21"/>
        </w:rPr>
        <w:t>mission locale Clermont Ferrand et un établissem</w:t>
      </w:r>
      <w:r w:rsidR="00D310A0">
        <w:rPr>
          <w:rFonts w:ascii="Calibri" w:hAnsi="Calibri"/>
          <w:sz w:val="21"/>
          <w:szCs w:val="21"/>
        </w:rPr>
        <w:t>ent médico-social clermontois).O</w:t>
      </w:r>
      <w:r w:rsidRPr="00C86D99">
        <w:rPr>
          <w:rFonts w:ascii="Calibri" w:hAnsi="Calibri"/>
          <w:sz w:val="21"/>
          <w:szCs w:val="21"/>
        </w:rPr>
        <w:t>u est-il nécessaire de conclure une convention tripartite par département?</w:t>
      </w:r>
    </w:p>
    <w:p w:rsidR="00C86D99" w:rsidRP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</w:p>
    <w:p w:rsid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C86D99">
        <w:rPr>
          <w:rFonts w:ascii="Calibri" w:hAnsi="Calibri"/>
          <w:b/>
          <w:sz w:val="21"/>
          <w:szCs w:val="21"/>
          <w:u w:val="single"/>
        </w:rPr>
        <w:t>Réponse:</w:t>
      </w:r>
    </w:p>
    <w:p w:rsidR="00C86D99" w:rsidRDefault="00C86D9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7D133A">
        <w:rPr>
          <w:rFonts w:ascii="Calibri" w:hAnsi="Calibri"/>
        </w:rPr>
        <w:t>i le SPE et l'établissement peuvent "couvrir" le territoire, une seule convention suffit</w:t>
      </w:r>
      <w:r>
        <w:rPr>
          <w:rFonts w:ascii="Calibri" w:hAnsi="Calibri"/>
        </w:rPr>
        <w:t xml:space="preserve"> </w:t>
      </w:r>
      <w:r w:rsidRPr="007D133A">
        <w:rPr>
          <w:rFonts w:ascii="Calibri" w:hAnsi="Calibri"/>
        </w:rPr>
        <w:t>; ou bien, il est stipulé dans cette convention que seule une partie du territoire sera concernée</w:t>
      </w:r>
      <w:r>
        <w:rPr>
          <w:rFonts w:ascii="Calibri" w:hAnsi="Calibri"/>
        </w:rPr>
        <w:t>.</w:t>
      </w:r>
    </w:p>
    <w:p w:rsidR="00C86D99" w:rsidRDefault="00C86D99" w:rsidP="00B727DE">
      <w:pPr>
        <w:jc w:val="both"/>
        <w:rPr>
          <w:rFonts w:ascii="Calibri" w:hAnsi="Calibri"/>
        </w:rPr>
      </w:pPr>
    </w:p>
    <w:p w:rsidR="00C86D99" w:rsidRDefault="00C86D99" w:rsidP="00B727DE">
      <w:pPr>
        <w:jc w:val="both"/>
        <w:rPr>
          <w:rFonts w:ascii="Calibri" w:hAnsi="Calibri"/>
        </w:rPr>
      </w:pPr>
    </w:p>
    <w:p w:rsid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C86D99">
        <w:rPr>
          <w:rFonts w:ascii="Calibri" w:hAnsi="Calibri"/>
          <w:b/>
          <w:sz w:val="21"/>
          <w:szCs w:val="21"/>
          <w:u w:val="single"/>
        </w:rPr>
        <w:t>Question N°4:</w:t>
      </w:r>
    </w:p>
    <w:p w:rsidR="00C86D99" w:rsidRDefault="00C86D99" w:rsidP="00B727DE">
      <w:pPr>
        <w:jc w:val="both"/>
        <w:rPr>
          <w:rFonts w:ascii="Calibri" w:hAnsi="Calibri"/>
        </w:rPr>
      </w:pPr>
      <w:r w:rsidRPr="007D133A">
        <w:rPr>
          <w:rFonts w:ascii="Calibri" w:hAnsi="Calibri"/>
        </w:rPr>
        <w:t>Dans le cadre des critères des appréciations, item</w:t>
      </w:r>
      <w:r w:rsidR="00D310A0">
        <w:rPr>
          <w:rFonts w:ascii="Calibri" w:hAnsi="Calibri"/>
        </w:rPr>
        <w:t xml:space="preserve"> </w:t>
      </w:r>
      <w:r w:rsidRPr="007D133A">
        <w:rPr>
          <w:rFonts w:ascii="Calibri" w:hAnsi="Calibri"/>
        </w:rPr>
        <w:t>5, il est noté qualité des contenus prévu pour la convention de partenariat. S’agit-il de la con</w:t>
      </w:r>
      <w:r>
        <w:rPr>
          <w:rFonts w:ascii="Calibri" w:hAnsi="Calibri"/>
        </w:rPr>
        <w:t>vention de gestion tripartite?</w:t>
      </w:r>
    </w:p>
    <w:p w:rsidR="00C86D99" w:rsidRDefault="00C86D99" w:rsidP="00B727DE">
      <w:pPr>
        <w:jc w:val="both"/>
        <w:rPr>
          <w:rFonts w:ascii="Calibri" w:hAnsi="Calibri"/>
        </w:rPr>
      </w:pPr>
    </w:p>
    <w:p w:rsidR="00C86D99" w:rsidRPr="00C86D99" w:rsidRDefault="00C86D99" w:rsidP="00B727DE">
      <w:pPr>
        <w:jc w:val="both"/>
        <w:rPr>
          <w:rFonts w:ascii="Calibri" w:hAnsi="Calibri"/>
          <w:b/>
          <w:u w:val="single"/>
        </w:rPr>
      </w:pPr>
      <w:r w:rsidRPr="00C86D99">
        <w:rPr>
          <w:rFonts w:ascii="Calibri" w:hAnsi="Calibri"/>
          <w:b/>
          <w:u w:val="single"/>
        </w:rPr>
        <w:t>Réponse:</w:t>
      </w:r>
    </w:p>
    <w:p w:rsidR="00C86D99" w:rsidRDefault="00C86D9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D133A">
        <w:rPr>
          <w:rFonts w:ascii="Calibri" w:hAnsi="Calibri"/>
        </w:rPr>
        <w:t xml:space="preserve">l s'agit de la convention liant le candidat soit avec un acteur du SPE, soit avec une structure </w:t>
      </w:r>
      <w:r w:rsidR="00D70D80" w:rsidRPr="007D133A">
        <w:rPr>
          <w:rFonts w:ascii="Calibri" w:hAnsi="Calibri"/>
        </w:rPr>
        <w:t>médico-sociale, soit</w:t>
      </w:r>
      <w:r>
        <w:rPr>
          <w:rFonts w:ascii="Calibri" w:hAnsi="Calibri"/>
        </w:rPr>
        <w:t xml:space="preserve"> les deux.</w:t>
      </w:r>
    </w:p>
    <w:p w:rsidR="00C86D99" w:rsidRDefault="00C86D99" w:rsidP="00B727DE">
      <w:pPr>
        <w:jc w:val="both"/>
        <w:rPr>
          <w:rFonts w:ascii="Calibri" w:hAnsi="Calibri"/>
        </w:rPr>
      </w:pPr>
    </w:p>
    <w:p w:rsidR="00C86D99" w:rsidRDefault="00C86D9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</w:rPr>
      </w:pPr>
    </w:p>
    <w:p w:rsidR="00C86D99" w:rsidRDefault="00C86D9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C86D99">
        <w:rPr>
          <w:rFonts w:ascii="Calibri" w:hAnsi="Calibri"/>
          <w:b/>
          <w:sz w:val="21"/>
          <w:szCs w:val="21"/>
          <w:u w:val="single"/>
        </w:rPr>
        <w:lastRenderedPageBreak/>
        <w:t>Question N°5</w:t>
      </w:r>
    </w:p>
    <w:p w:rsidR="00C86D99" w:rsidRDefault="00C86D9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Un SESSAD ou SESSAD PRO peut-il être considéré comme un établissement ou service médico-social dans la catégorie 1 au même titre qu’un ESAT ou un CRP?</w:t>
      </w:r>
    </w:p>
    <w:p w:rsidR="00E85E69" w:rsidRDefault="00E85E69" w:rsidP="00B727DE">
      <w:pPr>
        <w:jc w:val="both"/>
        <w:rPr>
          <w:rFonts w:ascii="Calibri" w:hAnsi="Calibri"/>
          <w:sz w:val="21"/>
          <w:szCs w:val="21"/>
        </w:rPr>
      </w:pPr>
    </w:p>
    <w:p w:rsidR="00E85E69" w:rsidRDefault="00E85E69" w:rsidP="00B727DE">
      <w:pPr>
        <w:jc w:val="both"/>
        <w:rPr>
          <w:rFonts w:ascii="Calibri" w:hAnsi="Calibri"/>
          <w:b/>
          <w:sz w:val="21"/>
          <w:szCs w:val="21"/>
          <w:u w:val="single"/>
        </w:rPr>
      </w:pPr>
      <w:r w:rsidRPr="00E85E69">
        <w:rPr>
          <w:rFonts w:ascii="Calibri" w:hAnsi="Calibri"/>
          <w:b/>
          <w:sz w:val="21"/>
          <w:szCs w:val="21"/>
          <w:u w:val="single"/>
        </w:rPr>
        <w:t>Réponse:</w:t>
      </w:r>
    </w:p>
    <w:p w:rsidR="00E85E69" w:rsidRDefault="00E85E6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7D133A">
        <w:rPr>
          <w:rFonts w:ascii="Calibri" w:hAnsi="Calibri"/>
        </w:rPr>
        <w:t>n SESSAD est bien un ESMS même s'il s'adresse à un public "jeune</w:t>
      </w:r>
    </w:p>
    <w:p w:rsidR="00E85E69" w:rsidRDefault="00E85E6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Question N°6:</w:t>
      </w:r>
    </w:p>
    <w:p w:rsidR="00E85E69" w:rsidRDefault="00E85E6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Existe-il un modèle type de convention tripartite ? </w:t>
      </w:r>
    </w:p>
    <w:p w:rsidR="00E85E69" w:rsidRDefault="00E85E69" w:rsidP="00B727DE">
      <w:pPr>
        <w:jc w:val="both"/>
        <w:rPr>
          <w:rFonts w:ascii="Calibri" w:hAnsi="Calibri"/>
        </w:rPr>
      </w:pPr>
    </w:p>
    <w:p w:rsidR="00E85E69" w:rsidRDefault="00E85E69" w:rsidP="00B727DE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E85E69" w:rsidRDefault="00E85E69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7D133A">
        <w:rPr>
          <w:rFonts w:ascii="Calibri" w:hAnsi="Calibri"/>
        </w:rPr>
        <w:t>on</w:t>
      </w:r>
      <w:r>
        <w:rPr>
          <w:rFonts w:ascii="Calibri" w:hAnsi="Calibri"/>
        </w:rPr>
        <w:t xml:space="preserve">, elle est </w:t>
      </w:r>
      <w:r w:rsidRPr="007D133A">
        <w:rPr>
          <w:rFonts w:ascii="Calibri" w:hAnsi="Calibri"/>
        </w:rPr>
        <w:t xml:space="preserve"> à créer par le postulant</w:t>
      </w:r>
      <w:r>
        <w:rPr>
          <w:rFonts w:ascii="Calibri" w:hAnsi="Calibri"/>
        </w:rPr>
        <w:t>.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550D4B" w:rsidRDefault="00550D4B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N°7</w:t>
      </w:r>
      <w:r w:rsidRPr="00E85E69">
        <w:rPr>
          <w:rFonts w:ascii="Calibri" w:hAnsi="Calibri"/>
          <w:b/>
          <w:u w:val="single"/>
        </w:rPr>
        <w:t>:</w:t>
      </w:r>
    </w:p>
    <w:p w:rsidR="00D70D80" w:rsidRDefault="00D310A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Peut-on par exemple répondre à </w:t>
      </w:r>
      <w:r w:rsidR="00D70D80">
        <w:rPr>
          <w:rFonts w:ascii="Calibri" w:hAnsi="Calibri"/>
        </w:rPr>
        <w:t>cet appel à candidature concernant uniquement un bassin d’emploi exemple Montluçon ou doit-on répondre au niveau départemental avec des antennes pour couvrir ce territoire départemental (Moulins, Vichy), voire régional Allier</w:t>
      </w:r>
      <w:r w:rsidR="00D70D80">
        <w:rPr>
          <w:rFonts w:ascii="Calibri" w:hAnsi="Calibri"/>
        </w:rPr>
        <w:t xml:space="preserve"> </w:t>
      </w:r>
      <w:r w:rsidR="00D70D80">
        <w:rPr>
          <w:rFonts w:ascii="Calibri" w:hAnsi="Calibri"/>
        </w:rPr>
        <w:t>+</w:t>
      </w:r>
      <w:r w:rsidR="00D70D80">
        <w:rPr>
          <w:rFonts w:ascii="Calibri" w:hAnsi="Calibri"/>
        </w:rPr>
        <w:t xml:space="preserve"> </w:t>
      </w:r>
      <w:r w:rsidR="00D70D80">
        <w:rPr>
          <w:rFonts w:ascii="Calibri" w:hAnsi="Calibri"/>
        </w:rPr>
        <w:t>Puy de Dôme + Cantal ?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D70D80" w:rsidRDefault="00D70D8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es candidats dont l'action recouvre l'ensemble du territoire concerné seront prioritaires. C'est l'instruction des dossiers qui confortera le classement en fonction de la couverture proposée mais aussi des autres critères.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550D4B" w:rsidRDefault="00550D4B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N°8</w:t>
      </w:r>
      <w:r w:rsidRPr="00E85E69">
        <w:rPr>
          <w:rFonts w:ascii="Calibri" w:hAnsi="Calibri"/>
          <w:b/>
          <w:u w:val="single"/>
        </w:rPr>
        <w:t>:</w:t>
      </w:r>
    </w:p>
    <w:p w:rsidR="00D70D80" w:rsidRDefault="00D70D8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our faire suite à l'appel à projet cité en objet et concernant la durée du dispositif : est-ce que conformément à la convention nationale de cadrage, le dispositif prend fin au 31 décembre 2018 ? Si oui, qu'en est-il de la suite des parcours : appel à projet reconductible ou non</w:t>
      </w:r>
      <w:r>
        <w:rPr>
          <w:rFonts w:ascii="Calibri" w:hAnsi="Calibri"/>
        </w:rPr>
        <w:t>?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D70D80" w:rsidRDefault="00D70D8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e dispositif a vocation à perdurer, son évolution dépendra néanmoins des décisions budgétaires : les modalités de reconductio</w:t>
      </w:r>
      <w:r>
        <w:rPr>
          <w:rFonts w:ascii="Calibri" w:hAnsi="Calibri"/>
        </w:rPr>
        <w:t>n ne sont pas connues à ce jour.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550D4B" w:rsidRDefault="00550D4B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</w:t>
      </w:r>
      <w:r>
        <w:rPr>
          <w:rFonts w:ascii="Calibri" w:hAnsi="Calibri"/>
          <w:b/>
          <w:u w:val="single"/>
        </w:rPr>
        <w:t>9</w:t>
      </w:r>
      <w:r w:rsidRPr="00E85E69">
        <w:rPr>
          <w:rFonts w:ascii="Calibri" w:hAnsi="Calibri"/>
          <w:b/>
          <w:u w:val="single"/>
        </w:rPr>
        <w:t>:</w:t>
      </w:r>
    </w:p>
    <w:p w:rsidR="00D70D80" w:rsidRDefault="00D70D8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Nous avons une question qui a </w:t>
      </w:r>
      <w:r w:rsidR="00D310A0">
        <w:rPr>
          <w:rFonts w:ascii="Calibri" w:hAnsi="Calibri"/>
        </w:rPr>
        <w:t xml:space="preserve">trait au budget et au découpage </w:t>
      </w:r>
      <w:r>
        <w:rPr>
          <w:rFonts w:ascii="Calibri" w:hAnsi="Calibri"/>
        </w:rPr>
        <w:t xml:space="preserve">de </w:t>
      </w:r>
      <w:r>
        <w:rPr>
          <w:rFonts w:ascii="Calibri" w:hAnsi="Calibri"/>
        </w:rPr>
        <w:t>ses montants plafonds</w:t>
      </w:r>
      <w:r>
        <w:rPr>
          <w:rFonts w:ascii="Calibri" w:hAnsi="Calibri"/>
        </w:rPr>
        <w:t xml:space="preserve"> : </w:t>
      </w:r>
      <w:r w:rsidR="00D310A0">
        <w:rPr>
          <w:rFonts w:ascii="Calibri" w:hAnsi="Calibri"/>
        </w:rPr>
        <w:t>s</w:t>
      </w:r>
      <w:r>
        <w:rPr>
          <w:rFonts w:ascii="Calibri" w:hAnsi="Calibri"/>
        </w:rPr>
        <w:t>ur quelle base seront répartis les crédits si la réponse n’inclut qu’une partie du «</w:t>
      </w:r>
      <w:r w:rsidR="00D310A0">
        <w:rPr>
          <w:rFonts w:ascii="Calibri" w:hAnsi="Calibri"/>
        </w:rPr>
        <w:t>territoire</w:t>
      </w:r>
      <w:r>
        <w:rPr>
          <w:rFonts w:ascii="Calibri" w:hAnsi="Calibri"/>
        </w:rPr>
        <w:t>» (re</w:t>
      </w:r>
      <w:r w:rsidR="00D310A0">
        <w:rPr>
          <w:rFonts w:ascii="Calibri" w:hAnsi="Calibri"/>
        </w:rPr>
        <w:t xml:space="preserve">groupement de départements)? En particulier si </w:t>
      </w:r>
      <w:r>
        <w:rPr>
          <w:rFonts w:ascii="Calibri" w:hAnsi="Calibri"/>
        </w:rPr>
        <w:t>aucun opérateur ne répond sur l’int</w:t>
      </w:r>
      <w:r>
        <w:rPr>
          <w:rFonts w:ascii="Calibri" w:hAnsi="Calibri"/>
        </w:rPr>
        <w:t>égralité du territoire concerné?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D70D80" w:rsidRDefault="00D70D80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es commanditaires escomptent des réponses répondant au découpage territorial demandé, et que pour cette raison une répartition infra-ter</w:t>
      </w:r>
      <w:r>
        <w:rPr>
          <w:rFonts w:ascii="Calibri" w:hAnsi="Calibri"/>
        </w:rPr>
        <w:t>ritoriale n'a pas été envisagée.</w:t>
      </w:r>
    </w:p>
    <w:p w:rsidR="00D70D80" w:rsidRDefault="00D70D80" w:rsidP="00B727DE">
      <w:pPr>
        <w:jc w:val="both"/>
        <w:rPr>
          <w:rFonts w:ascii="Calibri" w:hAnsi="Calibri"/>
        </w:rPr>
      </w:pPr>
    </w:p>
    <w:p w:rsidR="00550D4B" w:rsidRDefault="00550D4B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AB1CA9" w:rsidRDefault="00AB1CA9" w:rsidP="00B727DE">
      <w:pPr>
        <w:jc w:val="both"/>
        <w:rPr>
          <w:rFonts w:ascii="Calibri" w:hAnsi="Calibri"/>
        </w:rPr>
      </w:pPr>
    </w:p>
    <w:p w:rsidR="00D70D80" w:rsidRDefault="00D70D80" w:rsidP="00D70D8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</w:t>
      </w:r>
      <w:r>
        <w:rPr>
          <w:rFonts w:ascii="Calibri" w:hAnsi="Calibri"/>
          <w:b/>
          <w:u w:val="single"/>
        </w:rPr>
        <w:t>10</w:t>
      </w:r>
      <w:r w:rsidRPr="00E85E69">
        <w:rPr>
          <w:rFonts w:ascii="Calibri" w:hAnsi="Calibri"/>
          <w:b/>
          <w:u w:val="single"/>
        </w:rPr>
        <w:t>:</w:t>
      </w:r>
    </w:p>
    <w:p w:rsidR="00D70D80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Nous savons que nous devons conventionner avec un opérateur de l'emploi, et nous demandons si le FIPHFP ou l'AGEFIPH rentrent dans cette catégorie, et si nous pourrions dir</w:t>
      </w:r>
      <w:r w:rsidRPr="00023DB6">
        <w:rPr>
          <w:rFonts w:asciiTheme="minorHAnsi" w:hAnsiTheme="minorHAnsi"/>
          <w:sz w:val="21"/>
          <w:szCs w:val="21"/>
        </w:rPr>
        <w:t>ectement conventionner avec eux?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Non, il n’est pas possible de conventionner ni avec le FIPHP ni avec l’AGEFIPH, ces deux entités étant commanditaires de cette appel à candidature.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1</w:t>
      </w:r>
      <w:r w:rsidRPr="00E85E69">
        <w:rPr>
          <w:rFonts w:ascii="Calibri" w:hAnsi="Calibri"/>
          <w:b/>
          <w:u w:val="single"/>
        </w:rPr>
        <w:t>:</w:t>
      </w:r>
    </w:p>
    <w:p w:rsidR="00023DB6" w:rsidRDefault="00023DB6" w:rsidP="00B727DE">
      <w:pPr>
        <w:jc w:val="both"/>
        <w:rPr>
          <w:rFonts w:ascii="Calibri" w:hAnsi="Calibri"/>
        </w:rPr>
      </w:pPr>
      <w:r>
        <w:rPr>
          <w:rFonts w:ascii="Calibri" w:hAnsi="Calibri"/>
        </w:rPr>
        <w:t>«J</w:t>
      </w:r>
      <w:r>
        <w:rPr>
          <w:rFonts w:ascii="Calibri" w:hAnsi="Calibri"/>
        </w:rPr>
        <w:t>e n’ai pas trouvé de dossier de candidature »</w:t>
      </w:r>
    </w:p>
    <w:p w:rsidR="00023DB6" w:rsidRDefault="00023DB6" w:rsidP="00B727DE">
      <w:pPr>
        <w:jc w:val="both"/>
        <w:rPr>
          <w:rFonts w:ascii="Calibri" w:hAnsi="Calibri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Pr="00023DB6">
        <w:rPr>
          <w:rFonts w:asciiTheme="minorHAnsi" w:hAnsiTheme="minorHAnsi"/>
          <w:sz w:val="21"/>
          <w:szCs w:val="21"/>
        </w:rPr>
        <w:t>es commanditaires laissent le choix aux postulants d’établir leur dossier sans modèle spécifique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550D4B" w:rsidRDefault="00550D4B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2</w:t>
      </w:r>
      <w:r w:rsidRPr="00E85E69">
        <w:rPr>
          <w:rFonts w:ascii="Calibri" w:hAnsi="Calibri"/>
          <w:b/>
          <w:u w:val="single"/>
        </w:rPr>
        <w:t>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Nous sommes une entreprise adaptée et ce genre de structure n'apparaît pas dans les qualités et conditions requises</w:t>
      </w:r>
      <w:r>
        <w:rPr>
          <w:rFonts w:asciiTheme="minorHAnsi" w:hAnsiTheme="minorHAnsi"/>
          <w:sz w:val="21"/>
          <w:szCs w:val="21"/>
        </w:rPr>
        <w:t>.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Votre structure est incluse dans le (III) : soit un autre organisme, donc les établissements médico-sociaux accompagnant des jeunes handicapés (IME, établissement ou service relevant de l’Aide Sociale à l’Enfance) ayant conclu une convention de gestion avec un établissement ou service mentionné au (I) ET un organisme relevant du (II)</w:t>
      </w:r>
      <w:r>
        <w:rPr>
          <w:rFonts w:asciiTheme="minorHAnsi" w:hAnsiTheme="minorHAnsi"/>
          <w:sz w:val="21"/>
          <w:szCs w:val="21"/>
        </w:rPr>
        <w:t>.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550D4B" w:rsidRDefault="00550D4B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3</w:t>
      </w:r>
      <w:r w:rsidRPr="00E85E69">
        <w:rPr>
          <w:rFonts w:ascii="Calibri" w:hAnsi="Calibri"/>
          <w:b/>
          <w:u w:val="single"/>
        </w:rPr>
        <w:t>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Pr="00023DB6">
        <w:rPr>
          <w:rFonts w:asciiTheme="minorHAnsi" w:hAnsiTheme="minorHAnsi"/>
          <w:sz w:val="21"/>
          <w:szCs w:val="21"/>
        </w:rPr>
        <w:t>e cahier des charges ne mentionne pas si l’aide accordée couvre les dépenses de fonctionnement ou d’investissement</w:t>
      </w:r>
      <w:r>
        <w:rPr>
          <w:rFonts w:asciiTheme="minorHAnsi" w:hAnsiTheme="minorHAnsi"/>
          <w:sz w:val="21"/>
          <w:szCs w:val="21"/>
        </w:rPr>
        <w:t>.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Pr="00023DB6">
        <w:rPr>
          <w:rFonts w:asciiTheme="minorHAnsi" w:hAnsiTheme="minorHAnsi"/>
          <w:sz w:val="21"/>
          <w:szCs w:val="21"/>
        </w:rPr>
        <w:t>’aide accordée concerne les dépenses de fonctionnement</w:t>
      </w:r>
      <w:r>
        <w:rPr>
          <w:rFonts w:asciiTheme="minorHAnsi" w:hAnsiTheme="minorHAnsi"/>
          <w:sz w:val="21"/>
          <w:szCs w:val="21"/>
        </w:rPr>
        <w:t>.</w:t>
      </w:r>
    </w:p>
    <w:p w:rsidR="00023DB6" w:rsidRDefault="00023DB6" w:rsidP="00B727DE">
      <w:pPr>
        <w:jc w:val="both"/>
        <w:rPr>
          <w:rFonts w:asciiTheme="minorHAnsi" w:hAnsiTheme="minorHAnsi"/>
          <w:sz w:val="21"/>
          <w:szCs w:val="21"/>
        </w:rPr>
      </w:pPr>
    </w:p>
    <w:p w:rsidR="00550D4B" w:rsidRDefault="00550D4B" w:rsidP="00B727DE">
      <w:pPr>
        <w:jc w:val="both"/>
        <w:rPr>
          <w:rFonts w:asciiTheme="minorHAnsi" w:hAnsiTheme="minorHAnsi"/>
          <w:sz w:val="21"/>
          <w:szCs w:val="21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4</w:t>
      </w:r>
      <w:r w:rsidRPr="00E85E69">
        <w:rPr>
          <w:rFonts w:ascii="Calibri" w:hAnsi="Calibri"/>
          <w:b/>
          <w:u w:val="single"/>
        </w:rPr>
        <w:t>:</w:t>
      </w:r>
    </w:p>
    <w:p w:rsidR="00023DB6" w:rsidRDefault="00023DB6" w:rsidP="00023DB6">
      <w:pPr>
        <w:jc w:val="both"/>
        <w:rPr>
          <w:rFonts w:ascii="Calibri" w:hAnsi="Calibri"/>
        </w:rPr>
      </w:pPr>
      <w:r>
        <w:rPr>
          <w:rFonts w:ascii="Calibri" w:hAnsi="Calibri"/>
        </w:rPr>
        <w:t>Q</w:t>
      </w:r>
      <w:r>
        <w:rPr>
          <w:rFonts w:ascii="Calibri" w:hAnsi="Calibri"/>
        </w:rPr>
        <w:t xml:space="preserve">uel type de </w:t>
      </w:r>
      <w:r>
        <w:rPr>
          <w:rFonts w:ascii="Calibri" w:hAnsi="Calibri"/>
        </w:rPr>
        <w:t xml:space="preserve">SAVS peut être personne morale </w:t>
      </w:r>
      <w:r>
        <w:rPr>
          <w:rFonts w:ascii="Calibri" w:hAnsi="Calibri"/>
        </w:rPr>
        <w:t>ayant s</w:t>
      </w:r>
      <w:r>
        <w:rPr>
          <w:rFonts w:ascii="Calibri" w:hAnsi="Calibri"/>
        </w:rPr>
        <w:t>igné une convention de gestion?</w:t>
      </w:r>
    </w:p>
    <w:p w:rsidR="00023DB6" w:rsidRDefault="00023DB6" w:rsidP="00023DB6">
      <w:pPr>
        <w:jc w:val="both"/>
        <w:rPr>
          <w:rFonts w:ascii="Calibri" w:hAnsi="Calibri"/>
        </w:rPr>
      </w:pPr>
    </w:p>
    <w:p w:rsidR="00023DB6" w:rsidRDefault="00023DB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Pr="00023DB6">
        <w:rPr>
          <w:rFonts w:asciiTheme="minorHAnsi" w:hAnsiTheme="minorHAnsi"/>
          <w:sz w:val="21"/>
          <w:szCs w:val="21"/>
        </w:rPr>
        <w:t>i la question se rapporte au type de déficience prioritaire pour laquelle une réponse à cet appel à candidature est attendue, il s’agit en l’occurrence du handicap psychique (précisé dans le paragraphe « le public accompagné » dans le cahier des charges)</w:t>
      </w:r>
      <w:r>
        <w:rPr>
          <w:rFonts w:asciiTheme="minorHAnsi" w:hAnsiTheme="minorHAnsi"/>
          <w:sz w:val="21"/>
          <w:szCs w:val="21"/>
        </w:rPr>
        <w:t>.</w:t>
      </w:r>
    </w:p>
    <w:p w:rsid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</w:p>
    <w:p w:rsidR="00550D4B" w:rsidRDefault="00550D4B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776368" w:rsidRDefault="00776368" w:rsidP="00023DB6">
      <w:pPr>
        <w:jc w:val="both"/>
        <w:rPr>
          <w:rFonts w:asciiTheme="minorHAnsi" w:hAnsiTheme="minorHAnsi"/>
          <w:sz w:val="21"/>
          <w:szCs w:val="21"/>
        </w:rPr>
      </w:pPr>
    </w:p>
    <w:p w:rsidR="00023DB6" w:rsidRPr="003F3A06" w:rsidRDefault="003F3A06" w:rsidP="00023DB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5</w:t>
      </w:r>
      <w:r w:rsidRPr="00E85E69">
        <w:rPr>
          <w:rFonts w:ascii="Calibri" w:hAnsi="Calibri"/>
          <w:b/>
          <w:u w:val="single"/>
        </w:rPr>
        <w:t>:</w:t>
      </w:r>
    </w:p>
    <w:p w:rsidR="00023DB6" w:rsidRP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Compte tenu du budget alloué, nous proposerons de cibler sur un public jeune, avec la possibilité de fournir la même prestation ultérieurement et avec des moyens financiers ad</w:t>
      </w:r>
      <w:r w:rsidR="0042453B">
        <w:rPr>
          <w:rFonts w:asciiTheme="minorHAnsi" w:hAnsiTheme="minorHAnsi"/>
          <w:sz w:val="21"/>
          <w:szCs w:val="21"/>
        </w:rPr>
        <w:t xml:space="preserve">aptés pour un public plus âgé. </w:t>
      </w:r>
      <w:r w:rsidRPr="00023DB6">
        <w:rPr>
          <w:rFonts w:asciiTheme="minorHAnsi" w:hAnsiTheme="minorHAnsi"/>
          <w:sz w:val="21"/>
          <w:szCs w:val="21"/>
        </w:rPr>
        <w:t>Comme convenu lors de notre échange téléphonique, nous revenons vers vous pour vous interroger sur un point essentiel : la convention de gestion à formaliser. Il est question d’une convention de gestion bipartite ou, si on se trouve dans le cas n°3, d’une convention tripartite. Notre objectif étant de couvrir au mieux le territoire, cette contrainte nous interroge. En effet, étant dans le cas n°3, nous souhaitons travailler avec plusieurs opérateurs du service public de l’emploi (missions locales en particulier) mais aussi avec plusieurs ESAT.</w:t>
      </w:r>
    </w:p>
    <w:p w:rsidR="00023DB6" w:rsidRP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De ce fait, il s’il s’agirait bien d’une convention entre trois types de partenaires, mais nous permettant de couvrir largement le territoire :</w:t>
      </w:r>
    </w:p>
    <w:p w:rsidR="00023DB6" w:rsidRP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1-</w:t>
      </w:r>
      <w:r w:rsidRPr="00023DB6">
        <w:rPr>
          <w:rFonts w:asciiTheme="minorHAnsi" w:hAnsiTheme="minorHAnsi"/>
          <w:sz w:val="21"/>
          <w:szCs w:val="21"/>
        </w:rPr>
        <w:tab/>
        <w:t xml:space="preserve">Personne morale gestionnaire </w:t>
      </w:r>
    </w:p>
    <w:p w:rsidR="00023DB6" w:rsidRP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2-</w:t>
      </w:r>
      <w:r w:rsidRPr="00023DB6">
        <w:rPr>
          <w:rFonts w:asciiTheme="minorHAnsi" w:hAnsiTheme="minorHAnsi"/>
          <w:sz w:val="21"/>
          <w:szCs w:val="21"/>
        </w:rPr>
        <w:tab/>
        <w:t>Etablissement relevant du (I), à savoir des ESAT : définition des missions des ESAT et liste des ESAT partenaires</w:t>
      </w:r>
    </w:p>
    <w:p w:rsidR="00023DB6" w:rsidRP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>3-</w:t>
      </w:r>
      <w:r w:rsidRPr="00023DB6">
        <w:rPr>
          <w:rFonts w:asciiTheme="minorHAnsi" w:hAnsiTheme="minorHAnsi"/>
          <w:sz w:val="21"/>
          <w:szCs w:val="21"/>
        </w:rPr>
        <w:tab/>
        <w:t>Opérateurs du SP de l’emploi, en l’espèce des missions locales : définition des missions et liste des missions locales partenaires</w:t>
      </w:r>
    </w:p>
    <w:p w:rsidR="00023DB6" w:rsidRDefault="00023DB6" w:rsidP="00023DB6">
      <w:pPr>
        <w:jc w:val="both"/>
        <w:rPr>
          <w:rFonts w:asciiTheme="minorHAnsi" w:hAnsiTheme="minorHAnsi"/>
          <w:sz w:val="21"/>
          <w:szCs w:val="21"/>
        </w:rPr>
      </w:pPr>
      <w:r w:rsidRPr="00023DB6">
        <w:rPr>
          <w:rFonts w:asciiTheme="minorHAnsi" w:hAnsiTheme="minorHAnsi"/>
          <w:sz w:val="21"/>
          <w:szCs w:val="21"/>
        </w:rPr>
        <w:t xml:space="preserve"> Toutefois, ce n’est pas une convention tripartite au sens stricte. Qu’en pensez-vous ? Est-ce que cela constituerait un blocage pour la recevabilité de notre candidature ?</w:t>
      </w:r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</w:p>
    <w:p w:rsidR="003F3A06" w:rsidRDefault="003F3A06" w:rsidP="00023DB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3F3A06" w:rsidRPr="003F3A06" w:rsidRDefault="003F3A06" w:rsidP="00023DB6">
      <w:pPr>
        <w:jc w:val="both"/>
        <w:rPr>
          <w:rFonts w:ascii="Calibri" w:hAnsi="Calibri"/>
          <w:b/>
          <w:u w:val="single"/>
        </w:rPr>
      </w:pPr>
      <w:r w:rsidRPr="003F3A06">
        <w:rPr>
          <w:rFonts w:asciiTheme="minorHAnsi" w:hAnsiTheme="minorHAnsi"/>
          <w:sz w:val="21"/>
          <w:szCs w:val="21"/>
        </w:rPr>
        <w:t>Avoir plusieurs partenaires dans ce cas peut être tout à fait profitable</w:t>
      </w:r>
      <w:r>
        <w:rPr>
          <w:rFonts w:asciiTheme="minorHAnsi" w:hAnsiTheme="minorHAnsi"/>
          <w:sz w:val="21"/>
          <w:szCs w:val="21"/>
        </w:rPr>
        <w:t xml:space="preserve"> s</w:t>
      </w:r>
      <w:r w:rsidRPr="003F3A06">
        <w:rPr>
          <w:rFonts w:asciiTheme="minorHAnsi" w:hAnsiTheme="minorHAnsi"/>
          <w:sz w:val="21"/>
          <w:szCs w:val="21"/>
        </w:rPr>
        <w:t>i plusieurs ESAT et plusieurs missions locales sont partenaires, par exemple, ça ne peut qu'être bénéfique à la couverture territoriale et la qualité du service.</w:t>
      </w:r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</w:p>
    <w:p w:rsidR="00550D4B" w:rsidRDefault="00550D4B" w:rsidP="00023DB6">
      <w:pPr>
        <w:jc w:val="both"/>
        <w:rPr>
          <w:rFonts w:asciiTheme="minorHAnsi" w:hAnsiTheme="minorHAnsi"/>
          <w:sz w:val="21"/>
          <w:szCs w:val="21"/>
        </w:rPr>
      </w:pPr>
    </w:p>
    <w:p w:rsidR="003F3A06" w:rsidRPr="003F3A06" w:rsidRDefault="003F3A06" w:rsidP="003F3A0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6</w:t>
      </w:r>
      <w:r w:rsidRPr="00E85E69">
        <w:rPr>
          <w:rFonts w:ascii="Calibri" w:hAnsi="Calibri"/>
          <w:b/>
          <w:u w:val="single"/>
        </w:rPr>
        <w:t>:</w:t>
      </w:r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  <w:r w:rsidRPr="003F3A06">
        <w:rPr>
          <w:rFonts w:asciiTheme="minorHAnsi" w:hAnsiTheme="minorHAnsi"/>
          <w:sz w:val="21"/>
          <w:szCs w:val="21"/>
        </w:rPr>
        <w:t>Est-ce le cachet de la poste qui fait foi (date de dépôt avant le 30), car nous ne pouvons pas savoir à quel moment la poste va distribuer le courrier?</w:t>
      </w:r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</w:p>
    <w:p w:rsidR="003F3A06" w:rsidRDefault="003F3A06" w:rsidP="003F3A0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3F3A06" w:rsidRPr="0042453B" w:rsidRDefault="003F3A06" w:rsidP="00023DB6">
      <w:pPr>
        <w:jc w:val="both"/>
        <w:rPr>
          <w:rFonts w:asciiTheme="minorHAnsi" w:eastAsia="Times New Roman" w:hAnsiTheme="minorHAnsi"/>
          <w:sz w:val="21"/>
          <w:szCs w:val="21"/>
        </w:rPr>
      </w:pPr>
      <w:r w:rsidRPr="0042453B">
        <w:rPr>
          <w:rFonts w:asciiTheme="minorHAnsi" w:eastAsia="Times New Roman" w:hAnsiTheme="minorHAnsi"/>
          <w:sz w:val="21"/>
          <w:szCs w:val="21"/>
        </w:rPr>
        <w:t>O</w:t>
      </w:r>
      <w:r w:rsidRPr="0042453B">
        <w:rPr>
          <w:rFonts w:asciiTheme="minorHAnsi" w:eastAsia="Times New Roman" w:hAnsiTheme="minorHAnsi"/>
          <w:sz w:val="21"/>
          <w:szCs w:val="21"/>
        </w:rPr>
        <w:t>ui c'est le cachet de la poste qui fait foi. </w:t>
      </w:r>
    </w:p>
    <w:p w:rsidR="003F3A06" w:rsidRDefault="003F3A06" w:rsidP="00023DB6">
      <w:pPr>
        <w:jc w:val="both"/>
        <w:rPr>
          <w:rFonts w:eastAsia="Times New Roman"/>
        </w:rPr>
      </w:pPr>
    </w:p>
    <w:p w:rsidR="00550D4B" w:rsidRDefault="00550D4B" w:rsidP="00023DB6">
      <w:pPr>
        <w:jc w:val="both"/>
        <w:rPr>
          <w:rFonts w:eastAsia="Times New Roman"/>
        </w:rPr>
      </w:pPr>
    </w:p>
    <w:p w:rsidR="003F3A06" w:rsidRPr="003F3A06" w:rsidRDefault="003F3A06" w:rsidP="003F3A0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Question N°1</w:t>
      </w:r>
      <w:r>
        <w:rPr>
          <w:rFonts w:ascii="Calibri" w:hAnsi="Calibri"/>
          <w:b/>
          <w:u w:val="single"/>
        </w:rPr>
        <w:t>7</w:t>
      </w:r>
      <w:r w:rsidRPr="00E85E69">
        <w:rPr>
          <w:rFonts w:ascii="Calibri" w:hAnsi="Calibri"/>
          <w:b/>
          <w:u w:val="single"/>
        </w:rPr>
        <w:t>:</w:t>
      </w:r>
      <w:bookmarkStart w:id="0" w:name="_GoBack"/>
      <w:bookmarkEnd w:id="0"/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  <w:r w:rsidRPr="003F3A06">
        <w:rPr>
          <w:rFonts w:asciiTheme="minorHAnsi" w:hAnsiTheme="minorHAnsi"/>
          <w:sz w:val="21"/>
          <w:szCs w:val="21"/>
        </w:rPr>
        <w:t>Est-il possible de déposer les candidatures avant le 30/09 directement dans vos locaux ?</w:t>
      </w:r>
    </w:p>
    <w:p w:rsidR="003F3A06" w:rsidRDefault="003F3A06" w:rsidP="00023DB6">
      <w:pPr>
        <w:jc w:val="both"/>
        <w:rPr>
          <w:rFonts w:asciiTheme="minorHAnsi" w:hAnsiTheme="minorHAnsi"/>
          <w:sz w:val="21"/>
          <w:szCs w:val="21"/>
        </w:rPr>
      </w:pPr>
    </w:p>
    <w:p w:rsidR="003F3A06" w:rsidRDefault="003F3A06" w:rsidP="003F3A06">
      <w:pPr>
        <w:jc w:val="both"/>
        <w:rPr>
          <w:rFonts w:ascii="Calibri" w:hAnsi="Calibri"/>
          <w:b/>
          <w:u w:val="single"/>
        </w:rPr>
      </w:pPr>
      <w:r w:rsidRPr="00E85E69">
        <w:rPr>
          <w:rFonts w:ascii="Calibri" w:hAnsi="Calibri"/>
          <w:b/>
          <w:u w:val="single"/>
        </w:rPr>
        <w:t>Réponse:</w:t>
      </w:r>
    </w:p>
    <w:p w:rsidR="003F3A06" w:rsidRPr="00023DB6" w:rsidRDefault="003F3A06" w:rsidP="00023DB6">
      <w:pPr>
        <w:jc w:val="both"/>
        <w:rPr>
          <w:rFonts w:asciiTheme="minorHAnsi" w:hAnsiTheme="minorHAnsi"/>
          <w:sz w:val="21"/>
          <w:szCs w:val="21"/>
        </w:rPr>
      </w:pPr>
      <w:r w:rsidRPr="003F3A06">
        <w:rPr>
          <w:rFonts w:asciiTheme="minorHAnsi" w:hAnsiTheme="minorHAnsi"/>
          <w:sz w:val="21"/>
          <w:szCs w:val="21"/>
        </w:rPr>
        <w:t>Non, comme indiqué dans le cahier des charges, le seul mode de dépôt est "par voie postale, en recommandé accusé réception</w:t>
      </w:r>
      <w:r>
        <w:rPr>
          <w:rFonts w:asciiTheme="minorHAnsi" w:hAnsiTheme="minorHAnsi"/>
          <w:sz w:val="21"/>
          <w:szCs w:val="21"/>
        </w:rPr>
        <w:t>.</w:t>
      </w:r>
    </w:p>
    <w:sectPr w:rsidR="003F3A06" w:rsidRPr="0002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C84"/>
    <w:multiLevelType w:val="hybridMultilevel"/>
    <w:tmpl w:val="6B5C1196"/>
    <w:lvl w:ilvl="0" w:tplc="857ED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8"/>
    <w:rsid w:val="00013AB2"/>
    <w:rsid w:val="00023DB6"/>
    <w:rsid w:val="000C13BC"/>
    <w:rsid w:val="000F65E3"/>
    <w:rsid w:val="00132888"/>
    <w:rsid w:val="00163DC6"/>
    <w:rsid w:val="0018483F"/>
    <w:rsid w:val="00221578"/>
    <w:rsid w:val="00246008"/>
    <w:rsid w:val="002937BE"/>
    <w:rsid w:val="002A0FEF"/>
    <w:rsid w:val="002A5B11"/>
    <w:rsid w:val="003E3C55"/>
    <w:rsid w:val="003F3A06"/>
    <w:rsid w:val="0042453B"/>
    <w:rsid w:val="0045265A"/>
    <w:rsid w:val="00465004"/>
    <w:rsid w:val="00522D07"/>
    <w:rsid w:val="00550D4B"/>
    <w:rsid w:val="00610B02"/>
    <w:rsid w:val="00611147"/>
    <w:rsid w:val="00677C21"/>
    <w:rsid w:val="006A6F4F"/>
    <w:rsid w:val="006B268B"/>
    <w:rsid w:val="006D0184"/>
    <w:rsid w:val="00735AB7"/>
    <w:rsid w:val="00776368"/>
    <w:rsid w:val="007B53C8"/>
    <w:rsid w:val="007E3C3F"/>
    <w:rsid w:val="00816AF2"/>
    <w:rsid w:val="0086515A"/>
    <w:rsid w:val="008713EE"/>
    <w:rsid w:val="008B0679"/>
    <w:rsid w:val="009736F0"/>
    <w:rsid w:val="009E69D6"/>
    <w:rsid w:val="00A12578"/>
    <w:rsid w:val="00A20706"/>
    <w:rsid w:val="00A24A3C"/>
    <w:rsid w:val="00A24F06"/>
    <w:rsid w:val="00A94BA1"/>
    <w:rsid w:val="00AB1CA9"/>
    <w:rsid w:val="00AB28D7"/>
    <w:rsid w:val="00AB3DDD"/>
    <w:rsid w:val="00AB7D64"/>
    <w:rsid w:val="00B727DE"/>
    <w:rsid w:val="00BB575C"/>
    <w:rsid w:val="00C247F2"/>
    <w:rsid w:val="00C42610"/>
    <w:rsid w:val="00C47F46"/>
    <w:rsid w:val="00C52E1D"/>
    <w:rsid w:val="00C86D99"/>
    <w:rsid w:val="00CB603C"/>
    <w:rsid w:val="00CD5E40"/>
    <w:rsid w:val="00CE0DF8"/>
    <w:rsid w:val="00CE619F"/>
    <w:rsid w:val="00CF05D7"/>
    <w:rsid w:val="00D310A0"/>
    <w:rsid w:val="00D5797E"/>
    <w:rsid w:val="00D70D80"/>
    <w:rsid w:val="00DC7810"/>
    <w:rsid w:val="00E20075"/>
    <w:rsid w:val="00E37592"/>
    <w:rsid w:val="00E56CC1"/>
    <w:rsid w:val="00E85E69"/>
    <w:rsid w:val="00F05E09"/>
    <w:rsid w:val="00F26319"/>
    <w:rsid w:val="00F34DC3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7DE"/>
    <w:pPr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7DE"/>
    <w:pPr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sboucquin</dc:creator>
  <cp:lastModifiedBy>sboucquin</cp:lastModifiedBy>
  <cp:revision>2</cp:revision>
  <cp:lastPrinted>2017-03-27T07:24:00Z</cp:lastPrinted>
  <dcterms:created xsi:type="dcterms:W3CDTF">2017-09-18T07:28:00Z</dcterms:created>
  <dcterms:modified xsi:type="dcterms:W3CDTF">2017-09-18T07:28:00Z</dcterms:modified>
</cp:coreProperties>
</file>